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5B" w:rsidRPr="00D0165B" w:rsidRDefault="00D0165B" w:rsidP="00D0165B">
      <w:pPr>
        <w:widowControl w:val="0"/>
        <w:autoSpaceDE w:val="0"/>
        <w:autoSpaceDN w:val="0"/>
        <w:adjustRightInd w:val="0"/>
        <w:spacing w:after="0" w:line="240" w:lineRule="auto"/>
        <w:ind w:left="-567"/>
        <w:jc w:val="center"/>
        <w:rPr>
          <w:rFonts w:ascii="Times New Roman" w:eastAsia="Times New Roman" w:hAnsi="Times New Roman" w:cs="Times New Roman"/>
          <w:bCs/>
          <w:spacing w:val="-20"/>
          <w:sz w:val="24"/>
          <w:szCs w:val="24"/>
          <w:lang w:eastAsia="ru-RU"/>
        </w:rPr>
      </w:pPr>
      <w:r w:rsidRPr="00D0165B">
        <w:rPr>
          <w:rFonts w:ascii="Times New Roman" w:eastAsia="Times New Roman" w:hAnsi="Times New Roman" w:cs="Times New Roman"/>
          <w:bCs/>
          <w:sz w:val="24"/>
          <w:szCs w:val="24"/>
          <w:lang w:eastAsia="ru-RU"/>
        </w:rPr>
        <w:t>МИНИСТЕРСТВО НАУКИ И ВЫСШЕГО ОБРАЗОВАНИЯ РОССИЙСКОЙ ФЕДЕРАЦИИ</w:t>
      </w:r>
    </w:p>
    <w:p w:rsidR="00D0165B" w:rsidRPr="00D0165B" w:rsidRDefault="00D0165B" w:rsidP="00D0165B">
      <w:pPr>
        <w:widowControl w:val="0"/>
        <w:autoSpaceDE w:val="0"/>
        <w:autoSpaceDN w:val="0"/>
        <w:adjustRightInd w:val="0"/>
        <w:spacing w:after="0" w:line="240" w:lineRule="auto"/>
        <w:ind w:left="-284"/>
        <w:jc w:val="center"/>
        <w:rPr>
          <w:rFonts w:ascii="Times New Roman" w:eastAsia="Times New Roman" w:hAnsi="Times New Roman" w:cs="Times New Roman"/>
          <w:bCs/>
          <w:sz w:val="28"/>
          <w:szCs w:val="28"/>
          <w:lang w:eastAsia="ru-RU"/>
        </w:rPr>
      </w:pPr>
      <w:r w:rsidRPr="00D0165B">
        <w:rPr>
          <w:rFonts w:ascii="Times New Roman" w:eastAsia="Times New Roman" w:hAnsi="Times New Roman" w:cs="Times New Roman"/>
          <w:bCs/>
          <w:sz w:val="28"/>
          <w:szCs w:val="28"/>
          <w:lang w:eastAsia="ru-RU"/>
        </w:rPr>
        <w:t xml:space="preserve">федеральное государственное бюджетное образовательное учреждение </w:t>
      </w:r>
    </w:p>
    <w:p w:rsidR="00D0165B" w:rsidRPr="00D0165B" w:rsidRDefault="00D0165B" w:rsidP="00D0165B">
      <w:pPr>
        <w:widowControl w:val="0"/>
        <w:autoSpaceDE w:val="0"/>
        <w:autoSpaceDN w:val="0"/>
        <w:adjustRightInd w:val="0"/>
        <w:spacing w:after="0" w:line="240" w:lineRule="auto"/>
        <w:ind w:left="-284"/>
        <w:jc w:val="center"/>
        <w:rPr>
          <w:rFonts w:ascii="Times New Roman" w:eastAsia="Times New Roman" w:hAnsi="Times New Roman" w:cs="Times New Roman"/>
          <w:bCs/>
          <w:sz w:val="28"/>
          <w:szCs w:val="28"/>
          <w:lang w:eastAsia="ru-RU"/>
        </w:rPr>
      </w:pPr>
      <w:r w:rsidRPr="00D0165B">
        <w:rPr>
          <w:rFonts w:ascii="Times New Roman" w:eastAsia="Times New Roman" w:hAnsi="Times New Roman" w:cs="Times New Roman"/>
          <w:bCs/>
          <w:sz w:val="28"/>
          <w:szCs w:val="28"/>
          <w:lang w:eastAsia="ru-RU"/>
        </w:rPr>
        <w:t>высшего образования</w:t>
      </w:r>
    </w:p>
    <w:p w:rsidR="00D0165B" w:rsidRPr="00D0165B" w:rsidRDefault="00D0165B" w:rsidP="00D016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0165B">
        <w:rPr>
          <w:rFonts w:ascii="Times New Roman" w:eastAsia="Times New Roman" w:hAnsi="Times New Roman" w:cs="Times New Roman"/>
          <w:bCs/>
          <w:sz w:val="28"/>
          <w:szCs w:val="28"/>
          <w:lang w:eastAsia="ru-RU"/>
        </w:rPr>
        <w:t>«Российский экономический университет имени Г.В. Плеханова»</w:t>
      </w:r>
    </w:p>
    <w:p w:rsidR="00D0165B" w:rsidRPr="00D0165B" w:rsidRDefault="00D0165B" w:rsidP="00D0165B">
      <w:pPr>
        <w:spacing w:after="0" w:line="240" w:lineRule="auto"/>
        <w:ind w:left="-709"/>
        <w:jc w:val="center"/>
        <w:rPr>
          <w:rFonts w:ascii="Times New Roman" w:eastAsia="Times New Roman" w:hAnsi="Times New Roman" w:cs="Times New Roman"/>
          <w:b/>
          <w:bCs/>
          <w:sz w:val="28"/>
          <w:szCs w:val="28"/>
          <w:lang w:eastAsia="ar-SA"/>
        </w:rPr>
      </w:pPr>
      <w:r w:rsidRPr="00D0165B">
        <w:rPr>
          <w:rFonts w:ascii="Times New Roman" w:eastAsia="Times New Roman" w:hAnsi="Times New Roman" w:cs="Times New Roman"/>
          <w:b/>
          <w:bCs/>
          <w:sz w:val="28"/>
          <w:szCs w:val="28"/>
          <w:lang w:eastAsia="ar-SA"/>
        </w:rPr>
        <w:t>(Смоленский филиал РЭУ им. Г.В. Плеханова)</w:t>
      </w:r>
    </w:p>
    <w:p w:rsidR="00D0165B" w:rsidRPr="00D0165B" w:rsidRDefault="00D0165B" w:rsidP="00D0165B">
      <w:pPr>
        <w:spacing w:after="0" w:line="240" w:lineRule="auto"/>
        <w:jc w:val="center"/>
        <w:rPr>
          <w:rFonts w:ascii="Times New Roman" w:eastAsia="Times New Roman" w:hAnsi="Times New Roman" w:cs="Times New Roman"/>
          <w:bCs/>
          <w:sz w:val="28"/>
          <w:szCs w:val="28"/>
          <w:lang w:eastAsia="ru-RU"/>
        </w:rPr>
      </w:pPr>
    </w:p>
    <w:p w:rsidR="00D0165B" w:rsidRPr="00D0165B" w:rsidRDefault="00D0165B" w:rsidP="00D0165B">
      <w:pPr>
        <w:spacing w:after="0" w:line="240" w:lineRule="auto"/>
        <w:ind w:left="283" w:hanging="283"/>
        <w:jc w:val="center"/>
        <w:rPr>
          <w:rFonts w:ascii="Times New Roman" w:eastAsia="MS Mincho" w:hAnsi="Times New Roman" w:cs="Times New Roman"/>
          <w:i/>
          <w:sz w:val="28"/>
          <w:szCs w:val="28"/>
          <w:lang w:eastAsia="ru-RU"/>
        </w:rPr>
      </w:pPr>
    </w:p>
    <w:p w:rsidR="00D0165B" w:rsidRPr="00D0165B" w:rsidRDefault="00D0165B" w:rsidP="00D0165B">
      <w:pPr>
        <w:widowControl w:val="0"/>
        <w:tabs>
          <w:tab w:val="left" w:leader="underscore" w:pos="2102"/>
        </w:tabs>
        <w:autoSpaceDE w:val="0"/>
        <w:autoSpaceDN w:val="0"/>
        <w:adjustRightInd w:val="0"/>
        <w:spacing w:after="0" w:line="360" w:lineRule="auto"/>
        <w:rPr>
          <w:rFonts w:ascii="Times New Roman" w:eastAsia="Times New Roman" w:hAnsi="Times New Roman" w:cs="Times New Roman"/>
          <w:b/>
          <w:bCs/>
          <w:color w:val="000000"/>
          <w:spacing w:val="-2"/>
          <w:sz w:val="32"/>
          <w:szCs w:val="32"/>
          <w:lang w:eastAsia="ru-RU"/>
        </w:rPr>
      </w:pPr>
    </w:p>
    <w:p w:rsidR="00D0165B" w:rsidRPr="00D0165B" w:rsidRDefault="00D0165B" w:rsidP="00D0165B">
      <w:pPr>
        <w:widowControl w:val="0"/>
        <w:tabs>
          <w:tab w:val="left" w:leader="underscore" w:pos="2102"/>
        </w:tabs>
        <w:autoSpaceDE w:val="0"/>
        <w:autoSpaceDN w:val="0"/>
        <w:adjustRightInd w:val="0"/>
        <w:spacing w:after="0" w:line="360" w:lineRule="auto"/>
        <w:rPr>
          <w:rFonts w:ascii="Times New Roman" w:eastAsia="Times New Roman" w:hAnsi="Times New Roman" w:cs="Times New Roman"/>
          <w:b/>
          <w:bCs/>
          <w:color w:val="000000"/>
          <w:spacing w:val="-2"/>
          <w:sz w:val="28"/>
          <w:szCs w:val="32"/>
          <w:lang w:eastAsia="ru-RU"/>
        </w:rPr>
      </w:pPr>
      <w:r w:rsidRPr="00D0165B">
        <w:rPr>
          <w:rFonts w:ascii="Times New Roman" w:eastAsia="Times New Roman" w:hAnsi="Times New Roman" w:cs="Times New Roman"/>
          <w:b/>
          <w:bCs/>
          <w:color w:val="000000"/>
          <w:spacing w:val="-2"/>
          <w:sz w:val="24"/>
          <w:szCs w:val="24"/>
          <w:lang w:eastAsia="ru-RU"/>
        </w:rPr>
        <w:t>Кафедра</w:t>
      </w:r>
      <w:r w:rsidRPr="00D0165B">
        <w:rPr>
          <w:rFonts w:ascii="Times New Roman" w:eastAsia="Times New Roman" w:hAnsi="Times New Roman" w:cs="Times New Roman"/>
          <w:b/>
          <w:bCs/>
          <w:color w:val="000000"/>
          <w:spacing w:val="-2"/>
          <w:sz w:val="32"/>
          <w:szCs w:val="32"/>
          <w:lang w:eastAsia="ru-RU"/>
        </w:rPr>
        <w:t xml:space="preserve"> </w:t>
      </w:r>
      <w:r w:rsidRPr="00D0165B">
        <w:rPr>
          <w:rFonts w:ascii="Times New Roman" w:eastAsia="Times New Roman" w:hAnsi="Times New Roman" w:cs="Times New Roman"/>
          <w:b/>
          <w:bCs/>
          <w:color w:val="000000"/>
          <w:spacing w:val="-2"/>
          <w:sz w:val="28"/>
          <w:szCs w:val="32"/>
          <w:lang w:eastAsia="ru-RU"/>
        </w:rPr>
        <w:t>Экономики и торгового дела</w:t>
      </w:r>
    </w:p>
    <w:p w:rsidR="00D0165B" w:rsidRPr="00D0165B" w:rsidRDefault="00D0165B" w:rsidP="00D0165B">
      <w:pPr>
        <w:widowControl w:val="0"/>
        <w:tabs>
          <w:tab w:val="left" w:leader="underscore" w:pos="2102"/>
        </w:tabs>
        <w:autoSpaceDE w:val="0"/>
        <w:autoSpaceDN w:val="0"/>
        <w:adjustRightInd w:val="0"/>
        <w:spacing w:after="0" w:line="360" w:lineRule="auto"/>
        <w:jc w:val="center"/>
        <w:rPr>
          <w:rFonts w:ascii="Times New Roman" w:eastAsia="Times New Roman" w:hAnsi="Times New Roman" w:cs="Times New Roman"/>
          <w:b/>
          <w:bCs/>
          <w:color w:val="000000"/>
          <w:spacing w:val="-2"/>
          <w:sz w:val="49"/>
          <w:szCs w:val="49"/>
          <w:lang w:eastAsia="ru-RU"/>
        </w:rPr>
      </w:pPr>
    </w:p>
    <w:p w:rsidR="00D0165B" w:rsidRPr="00D0165B" w:rsidRDefault="00D0165B" w:rsidP="00D0165B">
      <w:pPr>
        <w:widowControl w:val="0"/>
        <w:tabs>
          <w:tab w:val="left" w:leader="underscore" w:pos="2102"/>
        </w:tabs>
        <w:autoSpaceDE w:val="0"/>
        <w:autoSpaceDN w:val="0"/>
        <w:adjustRightInd w:val="0"/>
        <w:spacing w:after="0" w:line="360" w:lineRule="auto"/>
        <w:jc w:val="center"/>
        <w:rPr>
          <w:rFonts w:ascii="Times New Roman" w:eastAsia="Times New Roman" w:hAnsi="Times New Roman" w:cs="Times New Roman"/>
          <w:b/>
          <w:bCs/>
          <w:color w:val="000000"/>
          <w:spacing w:val="-2"/>
          <w:sz w:val="44"/>
          <w:szCs w:val="44"/>
          <w:lang w:eastAsia="ru-RU"/>
        </w:rPr>
      </w:pPr>
      <w:r w:rsidRPr="00D0165B">
        <w:rPr>
          <w:rFonts w:ascii="Times New Roman" w:eastAsia="Times New Roman" w:hAnsi="Times New Roman" w:cs="Times New Roman"/>
          <w:b/>
          <w:bCs/>
          <w:color w:val="000000"/>
          <w:spacing w:val="-2"/>
          <w:sz w:val="44"/>
          <w:szCs w:val="44"/>
          <w:lang w:eastAsia="ru-RU"/>
        </w:rPr>
        <w:t>Курсовая работа</w:t>
      </w:r>
    </w:p>
    <w:p w:rsidR="00D0165B" w:rsidRDefault="00D0165B" w:rsidP="00D0165B">
      <w:pPr>
        <w:widowControl w:val="0"/>
        <w:tabs>
          <w:tab w:val="left" w:leader="underscore" w:pos="2102"/>
        </w:tabs>
        <w:autoSpaceDE w:val="0"/>
        <w:autoSpaceDN w:val="0"/>
        <w:adjustRightInd w:val="0"/>
        <w:spacing w:after="0" w:line="360" w:lineRule="auto"/>
        <w:rPr>
          <w:rFonts w:ascii="Times New Roman" w:eastAsia="Times New Roman" w:hAnsi="Times New Roman" w:cs="Times New Roman"/>
          <w:color w:val="000000"/>
          <w:spacing w:val="-2"/>
          <w:sz w:val="32"/>
          <w:szCs w:val="32"/>
          <w:lang w:eastAsia="ru-RU"/>
        </w:rPr>
      </w:pPr>
      <w:r w:rsidRPr="00D0165B">
        <w:rPr>
          <w:rFonts w:ascii="Times New Roman" w:eastAsia="Times New Roman" w:hAnsi="Times New Roman" w:cs="Times New Roman"/>
          <w:i/>
          <w:iCs/>
          <w:color w:val="000000"/>
          <w:spacing w:val="-2"/>
          <w:sz w:val="32"/>
          <w:szCs w:val="32"/>
          <w:lang w:eastAsia="ru-RU"/>
        </w:rPr>
        <w:t xml:space="preserve">по дисциплине  </w:t>
      </w:r>
      <w:r w:rsidRPr="00D0165B">
        <w:rPr>
          <w:rFonts w:ascii="Times New Roman" w:eastAsia="Times New Roman" w:hAnsi="Times New Roman" w:cs="Times New Roman"/>
          <w:color w:val="000000"/>
          <w:spacing w:val="-2"/>
          <w:sz w:val="32"/>
          <w:szCs w:val="32"/>
          <w:lang w:eastAsia="ru-RU"/>
        </w:rPr>
        <w:t>Управление торговой организацией</w:t>
      </w:r>
    </w:p>
    <w:p w:rsidR="00D0165B" w:rsidRPr="00D0165B" w:rsidRDefault="00D0165B" w:rsidP="00D0165B">
      <w:pPr>
        <w:widowControl w:val="0"/>
        <w:tabs>
          <w:tab w:val="left" w:leader="underscore" w:pos="2102"/>
        </w:tabs>
        <w:autoSpaceDE w:val="0"/>
        <w:autoSpaceDN w:val="0"/>
        <w:adjustRightInd w:val="0"/>
        <w:spacing w:after="0" w:line="360" w:lineRule="auto"/>
        <w:rPr>
          <w:rFonts w:ascii="Times New Roman" w:eastAsia="Times New Roman" w:hAnsi="Times New Roman" w:cs="Times New Roman"/>
          <w:sz w:val="32"/>
          <w:szCs w:val="32"/>
          <w:lang w:eastAsia="ru-RU"/>
        </w:rPr>
      </w:pPr>
      <w:r w:rsidRPr="00D0165B">
        <w:rPr>
          <w:rFonts w:ascii="Times New Roman" w:eastAsia="Times New Roman" w:hAnsi="Times New Roman" w:cs="Times New Roman"/>
          <w:i/>
          <w:iCs/>
          <w:color w:val="000000"/>
          <w:spacing w:val="-4"/>
          <w:sz w:val="32"/>
          <w:szCs w:val="32"/>
          <w:lang w:eastAsia="ru-RU"/>
        </w:rPr>
        <w:t>на тему</w:t>
      </w:r>
      <w:r w:rsidRPr="00D0165B">
        <w:rPr>
          <w:rFonts w:ascii="Times New Roman" w:eastAsia="Times New Roman" w:hAnsi="Times New Roman" w:cs="Times New Roman"/>
          <w:sz w:val="26"/>
          <w:szCs w:val="26"/>
          <w:lang w:eastAsia="ru-RU"/>
        </w:rPr>
        <w:t xml:space="preserve"> </w:t>
      </w:r>
      <w:r w:rsidRPr="00D0165B">
        <w:rPr>
          <w:rFonts w:ascii="Times New Roman" w:eastAsia="Times New Roman" w:hAnsi="Times New Roman" w:cs="Times New Roman"/>
          <w:sz w:val="32"/>
          <w:szCs w:val="32"/>
          <w:lang w:eastAsia="ru-RU"/>
        </w:rPr>
        <w:t>Управление ра</w:t>
      </w:r>
      <w:r>
        <w:rPr>
          <w:rFonts w:ascii="Times New Roman" w:eastAsia="Times New Roman" w:hAnsi="Times New Roman" w:cs="Times New Roman"/>
          <w:sz w:val="32"/>
          <w:szCs w:val="32"/>
          <w:lang w:eastAsia="ru-RU"/>
        </w:rPr>
        <w:t xml:space="preserve">звитием складского хозяйства на </w:t>
      </w:r>
      <w:r w:rsidRPr="00D0165B">
        <w:rPr>
          <w:rFonts w:ascii="Times New Roman" w:eastAsia="Times New Roman" w:hAnsi="Times New Roman" w:cs="Times New Roman"/>
          <w:sz w:val="32"/>
          <w:szCs w:val="32"/>
          <w:lang w:eastAsia="ru-RU"/>
        </w:rPr>
        <w:t>предприятие торговли</w:t>
      </w:r>
      <w:r w:rsidRPr="00D0165B">
        <w:rPr>
          <w:rFonts w:ascii="Times New Roman" w:eastAsia="Times New Roman" w:hAnsi="Times New Roman" w:cs="Times New Roman"/>
          <w:sz w:val="32"/>
          <w:szCs w:val="32"/>
          <w:lang w:eastAsia="ru-RU"/>
        </w:rPr>
        <w:tab/>
      </w:r>
      <w:r w:rsidRPr="00D0165B">
        <w:rPr>
          <w:rFonts w:ascii="Times New Roman" w:eastAsia="Times New Roman" w:hAnsi="Times New Roman" w:cs="Times New Roman"/>
          <w:sz w:val="32"/>
          <w:szCs w:val="32"/>
          <w:lang w:eastAsia="ru-RU"/>
        </w:rPr>
        <w:tab/>
      </w:r>
      <w:r w:rsidRPr="00D0165B">
        <w:rPr>
          <w:rFonts w:ascii="Times New Roman" w:eastAsia="Times New Roman" w:hAnsi="Times New Roman" w:cs="Times New Roman"/>
          <w:sz w:val="32"/>
          <w:szCs w:val="32"/>
          <w:lang w:eastAsia="ru-RU"/>
        </w:rPr>
        <w:tab/>
      </w:r>
      <w:r w:rsidRPr="00D0165B">
        <w:rPr>
          <w:rFonts w:ascii="Times New Roman" w:eastAsia="Times New Roman" w:hAnsi="Times New Roman" w:cs="Times New Roman"/>
          <w:sz w:val="32"/>
          <w:szCs w:val="32"/>
          <w:lang w:eastAsia="ru-RU"/>
        </w:rPr>
        <w:tab/>
      </w:r>
    </w:p>
    <w:p w:rsidR="00D0165B" w:rsidRPr="00D0165B" w:rsidRDefault="00D0165B" w:rsidP="00D0165B">
      <w:pPr>
        <w:widowControl w:val="0"/>
        <w:tabs>
          <w:tab w:val="left" w:leader="underscore" w:pos="2102"/>
        </w:tabs>
        <w:autoSpaceDE w:val="0"/>
        <w:autoSpaceDN w:val="0"/>
        <w:adjustRightInd w:val="0"/>
        <w:spacing w:after="0" w:line="240" w:lineRule="auto"/>
        <w:rPr>
          <w:rFonts w:ascii="Times New Roman" w:eastAsia="Times New Roman" w:hAnsi="Times New Roman" w:cs="Times New Roman"/>
          <w:sz w:val="20"/>
          <w:szCs w:val="20"/>
          <w:u w:val="single"/>
          <w:lang w:eastAsia="ru-RU"/>
        </w:rPr>
      </w:pPr>
    </w:p>
    <w:p w:rsidR="00D0165B" w:rsidRPr="00D0165B" w:rsidRDefault="00D0165B" w:rsidP="00D0165B">
      <w:pPr>
        <w:widowControl w:val="0"/>
        <w:tabs>
          <w:tab w:val="left" w:leader="underscore" w:pos="4962"/>
        </w:tabs>
        <w:autoSpaceDE w:val="0"/>
        <w:autoSpaceDN w:val="0"/>
        <w:adjustRightInd w:val="0"/>
        <w:spacing w:after="0" w:line="240" w:lineRule="auto"/>
        <w:rPr>
          <w:rFonts w:ascii="Times New Roman" w:eastAsia="Times New Roman" w:hAnsi="Times New Roman" w:cs="Times New Roman"/>
          <w:b/>
          <w:bCs/>
          <w:color w:val="000000"/>
          <w:spacing w:val="-4"/>
          <w:sz w:val="24"/>
          <w:szCs w:val="24"/>
          <w:lang w:eastAsia="ru-RU"/>
        </w:rPr>
      </w:pPr>
      <w:r w:rsidRPr="00D0165B">
        <w:rPr>
          <w:rFonts w:ascii="Times New Roman" w:eastAsia="Times New Roman" w:hAnsi="Times New Roman" w:cs="Times New Roman"/>
          <w:b/>
          <w:bCs/>
          <w:color w:val="000000"/>
          <w:spacing w:val="-3"/>
          <w:sz w:val="24"/>
          <w:szCs w:val="24"/>
          <w:lang w:eastAsia="ru-RU"/>
        </w:rPr>
        <w:t xml:space="preserve">                                                                </w:t>
      </w:r>
      <w:r>
        <w:rPr>
          <w:rFonts w:ascii="Times New Roman" w:eastAsia="Times New Roman" w:hAnsi="Times New Roman" w:cs="Times New Roman"/>
          <w:b/>
          <w:bCs/>
          <w:color w:val="000000"/>
          <w:spacing w:val="-3"/>
          <w:sz w:val="24"/>
          <w:szCs w:val="24"/>
          <w:lang w:eastAsia="ru-RU"/>
        </w:rPr>
        <w:t xml:space="preserve">                </w:t>
      </w:r>
      <w:r w:rsidRPr="00D0165B">
        <w:rPr>
          <w:rFonts w:ascii="Times New Roman" w:eastAsia="Times New Roman" w:hAnsi="Times New Roman" w:cs="Times New Roman"/>
          <w:b/>
          <w:bCs/>
          <w:color w:val="000000"/>
          <w:spacing w:val="-3"/>
          <w:sz w:val="24"/>
          <w:szCs w:val="24"/>
          <w:lang w:eastAsia="ru-RU"/>
        </w:rPr>
        <w:t xml:space="preserve">  Выполнила студентка  __3____курса                               </w:t>
      </w:r>
    </w:p>
    <w:p w:rsidR="00D0165B" w:rsidRPr="00D0165B" w:rsidRDefault="00D0165B" w:rsidP="00D0165B">
      <w:pPr>
        <w:widowControl w:val="0"/>
        <w:tabs>
          <w:tab w:val="left" w:leader="underscore" w:pos="4962"/>
        </w:tabs>
        <w:autoSpaceDE w:val="0"/>
        <w:autoSpaceDN w:val="0"/>
        <w:adjustRightInd w:val="0"/>
        <w:spacing w:after="0" w:line="240" w:lineRule="auto"/>
        <w:rPr>
          <w:rFonts w:ascii="Times New Roman" w:eastAsia="Times New Roman" w:hAnsi="Times New Roman" w:cs="Times New Roman"/>
          <w:b/>
          <w:bCs/>
          <w:color w:val="000000"/>
          <w:spacing w:val="-3"/>
          <w:sz w:val="24"/>
          <w:szCs w:val="24"/>
          <w:lang w:eastAsia="ru-RU"/>
        </w:rPr>
      </w:pPr>
      <w:r w:rsidRPr="00D0165B">
        <w:rPr>
          <w:rFonts w:ascii="Times New Roman" w:eastAsia="Times New Roman" w:hAnsi="Times New Roman" w:cs="Times New Roman"/>
          <w:b/>
          <w:bCs/>
          <w:color w:val="000000"/>
          <w:spacing w:val="-3"/>
          <w:sz w:val="24"/>
          <w:szCs w:val="24"/>
          <w:lang w:eastAsia="ru-RU"/>
        </w:rPr>
        <w:t xml:space="preserve">                                                             </w:t>
      </w:r>
      <w:r>
        <w:rPr>
          <w:rFonts w:ascii="Times New Roman" w:eastAsia="Times New Roman" w:hAnsi="Times New Roman" w:cs="Times New Roman"/>
          <w:b/>
          <w:bCs/>
          <w:color w:val="000000"/>
          <w:spacing w:val="-3"/>
          <w:sz w:val="24"/>
          <w:szCs w:val="24"/>
          <w:lang w:eastAsia="ru-RU"/>
        </w:rPr>
        <w:t xml:space="preserve">               </w:t>
      </w:r>
      <w:proofErr w:type="spellStart"/>
      <w:r w:rsidRPr="00D0165B">
        <w:rPr>
          <w:rFonts w:ascii="Times New Roman" w:eastAsia="Times New Roman" w:hAnsi="Times New Roman" w:cs="Times New Roman"/>
          <w:b/>
          <w:bCs/>
          <w:color w:val="000000"/>
          <w:spacing w:val="-3"/>
          <w:sz w:val="24"/>
          <w:szCs w:val="24"/>
          <w:lang w:eastAsia="ru-RU"/>
        </w:rPr>
        <w:t>ТорД</w:t>
      </w:r>
      <w:proofErr w:type="spellEnd"/>
      <w:r w:rsidRPr="00D0165B">
        <w:rPr>
          <w:rFonts w:ascii="Times New Roman" w:eastAsia="Times New Roman" w:hAnsi="Times New Roman" w:cs="Times New Roman"/>
          <w:b/>
          <w:bCs/>
          <w:color w:val="000000"/>
          <w:spacing w:val="-3"/>
          <w:sz w:val="24"/>
          <w:szCs w:val="24"/>
          <w:lang w:eastAsia="ru-RU"/>
        </w:rPr>
        <w:t xml:space="preserve"> 171о_ </w:t>
      </w:r>
      <w:r w:rsidRPr="00D0165B">
        <w:rPr>
          <w:rFonts w:ascii="Times New Roman" w:eastAsia="Times New Roman" w:hAnsi="Times New Roman" w:cs="Times New Roman"/>
          <w:b/>
          <w:bCs/>
          <w:color w:val="000000"/>
          <w:spacing w:val="-4"/>
          <w:sz w:val="24"/>
          <w:szCs w:val="24"/>
          <w:lang w:eastAsia="ru-RU"/>
        </w:rPr>
        <w:t>группы</w:t>
      </w:r>
      <w:r w:rsidRPr="00D0165B">
        <w:rPr>
          <w:rFonts w:ascii="Times New Roman" w:eastAsia="Times New Roman" w:hAnsi="Times New Roman" w:cs="Times New Roman"/>
          <w:b/>
          <w:bCs/>
          <w:color w:val="000000"/>
          <w:spacing w:val="-3"/>
          <w:sz w:val="24"/>
          <w:szCs w:val="24"/>
          <w:lang w:eastAsia="ru-RU"/>
        </w:rPr>
        <w:t xml:space="preserve"> _</w:t>
      </w:r>
      <w:proofErr w:type="spellStart"/>
      <w:r w:rsidRPr="00D0165B">
        <w:rPr>
          <w:rFonts w:ascii="Times New Roman" w:eastAsia="Times New Roman" w:hAnsi="Times New Roman" w:cs="Times New Roman"/>
          <w:b/>
          <w:bCs/>
          <w:color w:val="000000"/>
          <w:spacing w:val="-3"/>
          <w:sz w:val="24"/>
          <w:szCs w:val="24"/>
          <w:lang w:eastAsia="ru-RU"/>
        </w:rPr>
        <w:t>очной__формы</w:t>
      </w:r>
      <w:proofErr w:type="spellEnd"/>
      <w:r w:rsidRPr="00D0165B">
        <w:rPr>
          <w:rFonts w:ascii="Times New Roman" w:eastAsia="Times New Roman" w:hAnsi="Times New Roman" w:cs="Times New Roman"/>
          <w:b/>
          <w:bCs/>
          <w:color w:val="000000"/>
          <w:spacing w:val="-3"/>
          <w:sz w:val="24"/>
          <w:szCs w:val="24"/>
          <w:lang w:eastAsia="ru-RU"/>
        </w:rPr>
        <w:t xml:space="preserve"> обучения </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D0165B">
        <w:rPr>
          <w:rFonts w:ascii="Times New Roman" w:eastAsia="Times New Roman" w:hAnsi="Times New Roman" w:cs="Times New Roman"/>
          <w:b/>
          <w:bCs/>
          <w:color w:val="000000"/>
          <w:spacing w:val="-3"/>
          <w:sz w:val="24"/>
          <w:szCs w:val="24"/>
          <w:lang w:eastAsia="ru-RU"/>
        </w:rPr>
        <w:t xml:space="preserve">                                                      семестр</w:t>
      </w:r>
      <w:r w:rsidRPr="00D0165B">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3"/>
          <w:sz w:val="28"/>
          <w:szCs w:val="28"/>
          <w:lang w:eastAsia="ru-RU"/>
        </w:rPr>
        <w:t>7</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0"/>
          <w:szCs w:val="20"/>
          <w:lang w:eastAsia="ru-RU"/>
        </w:rPr>
      </w:pPr>
      <w:r w:rsidRPr="00D0165B">
        <w:rPr>
          <w:rFonts w:ascii="Times New Roman" w:eastAsia="Times New Roman" w:hAnsi="Times New Roman" w:cs="Times New Roman"/>
          <w:color w:val="000000"/>
          <w:spacing w:val="-3"/>
          <w:sz w:val="20"/>
          <w:szCs w:val="20"/>
          <w:lang w:eastAsia="ru-RU"/>
        </w:rPr>
        <w:t xml:space="preserve">                                                                                               __</w:t>
      </w:r>
      <w:proofErr w:type="spellStart"/>
      <w:r w:rsidRPr="00D0165B">
        <w:rPr>
          <w:rFonts w:ascii="Times New Roman" w:eastAsia="Times New Roman" w:hAnsi="Times New Roman" w:cs="Times New Roman"/>
          <w:color w:val="000000"/>
          <w:spacing w:val="-3"/>
          <w:sz w:val="28"/>
          <w:szCs w:val="20"/>
          <w:lang w:eastAsia="ru-RU"/>
        </w:rPr>
        <w:t>Карпекина</w:t>
      </w:r>
      <w:proofErr w:type="spellEnd"/>
      <w:r w:rsidRPr="00D0165B">
        <w:rPr>
          <w:rFonts w:ascii="Times New Roman" w:eastAsia="Times New Roman" w:hAnsi="Times New Roman" w:cs="Times New Roman"/>
          <w:color w:val="000000"/>
          <w:spacing w:val="-3"/>
          <w:sz w:val="28"/>
          <w:szCs w:val="20"/>
          <w:lang w:eastAsia="ru-RU"/>
        </w:rPr>
        <w:t xml:space="preserve"> Алина Сергеевна </w:t>
      </w:r>
      <w:r w:rsidRPr="00D0165B">
        <w:rPr>
          <w:rFonts w:ascii="Times New Roman" w:eastAsia="Times New Roman" w:hAnsi="Times New Roman" w:cs="Times New Roman"/>
          <w:color w:val="000000"/>
          <w:spacing w:val="-3"/>
          <w:sz w:val="20"/>
          <w:szCs w:val="20"/>
          <w:lang w:eastAsia="ru-RU"/>
        </w:rPr>
        <w:t>_</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0"/>
          <w:szCs w:val="20"/>
          <w:lang w:eastAsia="ru-RU"/>
        </w:rPr>
      </w:pPr>
      <w:r w:rsidRPr="00D0165B">
        <w:rPr>
          <w:rFonts w:ascii="Times New Roman" w:eastAsia="Times New Roman" w:hAnsi="Times New Roman" w:cs="Times New Roman"/>
          <w:color w:val="000000"/>
          <w:spacing w:val="-3"/>
          <w:sz w:val="28"/>
          <w:szCs w:val="28"/>
          <w:lang w:eastAsia="ru-RU"/>
        </w:rPr>
        <w:t xml:space="preserve">                                </w:t>
      </w:r>
      <w:r w:rsidRPr="00D0165B">
        <w:rPr>
          <w:rFonts w:ascii="Times New Roman" w:eastAsia="Times New Roman" w:hAnsi="Times New Roman" w:cs="Times New Roman"/>
          <w:color w:val="000000"/>
          <w:spacing w:val="-3"/>
          <w:sz w:val="20"/>
          <w:szCs w:val="20"/>
          <w:lang w:eastAsia="ru-RU"/>
        </w:rPr>
        <w:t xml:space="preserve">                                                         (Ф.И.О. полностью)</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D0165B">
        <w:rPr>
          <w:rFonts w:ascii="Times New Roman" w:eastAsia="Times New Roman" w:hAnsi="Times New Roman" w:cs="Times New Roman"/>
          <w:color w:val="000000"/>
          <w:spacing w:val="-3"/>
          <w:sz w:val="28"/>
          <w:szCs w:val="28"/>
          <w:lang w:eastAsia="ru-RU"/>
        </w:rPr>
        <w:t xml:space="preserve">                                                                        _________________________________</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0"/>
          <w:szCs w:val="20"/>
          <w:lang w:eastAsia="ru-RU"/>
        </w:rPr>
      </w:pPr>
      <w:r w:rsidRPr="00D0165B">
        <w:rPr>
          <w:rFonts w:ascii="Times New Roman" w:eastAsia="Times New Roman" w:hAnsi="Times New Roman" w:cs="Times New Roman"/>
          <w:color w:val="000000"/>
          <w:spacing w:val="-3"/>
          <w:sz w:val="20"/>
          <w:szCs w:val="20"/>
          <w:lang w:eastAsia="ru-RU"/>
        </w:rPr>
        <w:t xml:space="preserve">                                                                                            (подпись)</w:t>
      </w:r>
    </w:p>
    <w:p w:rsidR="00D0165B" w:rsidRPr="00D0165B" w:rsidRDefault="00D0165B" w:rsidP="00D0165B">
      <w:pPr>
        <w:widowControl w:val="0"/>
        <w:tabs>
          <w:tab w:val="left" w:leader="underscore" w:pos="4962"/>
        </w:tabs>
        <w:autoSpaceDE w:val="0"/>
        <w:autoSpaceDN w:val="0"/>
        <w:adjustRightInd w:val="0"/>
        <w:spacing w:after="0" w:line="240" w:lineRule="auto"/>
        <w:ind w:left="4962"/>
        <w:jc w:val="center"/>
        <w:rPr>
          <w:rFonts w:ascii="Times New Roman" w:eastAsia="Times New Roman" w:hAnsi="Times New Roman" w:cs="Times New Roman"/>
          <w:color w:val="000000"/>
          <w:spacing w:val="-3"/>
          <w:sz w:val="28"/>
          <w:szCs w:val="28"/>
          <w:lang w:eastAsia="ru-RU"/>
        </w:rPr>
      </w:pPr>
      <w:r w:rsidRPr="00D0165B">
        <w:rPr>
          <w:rFonts w:ascii="Times New Roman" w:eastAsia="Times New Roman" w:hAnsi="Times New Roman" w:cs="Times New Roman"/>
          <w:b/>
          <w:bCs/>
          <w:color w:val="000000"/>
          <w:spacing w:val="-3"/>
          <w:sz w:val="24"/>
          <w:szCs w:val="24"/>
          <w:lang w:eastAsia="ru-RU"/>
        </w:rPr>
        <w:t xml:space="preserve">                                                                                    Руководитель</w:t>
      </w:r>
      <w:r w:rsidRPr="00D0165B">
        <w:rPr>
          <w:rFonts w:ascii="Times New Roman" w:eastAsia="Times New Roman" w:hAnsi="Times New Roman" w:cs="Times New Roman"/>
          <w:color w:val="000000"/>
          <w:spacing w:val="-3"/>
          <w:sz w:val="28"/>
          <w:szCs w:val="28"/>
          <w:lang w:eastAsia="ru-RU"/>
        </w:rPr>
        <w:t xml:space="preserve">: доцент, </w:t>
      </w:r>
      <w:proofErr w:type="spellStart"/>
      <w:r w:rsidRPr="00D0165B">
        <w:rPr>
          <w:rFonts w:ascii="Times New Roman" w:eastAsia="Times New Roman" w:hAnsi="Times New Roman" w:cs="Times New Roman"/>
          <w:color w:val="000000"/>
          <w:spacing w:val="-3"/>
          <w:sz w:val="28"/>
          <w:szCs w:val="28"/>
          <w:lang w:eastAsia="ru-RU"/>
        </w:rPr>
        <w:t>к.э</w:t>
      </w:r>
      <w:proofErr w:type="gramStart"/>
      <w:r w:rsidRPr="00D0165B">
        <w:rPr>
          <w:rFonts w:ascii="Times New Roman" w:eastAsia="Times New Roman" w:hAnsi="Times New Roman" w:cs="Times New Roman"/>
          <w:color w:val="000000"/>
          <w:spacing w:val="-3"/>
          <w:sz w:val="28"/>
          <w:szCs w:val="28"/>
          <w:lang w:eastAsia="ru-RU"/>
        </w:rPr>
        <w:t>.н</w:t>
      </w:r>
      <w:proofErr w:type="spellEnd"/>
      <w:proofErr w:type="gramEnd"/>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0"/>
          <w:szCs w:val="20"/>
          <w:lang w:eastAsia="ru-RU"/>
        </w:rPr>
      </w:pPr>
      <w:r w:rsidRPr="00D0165B">
        <w:rPr>
          <w:rFonts w:ascii="Times New Roman" w:eastAsia="Times New Roman" w:hAnsi="Times New Roman" w:cs="Times New Roman"/>
          <w:color w:val="000000"/>
          <w:spacing w:val="-3"/>
          <w:sz w:val="20"/>
          <w:szCs w:val="20"/>
          <w:lang w:eastAsia="ru-RU"/>
        </w:rPr>
        <w:t xml:space="preserve">                                                                                                                                 (должность, учёная степень)</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D0165B">
        <w:rPr>
          <w:rFonts w:ascii="Times New Roman" w:eastAsia="Times New Roman" w:hAnsi="Times New Roman" w:cs="Times New Roman"/>
          <w:color w:val="000000"/>
          <w:spacing w:val="-3"/>
          <w:sz w:val="28"/>
          <w:szCs w:val="28"/>
          <w:lang w:eastAsia="ru-RU"/>
        </w:rPr>
        <w:t xml:space="preserve">                                                                          </w:t>
      </w:r>
      <w:proofErr w:type="spellStart"/>
      <w:r>
        <w:rPr>
          <w:rFonts w:ascii="Times New Roman" w:eastAsia="Times New Roman" w:hAnsi="Times New Roman" w:cs="Times New Roman"/>
          <w:color w:val="000000"/>
          <w:spacing w:val="-3"/>
          <w:sz w:val="28"/>
          <w:szCs w:val="28"/>
          <w:lang w:eastAsia="ru-RU"/>
        </w:rPr>
        <w:t>Репеева</w:t>
      </w:r>
      <w:proofErr w:type="spellEnd"/>
      <w:r>
        <w:rPr>
          <w:rFonts w:ascii="Times New Roman" w:eastAsia="Times New Roman" w:hAnsi="Times New Roman" w:cs="Times New Roman"/>
          <w:color w:val="000000"/>
          <w:spacing w:val="-3"/>
          <w:sz w:val="28"/>
          <w:szCs w:val="28"/>
          <w:lang w:eastAsia="ru-RU"/>
        </w:rPr>
        <w:t xml:space="preserve"> Л.И.</w:t>
      </w:r>
      <w:r w:rsidRPr="00D0165B">
        <w:rPr>
          <w:rFonts w:ascii="Times New Roman" w:eastAsia="Times New Roman" w:hAnsi="Times New Roman" w:cs="Times New Roman"/>
          <w:color w:val="000000"/>
          <w:spacing w:val="-3"/>
          <w:sz w:val="28"/>
          <w:szCs w:val="28"/>
          <w:lang w:eastAsia="ru-RU"/>
        </w:rPr>
        <w:t xml:space="preserve"> </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0"/>
          <w:szCs w:val="20"/>
          <w:lang w:eastAsia="ru-RU"/>
        </w:rPr>
      </w:pPr>
      <w:r w:rsidRPr="00D0165B">
        <w:rPr>
          <w:rFonts w:ascii="Times New Roman" w:eastAsia="Times New Roman" w:hAnsi="Times New Roman" w:cs="Times New Roman"/>
          <w:color w:val="000000"/>
          <w:spacing w:val="-3"/>
          <w:sz w:val="20"/>
          <w:szCs w:val="20"/>
          <w:lang w:eastAsia="ru-RU"/>
        </w:rPr>
        <w:t xml:space="preserve">                                                                                                        (Ф.И.О.)</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r w:rsidRPr="00D0165B">
        <w:rPr>
          <w:rFonts w:ascii="Times New Roman" w:eastAsia="Times New Roman" w:hAnsi="Times New Roman" w:cs="Times New Roman"/>
          <w:b/>
          <w:bCs/>
          <w:color w:val="000000"/>
          <w:spacing w:val="-3"/>
          <w:sz w:val="24"/>
          <w:szCs w:val="24"/>
          <w:lang w:eastAsia="ru-RU"/>
        </w:rPr>
        <w:t xml:space="preserve">                                                                                   Отметка о допуске (</w:t>
      </w:r>
      <w:proofErr w:type="spellStart"/>
      <w:r w:rsidRPr="00D0165B">
        <w:rPr>
          <w:rFonts w:ascii="Times New Roman" w:eastAsia="Times New Roman" w:hAnsi="Times New Roman" w:cs="Times New Roman"/>
          <w:b/>
          <w:bCs/>
          <w:color w:val="000000"/>
          <w:spacing w:val="-3"/>
          <w:sz w:val="24"/>
          <w:szCs w:val="24"/>
          <w:lang w:eastAsia="ru-RU"/>
        </w:rPr>
        <w:t>недопуске</w:t>
      </w:r>
      <w:proofErr w:type="spellEnd"/>
      <w:r w:rsidRPr="00D0165B">
        <w:rPr>
          <w:rFonts w:ascii="Times New Roman" w:eastAsia="Times New Roman" w:hAnsi="Times New Roman" w:cs="Times New Roman"/>
          <w:b/>
          <w:bCs/>
          <w:color w:val="000000"/>
          <w:spacing w:val="-3"/>
          <w:sz w:val="24"/>
          <w:szCs w:val="24"/>
          <w:lang w:eastAsia="ru-RU"/>
        </w:rPr>
        <w:t>) к защите</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r w:rsidRPr="00D0165B">
        <w:rPr>
          <w:rFonts w:ascii="Times New Roman" w:eastAsia="Times New Roman" w:hAnsi="Times New Roman" w:cs="Times New Roman"/>
          <w:b/>
          <w:bCs/>
          <w:color w:val="000000"/>
          <w:spacing w:val="-3"/>
          <w:sz w:val="24"/>
          <w:szCs w:val="24"/>
          <w:lang w:eastAsia="ru-RU"/>
        </w:rPr>
        <w:t xml:space="preserve">                                                                                           ___________________________________</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r w:rsidRPr="00D0165B">
        <w:rPr>
          <w:rFonts w:ascii="Times New Roman" w:eastAsia="Times New Roman" w:hAnsi="Times New Roman" w:cs="Times New Roman"/>
          <w:b/>
          <w:bCs/>
          <w:color w:val="000000"/>
          <w:spacing w:val="-3"/>
          <w:sz w:val="24"/>
          <w:szCs w:val="24"/>
          <w:lang w:eastAsia="ru-RU"/>
        </w:rPr>
        <w:t xml:space="preserve">                                                                      «_____»_______________20___г.</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r w:rsidRPr="00D0165B">
        <w:rPr>
          <w:rFonts w:ascii="Times New Roman" w:eastAsia="Times New Roman" w:hAnsi="Times New Roman" w:cs="Times New Roman"/>
          <w:b/>
          <w:bCs/>
          <w:color w:val="000000"/>
          <w:spacing w:val="-3"/>
          <w:sz w:val="24"/>
          <w:szCs w:val="24"/>
          <w:lang w:eastAsia="ru-RU"/>
        </w:rPr>
        <w:t xml:space="preserve">                                                                                         ________________________                                                     </w:t>
      </w:r>
      <w:r w:rsidRPr="00D0165B">
        <w:rPr>
          <w:rFonts w:ascii="Times New Roman" w:eastAsia="Times New Roman" w:hAnsi="Times New Roman" w:cs="Times New Roman"/>
          <w:color w:val="000000"/>
          <w:spacing w:val="-3"/>
          <w:sz w:val="20"/>
          <w:szCs w:val="20"/>
          <w:lang w:eastAsia="ru-RU"/>
        </w:rPr>
        <w:t>(Подпись руководителя)</w:t>
      </w:r>
    </w:p>
    <w:p w:rsidR="00D0165B" w:rsidRPr="00D0165B" w:rsidRDefault="00D0165B" w:rsidP="00D0165B">
      <w:pPr>
        <w:widowControl w:val="0"/>
        <w:tabs>
          <w:tab w:val="left" w:leader="underscore" w:pos="4962"/>
        </w:tabs>
        <w:autoSpaceDE w:val="0"/>
        <w:autoSpaceDN w:val="0"/>
        <w:adjustRightInd w:val="0"/>
        <w:spacing w:after="0" w:line="240" w:lineRule="auto"/>
        <w:rPr>
          <w:rFonts w:ascii="Times New Roman" w:eastAsia="Times New Roman" w:hAnsi="Times New Roman" w:cs="Times New Roman"/>
          <w:color w:val="000000"/>
          <w:spacing w:val="-3"/>
          <w:sz w:val="20"/>
          <w:szCs w:val="20"/>
          <w:lang w:eastAsia="ru-RU"/>
        </w:rPr>
      </w:pPr>
      <w:r w:rsidRPr="00D0165B">
        <w:rPr>
          <w:rFonts w:ascii="Times New Roman" w:eastAsia="Times New Roman" w:hAnsi="Times New Roman" w:cs="Times New Roman"/>
          <w:b/>
          <w:bCs/>
          <w:color w:val="000000"/>
          <w:spacing w:val="-3"/>
          <w:sz w:val="24"/>
          <w:szCs w:val="24"/>
          <w:lang w:eastAsia="ru-RU"/>
        </w:rPr>
        <w:t xml:space="preserve">                                                                                                   </w:t>
      </w:r>
      <w:r w:rsidRPr="00D0165B">
        <w:rPr>
          <w:rFonts w:ascii="Times New Roman" w:eastAsia="Times New Roman" w:hAnsi="Times New Roman" w:cs="Times New Roman"/>
          <w:color w:val="000000"/>
          <w:spacing w:val="-3"/>
          <w:sz w:val="20"/>
          <w:szCs w:val="20"/>
          <w:lang w:eastAsia="ru-RU"/>
        </w:rPr>
        <w:t>Рег. номер____________________________</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0"/>
          <w:szCs w:val="20"/>
          <w:lang w:eastAsia="ru-RU"/>
        </w:rPr>
      </w:pPr>
      <w:r w:rsidRPr="00D0165B">
        <w:rPr>
          <w:rFonts w:ascii="Times New Roman" w:eastAsia="Times New Roman" w:hAnsi="Times New Roman" w:cs="Times New Roman"/>
          <w:color w:val="000000"/>
          <w:spacing w:val="-3"/>
          <w:sz w:val="20"/>
          <w:szCs w:val="20"/>
          <w:lang w:eastAsia="ru-RU"/>
        </w:rPr>
        <w:t xml:space="preserve">                                                                                                                               (Дата)</w:t>
      </w: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0"/>
          <w:szCs w:val="20"/>
          <w:lang w:eastAsia="ru-RU"/>
        </w:rPr>
      </w:pPr>
    </w:p>
    <w:p w:rsidR="00D0165B" w:rsidRPr="00D0165B" w:rsidRDefault="00D0165B" w:rsidP="00D0165B">
      <w:pPr>
        <w:widowControl w:val="0"/>
        <w:tabs>
          <w:tab w:val="left" w:leader="underscore" w:pos="4962"/>
        </w:tabs>
        <w:autoSpaceDE w:val="0"/>
        <w:autoSpaceDN w:val="0"/>
        <w:adjustRightInd w:val="0"/>
        <w:spacing w:after="0" w:line="240" w:lineRule="auto"/>
        <w:jc w:val="center"/>
        <w:rPr>
          <w:rFonts w:ascii="Times New Roman" w:eastAsia="Times New Roman" w:hAnsi="Times New Roman" w:cs="Times New Roman"/>
          <w:color w:val="000000"/>
          <w:spacing w:val="-3"/>
          <w:sz w:val="20"/>
          <w:szCs w:val="20"/>
          <w:lang w:eastAsia="ru-RU"/>
        </w:rPr>
      </w:pPr>
    </w:p>
    <w:p w:rsidR="00D0165B" w:rsidRPr="00D0165B" w:rsidRDefault="00D0165B" w:rsidP="00D0165B">
      <w:pPr>
        <w:widowControl w:val="0"/>
        <w:autoSpaceDE w:val="0"/>
        <w:autoSpaceDN w:val="0"/>
        <w:adjustRightInd w:val="0"/>
        <w:spacing w:after="0" w:line="240" w:lineRule="auto"/>
        <w:rPr>
          <w:rFonts w:ascii="Times New Roman" w:eastAsia="Times New Roman" w:hAnsi="Times New Roman" w:cs="Times New Roman"/>
          <w:color w:val="000000"/>
          <w:spacing w:val="-3"/>
          <w:sz w:val="20"/>
          <w:szCs w:val="20"/>
          <w:lang w:eastAsia="ru-RU"/>
        </w:rPr>
      </w:pPr>
    </w:p>
    <w:p w:rsidR="00D0165B" w:rsidRPr="00D0165B" w:rsidRDefault="00D0165B" w:rsidP="00D0165B">
      <w:pPr>
        <w:widowControl w:val="0"/>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D0165B">
        <w:rPr>
          <w:rFonts w:ascii="Times New Roman" w:eastAsia="Times New Roman" w:hAnsi="Times New Roman" w:cs="Times New Roman"/>
          <w:color w:val="000000"/>
          <w:spacing w:val="-3"/>
          <w:sz w:val="28"/>
          <w:szCs w:val="28"/>
          <w:lang w:eastAsia="ru-RU"/>
        </w:rPr>
        <w:t>г. Смоленск</w:t>
      </w:r>
    </w:p>
    <w:p w:rsidR="00D0165B" w:rsidRPr="00D0165B" w:rsidRDefault="00D0165B" w:rsidP="00D0165B">
      <w:pPr>
        <w:widowControl w:val="0"/>
        <w:autoSpaceDE w:val="0"/>
        <w:autoSpaceDN w:val="0"/>
        <w:adjustRightInd w:val="0"/>
        <w:spacing w:after="0" w:line="240" w:lineRule="auto"/>
        <w:jc w:val="center"/>
        <w:rPr>
          <w:rFonts w:ascii="Times New Roman" w:eastAsia="Times New Roman" w:hAnsi="Times New Roman" w:cs="Times New Roman"/>
          <w:color w:val="000000"/>
          <w:spacing w:val="-3"/>
          <w:sz w:val="40"/>
          <w:szCs w:val="40"/>
          <w:lang w:eastAsia="ru-RU"/>
        </w:rPr>
      </w:pPr>
      <w:r w:rsidRPr="00D0165B">
        <w:rPr>
          <w:rFonts w:ascii="Times New Roman" w:eastAsia="Times New Roman" w:hAnsi="Times New Roman" w:cs="Times New Roman"/>
          <w:color w:val="000000"/>
          <w:spacing w:val="-3"/>
          <w:sz w:val="28"/>
          <w:szCs w:val="28"/>
          <w:lang w:eastAsia="ru-RU"/>
        </w:rPr>
        <w:t>2020 г.</w:t>
      </w:r>
    </w:p>
    <w:p w:rsidR="00D65541" w:rsidRDefault="00D65541" w:rsidP="00D0165B">
      <w:pPr>
        <w:rPr>
          <w:rFonts w:ascii="Times New Roman" w:hAnsi="Times New Roman" w:cs="Times New Roman"/>
          <w:b/>
          <w:sz w:val="28"/>
          <w:szCs w:val="28"/>
        </w:rPr>
      </w:pPr>
    </w:p>
    <w:p w:rsidR="00D0165B" w:rsidRDefault="00D0165B" w:rsidP="00D0165B">
      <w:pPr>
        <w:rPr>
          <w:rFonts w:ascii="Times New Roman" w:hAnsi="Times New Roman" w:cs="Times New Roman"/>
          <w:b/>
          <w:sz w:val="28"/>
          <w:szCs w:val="28"/>
        </w:rPr>
      </w:pPr>
    </w:p>
    <w:p w:rsidR="0012400D" w:rsidRDefault="00DE5438" w:rsidP="0012400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DE5438" w:rsidRDefault="00DE5438" w:rsidP="00A0640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Введение</w:t>
      </w:r>
      <w:r w:rsidR="00D65541">
        <w:rPr>
          <w:rFonts w:ascii="Times New Roman" w:hAnsi="Times New Roman" w:cs="Times New Roman"/>
          <w:b/>
          <w:sz w:val="28"/>
          <w:szCs w:val="28"/>
        </w:rPr>
        <w:t>…………………………………………………………………..3</w:t>
      </w:r>
    </w:p>
    <w:p w:rsidR="00DE5438" w:rsidRDefault="00DE5438" w:rsidP="00A0640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1. Теоретические основы </w:t>
      </w:r>
      <w:r w:rsidR="004D7508">
        <w:rPr>
          <w:rFonts w:ascii="Times New Roman" w:hAnsi="Times New Roman" w:cs="Times New Roman"/>
          <w:b/>
          <w:sz w:val="28"/>
          <w:szCs w:val="28"/>
        </w:rPr>
        <w:t xml:space="preserve">формирования системы </w:t>
      </w:r>
      <w:r>
        <w:rPr>
          <w:rFonts w:ascii="Times New Roman" w:hAnsi="Times New Roman" w:cs="Times New Roman"/>
          <w:b/>
          <w:sz w:val="28"/>
          <w:szCs w:val="28"/>
        </w:rPr>
        <w:t>управления развитием складского хозяйства на предприятии торговли</w:t>
      </w:r>
    </w:p>
    <w:p w:rsidR="00DE5438" w:rsidRDefault="006D060A" w:rsidP="00A0640F">
      <w:pPr>
        <w:pStyle w:val="a3"/>
        <w:numPr>
          <w:ilvl w:val="1"/>
          <w:numId w:val="1"/>
        </w:numPr>
        <w:spacing w:line="360" w:lineRule="auto"/>
        <w:ind w:left="0" w:firstLine="709"/>
        <w:jc w:val="both"/>
        <w:rPr>
          <w:rFonts w:ascii="Times New Roman" w:hAnsi="Times New Roman" w:cs="Times New Roman"/>
          <w:sz w:val="28"/>
          <w:szCs w:val="28"/>
        </w:rPr>
      </w:pPr>
      <w:r w:rsidRPr="006D060A">
        <w:rPr>
          <w:rFonts w:ascii="Times New Roman" w:hAnsi="Times New Roman" w:cs="Times New Roman"/>
          <w:sz w:val="28"/>
          <w:szCs w:val="28"/>
        </w:rPr>
        <w:t>Складское хозяйство предприятия: сущность, задачи, классификация складов</w:t>
      </w:r>
      <w:r w:rsidR="00D65541">
        <w:rPr>
          <w:rFonts w:ascii="Times New Roman" w:hAnsi="Times New Roman" w:cs="Times New Roman"/>
          <w:sz w:val="28"/>
          <w:szCs w:val="28"/>
        </w:rPr>
        <w:t>………………</w:t>
      </w:r>
      <w:r w:rsidR="00A0640F">
        <w:rPr>
          <w:rFonts w:ascii="Times New Roman" w:hAnsi="Times New Roman" w:cs="Times New Roman"/>
          <w:sz w:val="28"/>
          <w:szCs w:val="28"/>
        </w:rPr>
        <w:t>……</w:t>
      </w:r>
      <w:r w:rsidR="00D65541">
        <w:rPr>
          <w:rFonts w:ascii="Times New Roman" w:hAnsi="Times New Roman" w:cs="Times New Roman"/>
          <w:sz w:val="28"/>
          <w:szCs w:val="28"/>
        </w:rPr>
        <w:t>………………</w:t>
      </w:r>
      <w:r w:rsidR="00A0640F">
        <w:rPr>
          <w:rFonts w:ascii="Times New Roman" w:hAnsi="Times New Roman" w:cs="Times New Roman"/>
          <w:sz w:val="28"/>
          <w:szCs w:val="28"/>
        </w:rPr>
        <w:t>….</w:t>
      </w:r>
      <w:r w:rsidR="00D65541">
        <w:rPr>
          <w:rFonts w:ascii="Times New Roman" w:hAnsi="Times New Roman" w:cs="Times New Roman"/>
          <w:sz w:val="28"/>
          <w:szCs w:val="28"/>
        </w:rPr>
        <w:t>……………</w:t>
      </w:r>
      <w:r w:rsidR="00A0640F">
        <w:rPr>
          <w:rFonts w:ascii="Times New Roman" w:hAnsi="Times New Roman" w:cs="Times New Roman"/>
          <w:sz w:val="28"/>
          <w:szCs w:val="28"/>
        </w:rPr>
        <w:t>….</w:t>
      </w:r>
      <w:r w:rsidR="00D65541">
        <w:rPr>
          <w:rFonts w:ascii="Times New Roman" w:hAnsi="Times New Roman" w:cs="Times New Roman"/>
          <w:sz w:val="28"/>
          <w:szCs w:val="28"/>
        </w:rPr>
        <w:t>…</w:t>
      </w:r>
      <w:r w:rsidR="00A0640F">
        <w:rPr>
          <w:rFonts w:ascii="Times New Roman" w:hAnsi="Times New Roman" w:cs="Times New Roman"/>
          <w:sz w:val="28"/>
          <w:szCs w:val="28"/>
        </w:rPr>
        <w:t>5</w:t>
      </w:r>
    </w:p>
    <w:p w:rsidR="006D060A" w:rsidRPr="00041970" w:rsidRDefault="006D060A" w:rsidP="00041970">
      <w:pPr>
        <w:pStyle w:val="a3"/>
        <w:numPr>
          <w:ilvl w:val="1"/>
          <w:numId w:val="1"/>
        </w:numPr>
        <w:tabs>
          <w:tab w:val="left" w:pos="567"/>
        </w:tabs>
        <w:spacing w:line="360" w:lineRule="auto"/>
        <w:ind w:left="142" w:firstLine="567"/>
        <w:jc w:val="both"/>
        <w:rPr>
          <w:rFonts w:ascii="Times New Roman" w:hAnsi="Times New Roman" w:cs="Times New Roman"/>
          <w:sz w:val="28"/>
          <w:szCs w:val="28"/>
        </w:rPr>
      </w:pPr>
      <w:r w:rsidRPr="00041970">
        <w:rPr>
          <w:rFonts w:ascii="Times New Roman" w:hAnsi="Times New Roman" w:cs="Times New Roman"/>
          <w:sz w:val="28"/>
          <w:szCs w:val="28"/>
        </w:rPr>
        <w:t>Организация</w:t>
      </w:r>
      <w:r w:rsidR="00F07E32" w:rsidRPr="00041970">
        <w:rPr>
          <w:rFonts w:ascii="Times New Roman" w:hAnsi="Times New Roman" w:cs="Times New Roman"/>
          <w:sz w:val="28"/>
          <w:szCs w:val="28"/>
        </w:rPr>
        <w:t xml:space="preserve"> и управление</w:t>
      </w:r>
      <w:r w:rsidRPr="00041970">
        <w:rPr>
          <w:rFonts w:ascii="Times New Roman" w:hAnsi="Times New Roman" w:cs="Times New Roman"/>
          <w:sz w:val="28"/>
          <w:szCs w:val="28"/>
        </w:rPr>
        <w:t xml:space="preserve"> складск</w:t>
      </w:r>
      <w:r w:rsidR="00F07E32" w:rsidRPr="00041970">
        <w:rPr>
          <w:rFonts w:ascii="Times New Roman" w:hAnsi="Times New Roman" w:cs="Times New Roman"/>
          <w:sz w:val="28"/>
          <w:szCs w:val="28"/>
        </w:rPr>
        <w:t>им</w:t>
      </w:r>
      <w:r w:rsidRPr="00041970">
        <w:rPr>
          <w:rFonts w:ascii="Times New Roman" w:hAnsi="Times New Roman" w:cs="Times New Roman"/>
          <w:sz w:val="28"/>
          <w:szCs w:val="28"/>
        </w:rPr>
        <w:t xml:space="preserve"> хозяйств</w:t>
      </w:r>
      <w:r w:rsidR="00F07E32" w:rsidRPr="00041970">
        <w:rPr>
          <w:rFonts w:ascii="Times New Roman" w:hAnsi="Times New Roman" w:cs="Times New Roman"/>
          <w:sz w:val="28"/>
          <w:szCs w:val="28"/>
        </w:rPr>
        <w:t>ом</w:t>
      </w:r>
      <w:r w:rsidRPr="00041970">
        <w:rPr>
          <w:rFonts w:ascii="Times New Roman" w:hAnsi="Times New Roman" w:cs="Times New Roman"/>
          <w:sz w:val="28"/>
          <w:szCs w:val="28"/>
        </w:rPr>
        <w:t xml:space="preserve"> </w:t>
      </w:r>
      <w:r w:rsidR="00F07E32" w:rsidRPr="00041970">
        <w:rPr>
          <w:rFonts w:ascii="Times New Roman" w:hAnsi="Times New Roman" w:cs="Times New Roman"/>
          <w:sz w:val="28"/>
          <w:szCs w:val="28"/>
        </w:rPr>
        <w:t>на предприятии торговли</w:t>
      </w:r>
      <w:r w:rsidR="00D65541" w:rsidRPr="00041970">
        <w:rPr>
          <w:rFonts w:ascii="Times New Roman" w:hAnsi="Times New Roman" w:cs="Times New Roman"/>
          <w:sz w:val="28"/>
          <w:szCs w:val="28"/>
        </w:rPr>
        <w:t>……………………</w:t>
      </w:r>
      <w:r w:rsidR="00041970">
        <w:rPr>
          <w:rFonts w:ascii="Times New Roman" w:hAnsi="Times New Roman" w:cs="Times New Roman"/>
          <w:sz w:val="28"/>
          <w:szCs w:val="28"/>
        </w:rPr>
        <w:t>……………………</w:t>
      </w:r>
      <w:r w:rsidR="00D65541" w:rsidRPr="00041970">
        <w:rPr>
          <w:rFonts w:ascii="Times New Roman" w:hAnsi="Times New Roman" w:cs="Times New Roman"/>
          <w:sz w:val="28"/>
          <w:szCs w:val="28"/>
        </w:rPr>
        <w:t>………</w:t>
      </w:r>
      <w:r w:rsidR="00A0640F" w:rsidRPr="00041970">
        <w:rPr>
          <w:rFonts w:ascii="Times New Roman" w:hAnsi="Times New Roman" w:cs="Times New Roman"/>
          <w:sz w:val="28"/>
          <w:szCs w:val="28"/>
        </w:rPr>
        <w:t>….</w:t>
      </w:r>
      <w:r w:rsidR="00D65541" w:rsidRPr="00041970">
        <w:rPr>
          <w:rFonts w:ascii="Times New Roman" w:hAnsi="Times New Roman" w:cs="Times New Roman"/>
          <w:sz w:val="28"/>
          <w:szCs w:val="28"/>
        </w:rPr>
        <w:t>……………</w:t>
      </w:r>
      <w:r w:rsidR="00A0640F" w:rsidRPr="00041970">
        <w:rPr>
          <w:rFonts w:ascii="Times New Roman" w:hAnsi="Times New Roman" w:cs="Times New Roman"/>
          <w:sz w:val="28"/>
          <w:szCs w:val="28"/>
        </w:rPr>
        <w:t>.</w:t>
      </w:r>
      <w:r w:rsidR="00D65541" w:rsidRPr="00041970">
        <w:rPr>
          <w:rFonts w:ascii="Times New Roman" w:hAnsi="Times New Roman" w:cs="Times New Roman"/>
          <w:sz w:val="28"/>
          <w:szCs w:val="28"/>
        </w:rPr>
        <w:t>……..</w:t>
      </w:r>
      <w:r w:rsidR="00A0640F" w:rsidRPr="00041970">
        <w:rPr>
          <w:rFonts w:ascii="Times New Roman" w:hAnsi="Times New Roman" w:cs="Times New Roman"/>
          <w:sz w:val="28"/>
          <w:szCs w:val="28"/>
        </w:rPr>
        <w:t>12</w:t>
      </w:r>
    </w:p>
    <w:p w:rsidR="006D060A" w:rsidRDefault="006D060A" w:rsidP="00A0640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2. </w:t>
      </w:r>
      <w:r w:rsidR="00F07E32">
        <w:rPr>
          <w:rFonts w:ascii="Times New Roman" w:hAnsi="Times New Roman" w:cs="Times New Roman"/>
          <w:b/>
          <w:sz w:val="28"/>
          <w:szCs w:val="28"/>
        </w:rPr>
        <w:t>Пути совершенствования системы</w:t>
      </w:r>
      <w:r>
        <w:rPr>
          <w:rFonts w:ascii="Times New Roman" w:hAnsi="Times New Roman" w:cs="Times New Roman"/>
          <w:b/>
          <w:sz w:val="28"/>
          <w:szCs w:val="28"/>
        </w:rPr>
        <w:t xml:space="preserve"> управления складским хозяйством </w:t>
      </w:r>
      <w:r w:rsidR="00F07E32">
        <w:rPr>
          <w:rFonts w:ascii="Times New Roman" w:hAnsi="Times New Roman" w:cs="Times New Roman"/>
          <w:b/>
          <w:sz w:val="28"/>
          <w:szCs w:val="28"/>
        </w:rPr>
        <w:t xml:space="preserve">организации (на примере </w:t>
      </w:r>
      <w:r>
        <w:rPr>
          <w:rFonts w:ascii="Times New Roman" w:hAnsi="Times New Roman" w:cs="Times New Roman"/>
          <w:b/>
          <w:sz w:val="28"/>
          <w:szCs w:val="28"/>
        </w:rPr>
        <w:t>АО «</w:t>
      </w:r>
      <w:r w:rsidR="00F07E32">
        <w:rPr>
          <w:rFonts w:ascii="Times New Roman" w:hAnsi="Times New Roman" w:cs="Times New Roman"/>
          <w:b/>
          <w:sz w:val="28"/>
          <w:szCs w:val="28"/>
        </w:rPr>
        <w:t>Тандер</w:t>
      </w:r>
      <w:r>
        <w:rPr>
          <w:rFonts w:ascii="Times New Roman" w:hAnsi="Times New Roman" w:cs="Times New Roman"/>
          <w:b/>
          <w:sz w:val="28"/>
          <w:szCs w:val="28"/>
        </w:rPr>
        <w:t>»</w:t>
      </w:r>
      <w:r w:rsidR="00F07E32">
        <w:rPr>
          <w:rFonts w:ascii="Times New Roman" w:hAnsi="Times New Roman" w:cs="Times New Roman"/>
          <w:b/>
          <w:sz w:val="28"/>
          <w:szCs w:val="28"/>
        </w:rPr>
        <w:t>)</w:t>
      </w:r>
    </w:p>
    <w:p w:rsidR="006D060A" w:rsidRDefault="006D060A" w:rsidP="00A064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F07E32">
        <w:rPr>
          <w:rFonts w:ascii="Times New Roman" w:hAnsi="Times New Roman" w:cs="Times New Roman"/>
          <w:sz w:val="28"/>
          <w:szCs w:val="28"/>
        </w:rPr>
        <w:t>Общая характеристика организации</w:t>
      </w:r>
      <w:r w:rsidR="00D65541">
        <w:rPr>
          <w:rFonts w:ascii="Times New Roman" w:hAnsi="Times New Roman" w:cs="Times New Roman"/>
          <w:sz w:val="28"/>
          <w:szCs w:val="28"/>
        </w:rPr>
        <w:t>…………</w:t>
      </w:r>
      <w:r w:rsidR="00A0640F">
        <w:rPr>
          <w:rFonts w:ascii="Times New Roman" w:hAnsi="Times New Roman" w:cs="Times New Roman"/>
          <w:sz w:val="28"/>
          <w:szCs w:val="28"/>
        </w:rPr>
        <w:t>….</w:t>
      </w:r>
      <w:r w:rsidR="00D65541">
        <w:rPr>
          <w:rFonts w:ascii="Times New Roman" w:hAnsi="Times New Roman" w:cs="Times New Roman"/>
          <w:sz w:val="28"/>
          <w:szCs w:val="28"/>
        </w:rPr>
        <w:t>………</w:t>
      </w:r>
      <w:r w:rsidR="00A0640F">
        <w:rPr>
          <w:rFonts w:ascii="Times New Roman" w:hAnsi="Times New Roman" w:cs="Times New Roman"/>
          <w:sz w:val="28"/>
          <w:szCs w:val="28"/>
        </w:rPr>
        <w:t>…</w:t>
      </w:r>
      <w:r w:rsidR="00D65541">
        <w:rPr>
          <w:rFonts w:ascii="Times New Roman" w:hAnsi="Times New Roman" w:cs="Times New Roman"/>
          <w:sz w:val="28"/>
          <w:szCs w:val="28"/>
        </w:rPr>
        <w:t>……….</w:t>
      </w:r>
      <w:r w:rsidR="00A0640F">
        <w:rPr>
          <w:rFonts w:ascii="Times New Roman" w:hAnsi="Times New Roman" w:cs="Times New Roman"/>
          <w:sz w:val="28"/>
          <w:szCs w:val="28"/>
        </w:rPr>
        <w:t>20</w:t>
      </w:r>
    </w:p>
    <w:p w:rsidR="004D7508" w:rsidRDefault="006D060A" w:rsidP="00A064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07E32">
        <w:rPr>
          <w:rFonts w:ascii="Times New Roman" w:hAnsi="Times New Roman" w:cs="Times New Roman"/>
          <w:sz w:val="28"/>
          <w:szCs w:val="28"/>
        </w:rPr>
        <w:t xml:space="preserve">Анализ </w:t>
      </w:r>
      <w:r w:rsidR="00F07E32" w:rsidRPr="00F07E32">
        <w:rPr>
          <w:rFonts w:ascii="Times New Roman" w:hAnsi="Times New Roman" w:cs="Times New Roman"/>
          <w:sz w:val="28"/>
          <w:szCs w:val="28"/>
        </w:rPr>
        <w:t>системы управления складским хозяйством организац</w:t>
      </w:r>
      <w:proofErr w:type="gramStart"/>
      <w:r w:rsidR="00F07E32" w:rsidRPr="00F07E32">
        <w:rPr>
          <w:rFonts w:ascii="Times New Roman" w:hAnsi="Times New Roman" w:cs="Times New Roman"/>
          <w:sz w:val="28"/>
          <w:szCs w:val="28"/>
        </w:rPr>
        <w:t xml:space="preserve">ии </w:t>
      </w:r>
      <w:r w:rsidR="004D7508">
        <w:rPr>
          <w:rFonts w:ascii="Times New Roman" w:hAnsi="Times New Roman" w:cs="Times New Roman"/>
          <w:sz w:val="28"/>
          <w:szCs w:val="28"/>
        </w:rPr>
        <w:t>и её</w:t>
      </w:r>
      <w:proofErr w:type="gramEnd"/>
      <w:r w:rsidR="004D7508">
        <w:rPr>
          <w:rFonts w:ascii="Times New Roman" w:hAnsi="Times New Roman" w:cs="Times New Roman"/>
          <w:sz w:val="28"/>
          <w:szCs w:val="28"/>
        </w:rPr>
        <w:t xml:space="preserve"> совершенствование</w:t>
      </w:r>
      <w:r w:rsidR="00D65541">
        <w:rPr>
          <w:rFonts w:ascii="Times New Roman" w:hAnsi="Times New Roman" w:cs="Times New Roman"/>
          <w:sz w:val="28"/>
          <w:szCs w:val="28"/>
        </w:rPr>
        <w:t>………………………</w:t>
      </w:r>
      <w:r w:rsidR="00A0640F">
        <w:rPr>
          <w:rFonts w:ascii="Times New Roman" w:hAnsi="Times New Roman" w:cs="Times New Roman"/>
          <w:sz w:val="28"/>
          <w:szCs w:val="28"/>
        </w:rPr>
        <w:t>..</w:t>
      </w:r>
      <w:r w:rsidR="00D65541">
        <w:rPr>
          <w:rFonts w:ascii="Times New Roman" w:hAnsi="Times New Roman" w:cs="Times New Roman"/>
          <w:sz w:val="28"/>
          <w:szCs w:val="28"/>
        </w:rPr>
        <w:t>……………</w:t>
      </w:r>
      <w:r w:rsidR="00A0640F">
        <w:rPr>
          <w:rFonts w:ascii="Times New Roman" w:hAnsi="Times New Roman" w:cs="Times New Roman"/>
          <w:sz w:val="28"/>
          <w:szCs w:val="28"/>
        </w:rPr>
        <w:t>….</w:t>
      </w:r>
      <w:r w:rsidR="00D65541">
        <w:rPr>
          <w:rFonts w:ascii="Times New Roman" w:hAnsi="Times New Roman" w:cs="Times New Roman"/>
          <w:sz w:val="28"/>
          <w:szCs w:val="28"/>
        </w:rPr>
        <w:t>……………</w:t>
      </w:r>
      <w:r w:rsidR="00A0640F">
        <w:rPr>
          <w:rFonts w:ascii="Times New Roman" w:hAnsi="Times New Roman" w:cs="Times New Roman"/>
          <w:sz w:val="28"/>
          <w:szCs w:val="28"/>
        </w:rPr>
        <w:t>…</w:t>
      </w:r>
      <w:r w:rsidR="00D65541">
        <w:rPr>
          <w:rFonts w:ascii="Times New Roman" w:hAnsi="Times New Roman" w:cs="Times New Roman"/>
          <w:sz w:val="28"/>
          <w:szCs w:val="28"/>
        </w:rPr>
        <w:t>…</w:t>
      </w:r>
      <w:r w:rsidR="00A0640F">
        <w:rPr>
          <w:rFonts w:ascii="Times New Roman" w:hAnsi="Times New Roman" w:cs="Times New Roman"/>
          <w:sz w:val="28"/>
          <w:szCs w:val="28"/>
        </w:rPr>
        <w:t>26</w:t>
      </w:r>
    </w:p>
    <w:p w:rsidR="00AD4B10" w:rsidRDefault="00AD4B10" w:rsidP="00A0640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Заключение</w:t>
      </w:r>
      <w:r w:rsidR="00D65541">
        <w:rPr>
          <w:rFonts w:ascii="Times New Roman" w:hAnsi="Times New Roman" w:cs="Times New Roman"/>
          <w:b/>
          <w:sz w:val="28"/>
          <w:szCs w:val="28"/>
        </w:rPr>
        <w:t>……</w:t>
      </w:r>
      <w:r w:rsidR="00A0640F">
        <w:rPr>
          <w:rFonts w:ascii="Times New Roman" w:hAnsi="Times New Roman" w:cs="Times New Roman"/>
          <w:b/>
          <w:sz w:val="28"/>
          <w:szCs w:val="28"/>
        </w:rPr>
        <w:t>.</w:t>
      </w:r>
      <w:r w:rsidR="00D65541">
        <w:rPr>
          <w:rFonts w:ascii="Times New Roman" w:hAnsi="Times New Roman" w:cs="Times New Roman"/>
          <w:b/>
          <w:sz w:val="28"/>
          <w:szCs w:val="28"/>
        </w:rPr>
        <w:t>…………………</w:t>
      </w:r>
      <w:r w:rsidR="00A0640F">
        <w:rPr>
          <w:rFonts w:ascii="Times New Roman" w:hAnsi="Times New Roman" w:cs="Times New Roman"/>
          <w:b/>
          <w:sz w:val="28"/>
          <w:szCs w:val="28"/>
        </w:rPr>
        <w:t>.</w:t>
      </w:r>
      <w:r w:rsidR="00D65541">
        <w:rPr>
          <w:rFonts w:ascii="Times New Roman" w:hAnsi="Times New Roman" w:cs="Times New Roman"/>
          <w:b/>
          <w:sz w:val="28"/>
          <w:szCs w:val="28"/>
        </w:rPr>
        <w:t>……………</w:t>
      </w:r>
      <w:r w:rsidR="00A0640F">
        <w:rPr>
          <w:rFonts w:ascii="Times New Roman" w:hAnsi="Times New Roman" w:cs="Times New Roman"/>
          <w:b/>
          <w:sz w:val="28"/>
          <w:szCs w:val="28"/>
        </w:rPr>
        <w:t>….</w:t>
      </w:r>
      <w:r w:rsidR="00D65541">
        <w:rPr>
          <w:rFonts w:ascii="Times New Roman" w:hAnsi="Times New Roman" w:cs="Times New Roman"/>
          <w:b/>
          <w:sz w:val="28"/>
          <w:szCs w:val="28"/>
        </w:rPr>
        <w:t>……………………..</w:t>
      </w:r>
      <w:r w:rsidR="00A0640F">
        <w:rPr>
          <w:rFonts w:ascii="Times New Roman" w:hAnsi="Times New Roman" w:cs="Times New Roman"/>
          <w:b/>
          <w:sz w:val="28"/>
          <w:szCs w:val="28"/>
        </w:rPr>
        <w:t>39</w:t>
      </w:r>
    </w:p>
    <w:p w:rsidR="00AD4B10" w:rsidRDefault="00AD4B10" w:rsidP="00A0640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r w:rsidR="00D65541">
        <w:rPr>
          <w:rFonts w:ascii="Times New Roman" w:hAnsi="Times New Roman" w:cs="Times New Roman"/>
          <w:b/>
          <w:sz w:val="28"/>
          <w:szCs w:val="28"/>
        </w:rPr>
        <w:t>……………………………</w:t>
      </w:r>
      <w:r w:rsidR="00A0640F">
        <w:rPr>
          <w:rFonts w:ascii="Times New Roman" w:hAnsi="Times New Roman" w:cs="Times New Roman"/>
          <w:b/>
          <w:sz w:val="28"/>
          <w:szCs w:val="28"/>
        </w:rPr>
        <w:t>.......</w:t>
      </w:r>
      <w:r w:rsidR="00D65541">
        <w:rPr>
          <w:rFonts w:ascii="Times New Roman" w:hAnsi="Times New Roman" w:cs="Times New Roman"/>
          <w:b/>
          <w:sz w:val="28"/>
          <w:szCs w:val="28"/>
        </w:rPr>
        <w:t>.</w:t>
      </w:r>
      <w:r w:rsidR="00A0640F">
        <w:rPr>
          <w:rFonts w:ascii="Times New Roman" w:hAnsi="Times New Roman" w:cs="Times New Roman"/>
          <w:b/>
          <w:sz w:val="28"/>
          <w:szCs w:val="28"/>
        </w:rPr>
        <w:t>41</w:t>
      </w:r>
    </w:p>
    <w:p w:rsidR="00AD4B10" w:rsidRDefault="00AD4B10" w:rsidP="00A0640F">
      <w:pPr>
        <w:spacing w:line="360" w:lineRule="auto"/>
        <w:ind w:firstLine="709"/>
        <w:jc w:val="both"/>
        <w:rPr>
          <w:rFonts w:ascii="Times New Roman" w:hAnsi="Times New Roman" w:cs="Times New Roman"/>
          <w:b/>
          <w:sz w:val="28"/>
          <w:szCs w:val="28"/>
        </w:rPr>
      </w:pPr>
    </w:p>
    <w:p w:rsidR="00AD4B10" w:rsidRDefault="00AD4B10" w:rsidP="00A0640F">
      <w:pPr>
        <w:spacing w:line="360" w:lineRule="auto"/>
        <w:ind w:firstLine="709"/>
        <w:jc w:val="both"/>
        <w:rPr>
          <w:rFonts w:ascii="Times New Roman" w:hAnsi="Times New Roman" w:cs="Times New Roman"/>
          <w:b/>
          <w:sz w:val="28"/>
          <w:szCs w:val="28"/>
        </w:rPr>
      </w:pPr>
    </w:p>
    <w:p w:rsidR="00D65541" w:rsidRDefault="00D65541" w:rsidP="00A0640F">
      <w:pPr>
        <w:spacing w:line="360" w:lineRule="auto"/>
        <w:ind w:firstLine="709"/>
        <w:jc w:val="both"/>
        <w:rPr>
          <w:rFonts w:ascii="Times New Roman" w:hAnsi="Times New Roman" w:cs="Times New Roman"/>
          <w:b/>
          <w:sz w:val="28"/>
          <w:szCs w:val="28"/>
        </w:rPr>
      </w:pPr>
    </w:p>
    <w:p w:rsidR="00D0165B" w:rsidRDefault="00D0165B" w:rsidP="00A0640F">
      <w:pPr>
        <w:spacing w:line="360" w:lineRule="auto"/>
        <w:ind w:firstLine="709"/>
        <w:jc w:val="both"/>
        <w:rPr>
          <w:rFonts w:ascii="Times New Roman" w:hAnsi="Times New Roman" w:cs="Times New Roman"/>
          <w:b/>
          <w:sz w:val="28"/>
          <w:szCs w:val="28"/>
        </w:rPr>
      </w:pPr>
    </w:p>
    <w:p w:rsidR="00D65541" w:rsidRDefault="00D65541" w:rsidP="00A0640F">
      <w:pPr>
        <w:spacing w:line="360" w:lineRule="auto"/>
        <w:ind w:firstLine="709"/>
        <w:jc w:val="both"/>
        <w:rPr>
          <w:rFonts w:ascii="Times New Roman" w:hAnsi="Times New Roman" w:cs="Times New Roman"/>
          <w:b/>
          <w:sz w:val="28"/>
          <w:szCs w:val="28"/>
        </w:rPr>
      </w:pPr>
    </w:p>
    <w:p w:rsidR="00D65541" w:rsidRDefault="00D65541" w:rsidP="00A0640F">
      <w:pPr>
        <w:spacing w:line="360" w:lineRule="auto"/>
        <w:ind w:firstLine="709"/>
        <w:jc w:val="both"/>
        <w:rPr>
          <w:rFonts w:ascii="Times New Roman" w:hAnsi="Times New Roman" w:cs="Times New Roman"/>
          <w:b/>
          <w:sz w:val="28"/>
          <w:szCs w:val="28"/>
        </w:rPr>
      </w:pPr>
    </w:p>
    <w:p w:rsidR="00D65541" w:rsidRDefault="00D65541" w:rsidP="00A0640F">
      <w:pPr>
        <w:spacing w:line="360" w:lineRule="auto"/>
        <w:ind w:firstLine="709"/>
        <w:jc w:val="both"/>
        <w:rPr>
          <w:rFonts w:ascii="Times New Roman" w:hAnsi="Times New Roman" w:cs="Times New Roman"/>
          <w:b/>
          <w:sz w:val="28"/>
          <w:szCs w:val="28"/>
        </w:rPr>
      </w:pPr>
    </w:p>
    <w:p w:rsidR="0005310D" w:rsidRDefault="0005310D" w:rsidP="0012400D">
      <w:pPr>
        <w:spacing w:line="360" w:lineRule="auto"/>
        <w:jc w:val="both"/>
        <w:rPr>
          <w:rFonts w:ascii="Times New Roman" w:hAnsi="Times New Roman" w:cs="Times New Roman"/>
          <w:b/>
          <w:sz w:val="28"/>
          <w:szCs w:val="28"/>
        </w:rPr>
      </w:pPr>
    </w:p>
    <w:p w:rsidR="0005310D" w:rsidRDefault="0005310D" w:rsidP="0012400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2400D" w:rsidRDefault="0012400D" w:rsidP="0012400D">
      <w:pPr>
        <w:spacing w:line="360" w:lineRule="auto"/>
        <w:ind w:firstLine="709"/>
        <w:jc w:val="center"/>
        <w:rPr>
          <w:rFonts w:ascii="Times New Roman" w:hAnsi="Times New Roman" w:cs="Times New Roman"/>
          <w:b/>
          <w:sz w:val="28"/>
          <w:szCs w:val="28"/>
        </w:rPr>
      </w:pPr>
    </w:p>
    <w:p w:rsidR="00EF0178" w:rsidRP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На сегодняшний день  благополучие, а так же коммерческий успех торговых предприятий в первую очередь зависит от эффективности</w:t>
      </w:r>
      <w:r w:rsidR="00EF0178">
        <w:rPr>
          <w:rFonts w:ascii="Times New Roman" w:hAnsi="Times New Roman" w:cs="Times New Roman"/>
          <w:sz w:val="28"/>
          <w:szCs w:val="28"/>
        </w:rPr>
        <w:t xml:space="preserve"> деятельности этих предприятий. </w:t>
      </w:r>
      <w:r w:rsidR="00EF0178" w:rsidRPr="00EF0178">
        <w:rPr>
          <w:rFonts w:ascii="Times New Roman" w:hAnsi="Times New Roman" w:cs="Times New Roman"/>
          <w:sz w:val="28"/>
          <w:szCs w:val="28"/>
        </w:rPr>
        <w:t>Эта деятельность должна быть сосредоточена исключительно на прибыльном хозяйстве, поскольку предприятие несет полную экономическую ответственность за свои решения и действия.</w:t>
      </w:r>
    </w:p>
    <w:p w:rsidR="0005310D" w:rsidRP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Складское хозяйство осуществляется по всем функциональным направлениям логистики: снабжение, производство, распределение. В каждом из них функционирование склада напрямую связано с определенной направленностью и назначением и кроме этого имеет свои особенности, которые во многом определяют политику технического оснащения склада.</w:t>
      </w:r>
    </w:p>
    <w:p w:rsidR="00EF0178"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 xml:space="preserve">Роль организации управления складами для каждой торговой компании очень важна, поскольку она в конечном итоге зависит от поставок и систем управления запасами, в конце концов, это значительные затраты на ведение бизнеса. </w:t>
      </w:r>
      <w:r w:rsidR="00EF0178">
        <w:rPr>
          <w:rFonts w:ascii="Times New Roman" w:hAnsi="Times New Roman" w:cs="Times New Roman"/>
          <w:sz w:val="28"/>
          <w:szCs w:val="28"/>
        </w:rPr>
        <w:t xml:space="preserve">Исходя из вышесказанного, можно сказать о том, что все предприятия торговли работают над изучением эффективности организации складского хозяйства. </w:t>
      </w:r>
    </w:p>
    <w:p w:rsidR="0005310D" w:rsidRP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 xml:space="preserve">Объект </w:t>
      </w:r>
      <w:r>
        <w:rPr>
          <w:rFonts w:ascii="Times New Roman" w:hAnsi="Times New Roman" w:cs="Times New Roman"/>
          <w:sz w:val="28"/>
          <w:szCs w:val="28"/>
        </w:rPr>
        <w:t>исследования в курсовой работе АО «Тандер»</w:t>
      </w:r>
    </w:p>
    <w:p w:rsidR="0005310D" w:rsidRP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 xml:space="preserve">Предмет исследования </w:t>
      </w:r>
      <w:r>
        <w:rPr>
          <w:rFonts w:ascii="Times New Roman" w:hAnsi="Times New Roman" w:cs="Times New Roman"/>
          <w:sz w:val="28"/>
          <w:szCs w:val="28"/>
        </w:rPr>
        <w:t>складское хозяйство</w:t>
      </w:r>
      <w:r w:rsidRPr="0005310D">
        <w:rPr>
          <w:rFonts w:ascii="Times New Roman" w:hAnsi="Times New Roman" w:cs="Times New Roman"/>
          <w:sz w:val="28"/>
          <w:szCs w:val="28"/>
        </w:rPr>
        <w:t xml:space="preserve"> предприятия.</w:t>
      </w:r>
    </w:p>
    <w:p w:rsid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 xml:space="preserve">Цель </w:t>
      </w:r>
      <w:r>
        <w:rPr>
          <w:rFonts w:ascii="Times New Roman" w:hAnsi="Times New Roman" w:cs="Times New Roman"/>
          <w:sz w:val="28"/>
          <w:szCs w:val="28"/>
        </w:rPr>
        <w:t>–</w:t>
      </w:r>
      <w:r w:rsidRPr="0005310D">
        <w:rPr>
          <w:rFonts w:ascii="Times New Roman" w:hAnsi="Times New Roman" w:cs="Times New Roman"/>
          <w:sz w:val="28"/>
          <w:szCs w:val="28"/>
        </w:rPr>
        <w:t xml:space="preserve"> </w:t>
      </w:r>
      <w:r>
        <w:rPr>
          <w:rFonts w:ascii="Times New Roman" w:hAnsi="Times New Roman" w:cs="Times New Roman"/>
          <w:sz w:val="28"/>
          <w:szCs w:val="28"/>
        </w:rPr>
        <w:t>изучить у</w:t>
      </w:r>
      <w:r w:rsidRPr="0005310D">
        <w:rPr>
          <w:rFonts w:ascii="Times New Roman" w:hAnsi="Times New Roman" w:cs="Times New Roman"/>
          <w:sz w:val="28"/>
          <w:szCs w:val="28"/>
        </w:rPr>
        <w:t>правление развитием складского хозяй</w:t>
      </w:r>
      <w:r w:rsidR="00800BF5">
        <w:rPr>
          <w:rFonts w:ascii="Times New Roman" w:hAnsi="Times New Roman" w:cs="Times New Roman"/>
          <w:sz w:val="28"/>
          <w:szCs w:val="28"/>
        </w:rPr>
        <w:t>ства на примере АО «Тандер»</w:t>
      </w:r>
    </w:p>
    <w:p w:rsidR="0005310D" w:rsidRP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В соответствии с поставленной целью сформированы следующие задачи:</w:t>
      </w:r>
    </w:p>
    <w:p w:rsidR="00800BF5" w:rsidRP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 рассмотреть сущность и задачи складского хозяйства предприятия;</w:t>
      </w:r>
    </w:p>
    <w:p w:rsid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 охарактеризовать организацию складского хозяйства предприятия;</w:t>
      </w:r>
    </w:p>
    <w:p w:rsidR="00800BF5" w:rsidRDefault="00800BF5" w:rsidP="00A06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общую характеристику организации;</w:t>
      </w:r>
    </w:p>
    <w:p w:rsidR="00800BF5" w:rsidRPr="0005310D" w:rsidRDefault="00800BF5" w:rsidP="00A06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провести а</w:t>
      </w:r>
      <w:r w:rsidRPr="00800BF5">
        <w:rPr>
          <w:rFonts w:ascii="Times New Roman" w:hAnsi="Times New Roman" w:cs="Times New Roman"/>
          <w:sz w:val="28"/>
          <w:szCs w:val="28"/>
        </w:rPr>
        <w:t xml:space="preserve">нализ системы управления складским хозяйством организации и </w:t>
      </w:r>
      <w:r>
        <w:rPr>
          <w:rFonts w:ascii="Times New Roman" w:hAnsi="Times New Roman" w:cs="Times New Roman"/>
          <w:sz w:val="28"/>
          <w:szCs w:val="28"/>
        </w:rPr>
        <w:t xml:space="preserve">определить пути </w:t>
      </w:r>
      <w:r w:rsidRPr="00800BF5">
        <w:rPr>
          <w:rFonts w:ascii="Times New Roman" w:hAnsi="Times New Roman" w:cs="Times New Roman"/>
          <w:sz w:val="28"/>
          <w:szCs w:val="28"/>
        </w:rPr>
        <w:t>её совершенст</w:t>
      </w:r>
      <w:r>
        <w:rPr>
          <w:rFonts w:ascii="Times New Roman" w:hAnsi="Times New Roman" w:cs="Times New Roman"/>
          <w:sz w:val="28"/>
          <w:szCs w:val="28"/>
        </w:rPr>
        <w:t>вования.</w:t>
      </w:r>
    </w:p>
    <w:p w:rsidR="0005310D" w:rsidRP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Методы, применяемые в написание данной работы факторный анализ, синтез, прогнозирование, статистическая обработка результатов и др.</w:t>
      </w:r>
    </w:p>
    <w:p w:rsidR="0005310D" w:rsidRP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Теоретико-методологической основой исследования являются труды отечественных и зарубежных ученых и ведущих экономистов в данной области.</w:t>
      </w:r>
    </w:p>
    <w:p w:rsidR="0005310D" w:rsidRDefault="0005310D" w:rsidP="00A0640F">
      <w:pPr>
        <w:spacing w:after="0" w:line="360" w:lineRule="auto"/>
        <w:ind w:firstLine="709"/>
        <w:jc w:val="both"/>
        <w:rPr>
          <w:rFonts w:ascii="Times New Roman" w:hAnsi="Times New Roman" w:cs="Times New Roman"/>
          <w:sz w:val="28"/>
          <w:szCs w:val="28"/>
        </w:rPr>
      </w:pPr>
      <w:r w:rsidRPr="0005310D">
        <w:rPr>
          <w:rFonts w:ascii="Times New Roman" w:hAnsi="Times New Roman" w:cs="Times New Roman"/>
          <w:sz w:val="28"/>
          <w:szCs w:val="28"/>
        </w:rPr>
        <w:t xml:space="preserve">Работа состоит из введения, </w:t>
      </w:r>
      <w:r>
        <w:rPr>
          <w:rFonts w:ascii="Times New Roman" w:hAnsi="Times New Roman" w:cs="Times New Roman"/>
          <w:sz w:val="28"/>
          <w:szCs w:val="28"/>
        </w:rPr>
        <w:t>двух глав</w:t>
      </w:r>
      <w:r w:rsidRPr="0005310D">
        <w:rPr>
          <w:rFonts w:ascii="Times New Roman" w:hAnsi="Times New Roman" w:cs="Times New Roman"/>
          <w:sz w:val="28"/>
          <w:szCs w:val="28"/>
        </w:rPr>
        <w:t>, заключения и списка использованных источников.</w:t>
      </w: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A0640F">
      <w:pPr>
        <w:spacing w:after="0" w:line="360" w:lineRule="auto"/>
        <w:ind w:firstLine="709"/>
        <w:jc w:val="both"/>
        <w:rPr>
          <w:rFonts w:ascii="Times New Roman" w:hAnsi="Times New Roman" w:cs="Times New Roman"/>
          <w:sz w:val="28"/>
          <w:szCs w:val="28"/>
        </w:rPr>
      </w:pPr>
    </w:p>
    <w:p w:rsidR="00800BF5" w:rsidRDefault="00800BF5" w:rsidP="00473E54">
      <w:pPr>
        <w:spacing w:after="0" w:line="360" w:lineRule="auto"/>
        <w:jc w:val="both"/>
        <w:rPr>
          <w:rFonts w:ascii="Times New Roman" w:hAnsi="Times New Roman" w:cs="Times New Roman"/>
          <w:sz w:val="28"/>
          <w:szCs w:val="28"/>
        </w:rPr>
      </w:pPr>
    </w:p>
    <w:p w:rsidR="00800BF5" w:rsidRDefault="00800BF5" w:rsidP="0012400D">
      <w:pPr>
        <w:spacing w:after="0" w:line="360" w:lineRule="auto"/>
        <w:rPr>
          <w:rFonts w:ascii="Times New Roman" w:hAnsi="Times New Roman" w:cs="Times New Roman"/>
          <w:sz w:val="28"/>
          <w:szCs w:val="28"/>
        </w:rPr>
      </w:pPr>
    </w:p>
    <w:p w:rsidR="00800BF5" w:rsidRDefault="00800BF5" w:rsidP="0012400D">
      <w:pPr>
        <w:spacing w:after="0" w:line="360" w:lineRule="auto"/>
        <w:ind w:firstLine="709"/>
        <w:jc w:val="center"/>
        <w:rPr>
          <w:rFonts w:ascii="Times New Roman" w:hAnsi="Times New Roman" w:cs="Times New Roman"/>
          <w:b/>
          <w:sz w:val="28"/>
          <w:szCs w:val="28"/>
        </w:rPr>
      </w:pPr>
      <w:r w:rsidRPr="00800BF5">
        <w:rPr>
          <w:rFonts w:ascii="Times New Roman" w:hAnsi="Times New Roman" w:cs="Times New Roman"/>
          <w:b/>
          <w:sz w:val="28"/>
          <w:szCs w:val="28"/>
        </w:rPr>
        <w:t>ГЛАВА 1. ТЕОРЕТИЧЕСКИЕ ОСНОВЫ ФОРМИРОВАНИЯ СИСТЕМЫ УПРАВЛЕНИЯ РАЗВИТИЕМ СКЛАДСКОГО ХОЗЯЙСТВА НА ПРЕДПРИЯТИИ ТОРГОВЛИ</w:t>
      </w:r>
    </w:p>
    <w:p w:rsidR="00800BF5" w:rsidRDefault="00800BF5" w:rsidP="00A0640F">
      <w:pPr>
        <w:spacing w:after="0" w:line="360" w:lineRule="auto"/>
        <w:ind w:firstLine="709"/>
        <w:jc w:val="both"/>
        <w:rPr>
          <w:rFonts w:ascii="Times New Roman" w:hAnsi="Times New Roman" w:cs="Times New Roman"/>
          <w:b/>
          <w:sz w:val="28"/>
          <w:szCs w:val="28"/>
        </w:rPr>
      </w:pPr>
    </w:p>
    <w:p w:rsidR="00800BF5" w:rsidRDefault="00800BF5" w:rsidP="00A0640F">
      <w:pPr>
        <w:spacing w:after="0" w:line="360" w:lineRule="auto"/>
        <w:ind w:firstLine="709"/>
        <w:jc w:val="both"/>
        <w:rPr>
          <w:rFonts w:ascii="Times New Roman" w:hAnsi="Times New Roman" w:cs="Times New Roman"/>
          <w:b/>
          <w:sz w:val="28"/>
          <w:szCs w:val="28"/>
        </w:rPr>
      </w:pPr>
    </w:p>
    <w:p w:rsidR="00800BF5" w:rsidRDefault="00800BF5" w:rsidP="00A0640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Pr="00800BF5">
        <w:rPr>
          <w:rFonts w:ascii="Times New Roman" w:hAnsi="Times New Roman" w:cs="Times New Roman"/>
          <w:b/>
          <w:sz w:val="28"/>
          <w:szCs w:val="28"/>
        </w:rPr>
        <w:t>Складское хозяйство предприятия: сущность, задачи, классификация складов</w:t>
      </w:r>
    </w:p>
    <w:p w:rsidR="0012400D" w:rsidRPr="00800BF5" w:rsidRDefault="0012400D" w:rsidP="00A0640F">
      <w:pPr>
        <w:spacing w:after="0" w:line="360" w:lineRule="auto"/>
        <w:ind w:firstLine="709"/>
        <w:jc w:val="both"/>
        <w:rPr>
          <w:rFonts w:ascii="Times New Roman" w:hAnsi="Times New Roman" w:cs="Times New Roman"/>
          <w:b/>
          <w:sz w:val="28"/>
          <w:szCs w:val="28"/>
        </w:rPr>
      </w:pP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Складское хозяйство предстаёт важнейшей ячейкой любого предприятия, так как оказывает существенное влияние на ход производственных процессов. Большая часть материальных ценностей предприятия проходит через склады, поэтому они занимают значительную часть заводской территории.</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Под складским хозяйством понимается объединение зданий и сооружений, которые преследуют цель хранения, отправки и приема товаров; часть материально - технической базы и сохранности продукции от производства до потребления и производства; состояние допустимого оборота сырья, топлива, готовой продукции.</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Устройство складского хозяйства определяет присущий ему характер деятельности конкретного отдела экономики сельского хозяйства, торговли, а также место на данной территории и место в процессе воспроизводства.</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Объекты складского хозяйства представляют собой различные резервуары, площадки, помещения и другие сооружения общего или специализированного типа, оборудованные контрольно-измерительной аппаратурой, устройством, обеспечивающим защиту хранящихся продуктов от пожаров и всех климатических воздействий, а также средствами, с помощью которых производятся изделия и другие ассигнования.</w:t>
      </w:r>
    </w:p>
    <w:p w:rsidR="00800BF5" w:rsidRDefault="00800BF5" w:rsidP="0012400D">
      <w:pPr>
        <w:spacing w:line="360" w:lineRule="auto"/>
        <w:ind w:firstLine="709"/>
        <w:jc w:val="center"/>
        <w:rPr>
          <w:b/>
          <w:sz w:val="28"/>
          <w:szCs w:val="28"/>
        </w:rPr>
      </w:pPr>
      <w:r>
        <w:rPr>
          <w:b/>
          <w:noProof/>
          <w:sz w:val="28"/>
          <w:szCs w:val="28"/>
          <w:lang w:eastAsia="ru-RU"/>
        </w:rPr>
        <w:lastRenderedPageBreak/>
        <w:drawing>
          <wp:inline distT="0" distB="0" distL="0" distR="0" wp14:anchorId="74BB0706" wp14:editId="46097594">
            <wp:extent cx="3133874" cy="18177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9041" cy="1820781"/>
                    </a:xfrm>
                    <a:prstGeom prst="rect">
                      <a:avLst/>
                    </a:prstGeom>
                    <a:noFill/>
                  </pic:spPr>
                </pic:pic>
              </a:graphicData>
            </a:graphic>
          </wp:inline>
        </w:drawing>
      </w:r>
    </w:p>
    <w:p w:rsidR="00800BF5" w:rsidRPr="0012400D" w:rsidRDefault="00800BF5" w:rsidP="0012400D">
      <w:pPr>
        <w:spacing w:line="360" w:lineRule="auto"/>
        <w:ind w:firstLine="709"/>
        <w:jc w:val="center"/>
        <w:rPr>
          <w:rFonts w:ascii="Times New Roman" w:hAnsi="Times New Roman" w:cs="Times New Roman"/>
          <w:b/>
          <w:i/>
          <w:sz w:val="24"/>
          <w:szCs w:val="24"/>
        </w:rPr>
      </w:pPr>
      <w:r w:rsidRPr="0012400D">
        <w:rPr>
          <w:rFonts w:ascii="Times New Roman" w:hAnsi="Times New Roman" w:cs="Times New Roman"/>
          <w:b/>
          <w:i/>
          <w:sz w:val="24"/>
          <w:szCs w:val="24"/>
        </w:rPr>
        <w:t>Рис. 1. Задачи складского хозяйства</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xml:space="preserve">Складское хозяйство предприятия состоит из различных складов и хранилищ, которые можно классифицировать по различным признакам. </w:t>
      </w:r>
    </w:p>
    <w:p w:rsidR="00800BF5" w:rsidRDefault="00800BF5" w:rsidP="00A0640F">
      <w:pPr>
        <w:spacing w:line="360" w:lineRule="auto"/>
        <w:ind w:firstLine="709"/>
        <w:jc w:val="both"/>
        <w:rPr>
          <w:sz w:val="28"/>
          <w:szCs w:val="28"/>
        </w:rPr>
      </w:pPr>
      <w:r>
        <w:rPr>
          <w:noProof/>
          <w:sz w:val="28"/>
          <w:szCs w:val="28"/>
          <w:lang w:eastAsia="ru-RU"/>
        </w:rPr>
        <w:drawing>
          <wp:inline distT="0" distB="0" distL="0" distR="0" wp14:anchorId="73F0871A" wp14:editId="6D7BF691">
            <wp:extent cx="5487035" cy="3200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rsidR="00800BF5" w:rsidRPr="0012400D" w:rsidRDefault="00800BF5" w:rsidP="0012400D">
      <w:pPr>
        <w:spacing w:line="360" w:lineRule="auto"/>
        <w:ind w:firstLine="709"/>
        <w:jc w:val="center"/>
        <w:rPr>
          <w:rFonts w:ascii="Times New Roman" w:hAnsi="Times New Roman" w:cs="Times New Roman"/>
          <w:b/>
          <w:i/>
          <w:sz w:val="24"/>
          <w:szCs w:val="24"/>
        </w:rPr>
      </w:pPr>
      <w:r w:rsidRPr="0012400D">
        <w:rPr>
          <w:rFonts w:ascii="Times New Roman" w:hAnsi="Times New Roman" w:cs="Times New Roman"/>
          <w:b/>
          <w:i/>
          <w:sz w:val="24"/>
          <w:szCs w:val="24"/>
        </w:rPr>
        <w:t>Рис.2. Признаки классификации складов и хранилищ</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xml:space="preserve">На любом складе должны находиться различного рода измерительные приборы (весы, мерники, счетчики и </w:t>
      </w:r>
      <w:proofErr w:type="spellStart"/>
      <w:r w:rsidRPr="00800BF5">
        <w:rPr>
          <w:rFonts w:ascii="Times New Roman" w:hAnsi="Times New Roman" w:cs="Times New Roman"/>
          <w:sz w:val="28"/>
          <w:szCs w:val="28"/>
        </w:rPr>
        <w:t>тд</w:t>
      </w:r>
      <w:proofErr w:type="spellEnd"/>
      <w:r w:rsidRPr="00800BF5">
        <w:rPr>
          <w:rFonts w:ascii="Times New Roman" w:hAnsi="Times New Roman" w:cs="Times New Roman"/>
          <w:sz w:val="28"/>
          <w:szCs w:val="28"/>
        </w:rPr>
        <w:t>.). Также на каждом складе должны быть стеллажи, на которых будут храниться готовые изделия  в ячейках с индивидуальным номером.</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Если склад организован по всем нормам и правилам, то руководитель с легкостью может сказать о наличии запасов тех или иных товаров на складе, а также быстро среагировать для его пополнения.</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lastRenderedPageBreak/>
        <w:t>Организация складских операций, включает в себя следующие основные элементы: хранение, приемка, учет и контроль выпуска товарного запаса.</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Приемка материалов может быть количественной или качественной. В процессе приема принимают участие работники склада и специалисты, имеющие для этого необходимую квалификацию. [12].</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xml:space="preserve">Готовые изделия, которые поступают на склад, обязательно должны иметь необходимые документы. Помимо этого, на складах проверяется количество и качество поступающих готовых изделий согласно необходимым документам. Готовым изделиям, которые </w:t>
      </w:r>
      <w:proofErr w:type="gramStart"/>
      <w:r w:rsidRPr="00800BF5">
        <w:rPr>
          <w:rFonts w:ascii="Times New Roman" w:hAnsi="Times New Roman" w:cs="Times New Roman"/>
          <w:sz w:val="28"/>
          <w:szCs w:val="28"/>
        </w:rPr>
        <w:t>поступают без сопроводительных документов отводятся</w:t>
      </w:r>
      <w:proofErr w:type="gramEnd"/>
      <w:r w:rsidRPr="00800BF5">
        <w:rPr>
          <w:rFonts w:ascii="Times New Roman" w:hAnsi="Times New Roman" w:cs="Times New Roman"/>
          <w:sz w:val="28"/>
          <w:szCs w:val="28"/>
        </w:rPr>
        <w:t xml:space="preserve"> отдельные места на складе, где они хранятся до тех пор, пока не будут оформлены. Если количество и качество готовых изделий определить правильно, то это исключит утрату изделия, либо возможность злоупотребления.</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Хранение материальных ценностей. Для всех групп товара - материальных ценностей на складах назначается место. В то же время необходимо обеспечить:</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комфорт приема и проведения отпускных операций;</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противопожарная безопасность;</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максимальная механизация автоматизации погрузочных работ;</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полное использование складских площадей.</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xml:space="preserve">Учет </w:t>
      </w:r>
      <w:proofErr w:type="spellStart"/>
      <w:proofErr w:type="gramStart"/>
      <w:r w:rsidRPr="00800BF5">
        <w:rPr>
          <w:rFonts w:ascii="Times New Roman" w:hAnsi="Times New Roman" w:cs="Times New Roman"/>
          <w:sz w:val="28"/>
          <w:szCs w:val="28"/>
        </w:rPr>
        <w:t>товарно</w:t>
      </w:r>
      <w:proofErr w:type="spellEnd"/>
      <w:r w:rsidRPr="00800BF5">
        <w:rPr>
          <w:rFonts w:ascii="Times New Roman" w:hAnsi="Times New Roman" w:cs="Times New Roman"/>
          <w:sz w:val="28"/>
          <w:szCs w:val="28"/>
        </w:rPr>
        <w:t xml:space="preserve"> – материальных</w:t>
      </w:r>
      <w:proofErr w:type="gramEnd"/>
      <w:r w:rsidRPr="00800BF5">
        <w:rPr>
          <w:rFonts w:ascii="Times New Roman" w:hAnsi="Times New Roman" w:cs="Times New Roman"/>
          <w:sz w:val="28"/>
          <w:szCs w:val="28"/>
        </w:rPr>
        <w:t xml:space="preserve"> ценностей на складе отражает движение и наличие готовых изделий. Для каждого вида изделия открывается определенная табличка, по которой происходит оформление этого изделия. На табличках по мимо минимальной суммы страхового резерва, указывается также </w:t>
      </w:r>
      <w:proofErr w:type="gramStart"/>
      <w:r w:rsidRPr="00800BF5">
        <w:rPr>
          <w:rFonts w:ascii="Times New Roman" w:hAnsi="Times New Roman" w:cs="Times New Roman"/>
          <w:sz w:val="28"/>
          <w:szCs w:val="28"/>
        </w:rPr>
        <w:t>максимальная</w:t>
      </w:r>
      <w:proofErr w:type="gramEnd"/>
      <w:r w:rsidRPr="00800BF5">
        <w:rPr>
          <w:rFonts w:ascii="Times New Roman" w:hAnsi="Times New Roman" w:cs="Times New Roman"/>
          <w:sz w:val="28"/>
          <w:szCs w:val="28"/>
        </w:rPr>
        <w:t xml:space="preserve">. </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lastRenderedPageBreak/>
        <w:t>Далее следует обратить внимание на такое понятие как складирование продукции.</w:t>
      </w:r>
    </w:p>
    <w:p w:rsidR="00365D43" w:rsidRPr="00800BF5" w:rsidRDefault="00365D43" w:rsidP="00A0640F">
      <w:pPr>
        <w:spacing w:line="360" w:lineRule="auto"/>
        <w:ind w:firstLine="709"/>
        <w:jc w:val="both"/>
        <w:rPr>
          <w:rFonts w:ascii="Times New Roman" w:hAnsi="Times New Roman" w:cs="Times New Roman"/>
          <w:sz w:val="28"/>
          <w:szCs w:val="28"/>
        </w:rPr>
      </w:pPr>
      <w:r w:rsidRPr="00365D43">
        <w:rPr>
          <w:rFonts w:ascii="Times New Roman" w:hAnsi="Times New Roman" w:cs="Times New Roman"/>
          <w:sz w:val="28"/>
          <w:szCs w:val="28"/>
        </w:rPr>
        <w:t xml:space="preserve">Хранение </w:t>
      </w:r>
      <w:r>
        <w:rPr>
          <w:rFonts w:ascii="Times New Roman" w:hAnsi="Times New Roman" w:cs="Times New Roman"/>
          <w:sz w:val="28"/>
          <w:szCs w:val="28"/>
        </w:rPr>
        <w:t>товаров</w:t>
      </w:r>
      <w:r w:rsidRPr="00365D43">
        <w:rPr>
          <w:rFonts w:ascii="Times New Roman" w:hAnsi="Times New Roman" w:cs="Times New Roman"/>
          <w:sz w:val="28"/>
          <w:szCs w:val="28"/>
        </w:rPr>
        <w:t xml:space="preserve"> необходимо из-за существующих колебаний циклов производства, транспортировки и потребления. Склады различных видов могут быть созданы в начале, в середине и в конце транспортного груза, а также в производственных процессах для временного хранения товаров и своевременного поставки материалов для производства в соответствующем количестве. Временное хранение продукта определяется характером производства и транспортировки. Это помогает преодолеть пространственные, временные, качественные и количественные различия между доступностью материалов и потреблением.</w:t>
      </w:r>
    </w:p>
    <w:p w:rsidR="00800BF5" w:rsidRPr="00800BF5" w:rsidRDefault="00365D43" w:rsidP="00365D43">
      <w:pPr>
        <w:spacing w:line="360" w:lineRule="auto"/>
        <w:ind w:firstLine="709"/>
        <w:jc w:val="both"/>
        <w:rPr>
          <w:rFonts w:ascii="Times New Roman" w:hAnsi="Times New Roman" w:cs="Times New Roman"/>
          <w:sz w:val="28"/>
          <w:szCs w:val="28"/>
        </w:rPr>
      </w:pPr>
      <w:r w:rsidRPr="00365D43">
        <w:rPr>
          <w:rFonts w:ascii="Times New Roman" w:hAnsi="Times New Roman" w:cs="Times New Roman"/>
          <w:sz w:val="28"/>
          <w:szCs w:val="28"/>
        </w:rPr>
        <w:t>Склад, помимо операций по хранению грузов, выполняет также сортировочные, перерабатывающие, инкассаторские и посреднические операции, а также некоторые технологические операции и др. Исходя из этого, склад следует рассматривать не только как средство хранения товаров, но и как транспортные складские комплексы, в которых процессы транспортировки товаров играют важную роль. Работа этих комплексов динамична, стохастична из-за неравномерности транспортировки грузов.</w:t>
      </w:r>
      <w:r>
        <w:rPr>
          <w:rFonts w:ascii="Times New Roman" w:hAnsi="Times New Roman" w:cs="Times New Roman"/>
          <w:sz w:val="28"/>
          <w:szCs w:val="28"/>
        </w:rPr>
        <w:t xml:space="preserve"> </w:t>
      </w:r>
      <w:r w:rsidR="00800BF5" w:rsidRPr="00800BF5">
        <w:rPr>
          <w:rFonts w:ascii="Times New Roman" w:hAnsi="Times New Roman" w:cs="Times New Roman"/>
          <w:sz w:val="28"/>
          <w:szCs w:val="28"/>
        </w:rPr>
        <w:t>Следует также знать, что склады вносят свой вклад в трансформацию процесса перевозки грузов путем изменения параметров поступающих отправлений в соответствии с составом, размером и временем отправки [2].</w:t>
      </w:r>
    </w:p>
    <w:p w:rsidR="00365D43" w:rsidRDefault="00800BF5" w:rsidP="006B7BE7">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xml:space="preserve">К складам относятся здания, предназначенные для управления запасами в различных звеньях логистической цепи. Склады являются важным элементом в логистической системе. На складе имеются зоны хранения, комплектации, приема и </w:t>
      </w:r>
      <w:proofErr w:type="spellStart"/>
      <w:r w:rsidRPr="00800BF5">
        <w:rPr>
          <w:rFonts w:ascii="Times New Roman" w:hAnsi="Times New Roman" w:cs="Times New Roman"/>
          <w:sz w:val="28"/>
          <w:szCs w:val="28"/>
        </w:rPr>
        <w:t>тд</w:t>
      </w:r>
      <w:proofErr w:type="spellEnd"/>
      <w:r w:rsidRPr="00800BF5">
        <w:rPr>
          <w:rFonts w:ascii="Times New Roman" w:hAnsi="Times New Roman" w:cs="Times New Roman"/>
          <w:sz w:val="28"/>
          <w:szCs w:val="28"/>
        </w:rPr>
        <w:t xml:space="preserve">. </w:t>
      </w:r>
    </w:p>
    <w:p w:rsidR="00800BF5" w:rsidRPr="00800BF5" w:rsidRDefault="006B7BE7" w:rsidP="006B7B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складов в логистике представлена в Приложение 1.  </w:t>
      </w:r>
      <w:r w:rsidR="00800BF5" w:rsidRPr="00800BF5">
        <w:rPr>
          <w:rFonts w:ascii="Times New Roman" w:hAnsi="Times New Roman" w:cs="Times New Roman"/>
          <w:sz w:val="28"/>
          <w:szCs w:val="28"/>
        </w:rPr>
        <w:t xml:space="preserve">Данная классификация не полностью отражает логистические отличительные черты склада. Поэтому в практике применяется другая система </w:t>
      </w:r>
      <w:r w:rsidR="00800BF5" w:rsidRPr="00800BF5">
        <w:rPr>
          <w:rFonts w:ascii="Times New Roman" w:hAnsi="Times New Roman" w:cs="Times New Roman"/>
          <w:sz w:val="28"/>
          <w:szCs w:val="28"/>
        </w:rPr>
        <w:lastRenderedPageBreak/>
        <w:t xml:space="preserve">классификации, которая показывает особенности склада с другой стороны. Приведенная классификация разделяет все склады на 6 категорий ( А+, А, </w:t>
      </w:r>
      <w:proofErr w:type="gramStart"/>
      <w:r w:rsidR="00800BF5" w:rsidRPr="00800BF5">
        <w:rPr>
          <w:rFonts w:ascii="Times New Roman" w:hAnsi="Times New Roman" w:cs="Times New Roman"/>
          <w:sz w:val="28"/>
          <w:szCs w:val="28"/>
        </w:rPr>
        <w:t>В</w:t>
      </w:r>
      <w:proofErr w:type="gramEnd"/>
      <w:r w:rsidR="00800BF5" w:rsidRPr="00800BF5">
        <w:rPr>
          <w:rFonts w:ascii="Times New Roman" w:hAnsi="Times New Roman" w:cs="Times New Roman"/>
          <w:sz w:val="28"/>
          <w:szCs w:val="28"/>
        </w:rPr>
        <w:t xml:space="preserve">+,В, С, </w:t>
      </w:r>
      <w:r w:rsidR="00800BF5" w:rsidRPr="00800BF5">
        <w:rPr>
          <w:rFonts w:ascii="Times New Roman" w:hAnsi="Times New Roman" w:cs="Times New Roman"/>
          <w:sz w:val="28"/>
          <w:szCs w:val="28"/>
          <w:lang w:val="en-US"/>
        </w:rPr>
        <w:t>D</w:t>
      </w:r>
      <w:r w:rsidR="00800BF5" w:rsidRPr="00800BF5">
        <w:rPr>
          <w:rFonts w:ascii="Times New Roman" w:hAnsi="Times New Roman" w:cs="Times New Roman"/>
          <w:sz w:val="28"/>
          <w:szCs w:val="28"/>
        </w:rPr>
        <w:t xml:space="preserve">). </w:t>
      </w:r>
    </w:p>
    <w:p w:rsidR="00800BF5" w:rsidRPr="00800BF5" w:rsidRDefault="00800BF5" w:rsidP="00A0640F">
      <w:pPr>
        <w:pStyle w:val="a3"/>
        <w:spacing w:line="360" w:lineRule="auto"/>
        <w:ind w:left="0" w:firstLine="709"/>
        <w:jc w:val="both"/>
        <w:rPr>
          <w:rFonts w:ascii="Times New Roman" w:hAnsi="Times New Roman" w:cs="Times New Roman"/>
          <w:sz w:val="28"/>
          <w:szCs w:val="28"/>
        </w:rPr>
      </w:pPr>
      <w:r w:rsidRPr="00800BF5">
        <w:rPr>
          <w:rFonts w:ascii="Times New Roman" w:hAnsi="Times New Roman" w:cs="Times New Roman"/>
          <w:sz w:val="28"/>
          <w:szCs w:val="28"/>
        </w:rPr>
        <w:t>Склад класса</w:t>
      </w:r>
      <w:proofErr w:type="gramStart"/>
      <w:r w:rsidRPr="00800BF5">
        <w:rPr>
          <w:rFonts w:ascii="Times New Roman" w:hAnsi="Times New Roman" w:cs="Times New Roman"/>
          <w:sz w:val="28"/>
          <w:szCs w:val="28"/>
        </w:rPr>
        <w:t xml:space="preserve"> А</w:t>
      </w:r>
      <w:proofErr w:type="gramEnd"/>
      <w:r w:rsidRPr="00800BF5">
        <w:rPr>
          <w:rFonts w:ascii="Times New Roman" w:hAnsi="Times New Roman" w:cs="Times New Roman"/>
          <w:sz w:val="28"/>
          <w:szCs w:val="28"/>
        </w:rPr>
        <w:t xml:space="preserve"> отвечает высоким требованиям логистики. Практически не отличается от склада класса</w:t>
      </w:r>
      <w:proofErr w:type="gramStart"/>
      <w:r w:rsidRPr="00800BF5">
        <w:rPr>
          <w:rFonts w:ascii="Times New Roman" w:hAnsi="Times New Roman" w:cs="Times New Roman"/>
          <w:sz w:val="28"/>
          <w:szCs w:val="28"/>
        </w:rPr>
        <w:t xml:space="preserve"> А</w:t>
      </w:r>
      <w:proofErr w:type="gramEnd"/>
      <w:r w:rsidRPr="00800BF5">
        <w:rPr>
          <w:rFonts w:ascii="Times New Roman" w:hAnsi="Times New Roman" w:cs="Times New Roman"/>
          <w:sz w:val="28"/>
          <w:szCs w:val="28"/>
        </w:rPr>
        <w:t>+, в основном различия в площади самого помещения. Склады данного класса – это профильные сооружения, которые обеспечивают наилучшие условия хранения любых грузов.</w:t>
      </w:r>
    </w:p>
    <w:p w:rsidR="00800BF5" w:rsidRPr="00800BF5" w:rsidRDefault="00800BF5" w:rsidP="00A0640F">
      <w:pPr>
        <w:pStyle w:val="a3"/>
        <w:spacing w:line="360" w:lineRule="auto"/>
        <w:ind w:left="0" w:firstLine="709"/>
        <w:jc w:val="both"/>
        <w:rPr>
          <w:rFonts w:ascii="Times New Roman" w:hAnsi="Times New Roman" w:cs="Times New Roman"/>
          <w:sz w:val="28"/>
          <w:szCs w:val="28"/>
        </w:rPr>
      </w:pPr>
      <w:r w:rsidRPr="00800BF5">
        <w:rPr>
          <w:rFonts w:ascii="Times New Roman" w:hAnsi="Times New Roman" w:cs="Times New Roman"/>
          <w:sz w:val="28"/>
          <w:szCs w:val="28"/>
        </w:rPr>
        <w:t>Склад класса</w:t>
      </w:r>
      <w:proofErr w:type="gramStart"/>
      <w:r w:rsidRPr="00800BF5">
        <w:rPr>
          <w:rFonts w:ascii="Times New Roman" w:hAnsi="Times New Roman" w:cs="Times New Roman"/>
          <w:sz w:val="28"/>
          <w:szCs w:val="28"/>
        </w:rPr>
        <w:t xml:space="preserve"> А</w:t>
      </w:r>
      <w:proofErr w:type="gramEnd"/>
      <w:r w:rsidRPr="00800BF5">
        <w:rPr>
          <w:rFonts w:ascii="Times New Roman" w:hAnsi="Times New Roman" w:cs="Times New Roman"/>
          <w:sz w:val="28"/>
          <w:szCs w:val="28"/>
        </w:rPr>
        <w:t xml:space="preserve"> отвечает высоким логистическим требованиям. Он практически ничем не отличается от склада класса</w:t>
      </w:r>
      <w:proofErr w:type="gramStart"/>
      <w:r w:rsidRPr="00800BF5">
        <w:rPr>
          <w:rFonts w:ascii="Times New Roman" w:hAnsi="Times New Roman" w:cs="Times New Roman"/>
          <w:sz w:val="28"/>
          <w:szCs w:val="28"/>
        </w:rPr>
        <w:t xml:space="preserve"> А</w:t>
      </w:r>
      <w:proofErr w:type="gramEnd"/>
      <w:r w:rsidRPr="00800BF5">
        <w:rPr>
          <w:rFonts w:ascii="Times New Roman" w:hAnsi="Times New Roman" w:cs="Times New Roman"/>
          <w:sz w:val="28"/>
          <w:szCs w:val="28"/>
        </w:rPr>
        <w:t>+, особенно отличиями в площади самого помещения. Склады этого класса представляют собой профильные сооружения, обеспечивающие наилучшие условия для хранения любого груза.</w:t>
      </w:r>
    </w:p>
    <w:p w:rsidR="00800BF5" w:rsidRPr="00800BF5" w:rsidRDefault="00800BF5" w:rsidP="00A0640F">
      <w:pPr>
        <w:pStyle w:val="a3"/>
        <w:spacing w:line="360" w:lineRule="auto"/>
        <w:ind w:left="0" w:firstLine="709"/>
        <w:jc w:val="both"/>
        <w:rPr>
          <w:rFonts w:ascii="Times New Roman" w:hAnsi="Times New Roman" w:cs="Times New Roman"/>
          <w:sz w:val="28"/>
          <w:szCs w:val="28"/>
        </w:rPr>
      </w:pPr>
      <w:r w:rsidRPr="00800BF5">
        <w:rPr>
          <w:rFonts w:ascii="Times New Roman" w:hAnsi="Times New Roman" w:cs="Times New Roman"/>
          <w:sz w:val="28"/>
          <w:szCs w:val="28"/>
        </w:rPr>
        <w:t>Склад класса</w:t>
      </w:r>
      <w:proofErr w:type="gramStart"/>
      <w:r w:rsidRPr="00800BF5">
        <w:rPr>
          <w:rFonts w:ascii="Times New Roman" w:hAnsi="Times New Roman" w:cs="Times New Roman"/>
          <w:sz w:val="28"/>
          <w:szCs w:val="28"/>
        </w:rPr>
        <w:t xml:space="preserve"> В</w:t>
      </w:r>
      <w:proofErr w:type="gramEnd"/>
      <w:r w:rsidRPr="00800BF5">
        <w:rPr>
          <w:rFonts w:ascii="Times New Roman" w:hAnsi="Times New Roman" w:cs="Times New Roman"/>
          <w:sz w:val="28"/>
          <w:szCs w:val="28"/>
        </w:rPr>
        <w:t>+ объединяет склады, построенные для хранения различных видов грузов. Склад этого класса обладает рядом преимуществ, таких как приемлемая стоимость в сочетании со всеми необходимыми условиями для управления складами.</w:t>
      </w:r>
    </w:p>
    <w:p w:rsidR="00800BF5" w:rsidRPr="00800BF5" w:rsidRDefault="00800BF5" w:rsidP="00A0640F">
      <w:pPr>
        <w:pStyle w:val="a3"/>
        <w:spacing w:line="360" w:lineRule="auto"/>
        <w:ind w:left="0" w:firstLine="709"/>
        <w:jc w:val="both"/>
        <w:rPr>
          <w:rFonts w:ascii="Times New Roman" w:hAnsi="Times New Roman" w:cs="Times New Roman"/>
          <w:sz w:val="28"/>
          <w:szCs w:val="28"/>
        </w:rPr>
      </w:pPr>
      <w:r w:rsidRPr="00800BF5">
        <w:rPr>
          <w:rFonts w:ascii="Times New Roman" w:hAnsi="Times New Roman" w:cs="Times New Roman"/>
          <w:sz w:val="28"/>
          <w:szCs w:val="28"/>
        </w:rPr>
        <w:t>Склад класса</w:t>
      </w:r>
      <w:proofErr w:type="gramStart"/>
      <w:r w:rsidRPr="00800BF5">
        <w:rPr>
          <w:rFonts w:ascii="Times New Roman" w:hAnsi="Times New Roman" w:cs="Times New Roman"/>
          <w:sz w:val="28"/>
          <w:szCs w:val="28"/>
        </w:rPr>
        <w:t xml:space="preserve"> В</w:t>
      </w:r>
      <w:proofErr w:type="gramEnd"/>
      <w:r w:rsidRPr="00800BF5">
        <w:rPr>
          <w:rFonts w:ascii="Times New Roman" w:hAnsi="Times New Roman" w:cs="Times New Roman"/>
          <w:sz w:val="28"/>
          <w:szCs w:val="28"/>
        </w:rPr>
        <w:t xml:space="preserve"> считается лучшим решением для компаний, которые могут считать свои деньги, при этом наслаждаясь благами цивилизации без лишних излишеств. Хранение товаров на складах этой категории выгодно и в то же время надежно.</w:t>
      </w:r>
    </w:p>
    <w:p w:rsidR="00800BF5" w:rsidRPr="00800BF5" w:rsidRDefault="00800BF5" w:rsidP="00A0640F">
      <w:pPr>
        <w:pStyle w:val="a3"/>
        <w:spacing w:line="360" w:lineRule="auto"/>
        <w:ind w:left="0" w:firstLine="709"/>
        <w:jc w:val="both"/>
        <w:rPr>
          <w:rFonts w:ascii="Times New Roman" w:hAnsi="Times New Roman" w:cs="Times New Roman"/>
          <w:sz w:val="28"/>
          <w:szCs w:val="28"/>
        </w:rPr>
      </w:pPr>
      <w:r w:rsidRPr="00800BF5">
        <w:rPr>
          <w:rFonts w:ascii="Times New Roman" w:hAnsi="Times New Roman" w:cs="Times New Roman"/>
          <w:sz w:val="28"/>
          <w:szCs w:val="28"/>
        </w:rPr>
        <w:t>Складские помещения класса</w:t>
      </w:r>
      <w:proofErr w:type="gramStart"/>
      <w:r w:rsidRPr="00800BF5">
        <w:rPr>
          <w:rFonts w:ascii="Times New Roman" w:hAnsi="Times New Roman" w:cs="Times New Roman"/>
          <w:sz w:val="28"/>
          <w:szCs w:val="28"/>
        </w:rPr>
        <w:t xml:space="preserve"> С</w:t>
      </w:r>
      <w:proofErr w:type="gramEnd"/>
      <w:r w:rsidRPr="00800BF5">
        <w:rPr>
          <w:rFonts w:ascii="Times New Roman" w:hAnsi="Times New Roman" w:cs="Times New Roman"/>
          <w:sz w:val="28"/>
          <w:szCs w:val="28"/>
        </w:rPr>
        <w:t xml:space="preserve"> этой категории имеют систему водоснабжения и канализации. Пожарная безопасность обеспечивается системой пожарной сигнализации и системой пожаротушения.</w:t>
      </w:r>
    </w:p>
    <w:p w:rsidR="00800BF5" w:rsidRPr="00800BF5" w:rsidRDefault="00800BF5" w:rsidP="00A0640F">
      <w:pPr>
        <w:pStyle w:val="a3"/>
        <w:spacing w:line="360" w:lineRule="auto"/>
        <w:ind w:left="0" w:firstLine="709"/>
        <w:jc w:val="both"/>
        <w:rPr>
          <w:rFonts w:ascii="Times New Roman" w:hAnsi="Times New Roman" w:cs="Times New Roman"/>
          <w:sz w:val="28"/>
          <w:szCs w:val="28"/>
        </w:rPr>
      </w:pPr>
      <w:r w:rsidRPr="00800BF5">
        <w:rPr>
          <w:rFonts w:ascii="Times New Roman" w:hAnsi="Times New Roman" w:cs="Times New Roman"/>
          <w:sz w:val="28"/>
          <w:szCs w:val="28"/>
        </w:rPr>
        <w:t xml:space="preserve">Склад Класса D. Склады этой категории расположены в подвалах, объектах ГО, ангарах и др. </w:t>
      </w:r>
    </w:p>
    <w:p w:rsidR="00800BF5" w:rsidRDefault="00800BF5" w:rsidP="0012400D">
      <w:pPr>
        <w:pStyle w:val="a3"/>
        <w:spacing w:line="360" w:lineRule="auto"/>
        <w:ind w:left="0" w:firstLine="709"/>
        <w:jc w:val="center"/>
        <w:rPr>
          <w:sz w:val="28"/>
          <w:szCs w:val="28"/>
          <w:lang w:val="en-US"/>
        </w:rPr>
      </w:pPr>
      <w:r>
        <w:rPr>
          <w:noProof/>
          <w:sz w:val="28"/>
          <w:szCs w:val="28"/>
          <w:lang w:eastAsia="ru-RU"/>
        </w:rPr>
        <w:lastRenderedPageBreak/>
        <w:drawing>
          <wp:inline distT="0" distB="0" distL="0" distR="0" wp14:anchorId="47AEF7C2" wp14:editId="1E63BAA6">
            <wp:extent cx="3162707" cy="18508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276" cy="1851752"/>
                    </a:xfrm>
                    <a:prstGeom prst="rect">
                      <a:avLst/>
                    </a:prstGeom>
                    <a:noFill/>
                  </pic:spPr>
                </pic:pic>
              </a:graphicData>
            </a:graphic>
          </wp:inline>
        </w:drawing>
      </w:r>
    </w:p>
    <w:p w:rsidR="00800BF5" w:rsidRPr="0012400D" w:rsidRDefault="00800BF5" w:rsidP="0012400D">
      <w:pPr>
        <w:pStyle w:val="a3"/>
        <w:spacing w:line="360" w:lineRule="auto"/>
        <w:ind w:left="0" w:firstLine="709"/>
        <w:jc w:val="center"/>
        <w:rPr>
          <w:rFonts w:ascii="Times New Roman" w:hAnsi="Times New Roman" w:cs="Times New Roman"/>
          <w:b/>
          <w:i/>
          <w:sz w:val="24"/>
          <w:szCs w:val="24"/>
        </w:rPr>
      </w:pPr>
      <w:r w:rsidRPr="0012400D">
        <w:rPr>
          <w:rFonts w:ascii="Times New Roman" w:hAnsi="Times New Roman" w:cs="Times New Roman"/>
          <w:b/>
          <w:i/>
          <w:sz w:val="24"/>
          <w:szCs w:val="24"/>
        </w:rPr>
        <w:t>Рис. 3. Функции склада</w:t>
      </w:r>
    </w:p>
    <w:p w:rsidR="00800BF5" w:rsidRPr="00132DBB" w:rsidRDefault="00800BF5" w:rsidP="00A0640F">
      <w:pPr>
        <w:pStyle w:val="a3"/>
        <w:spacing w:line="360" w:lineRule="auto"/>
        <w:ind w:left="0" w:firstLine="709"/>
        <w:jc w:val="both"/>
        <w:rPr>
          <w:b/>
          <w:i/>
          <w:sz w:val="28"/>
          <w:szCs w:val="28"/>
        </w:rPr>
      </w:pP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 xml:space="preserve">Формирование необходимого ассортимента: данная функция может быть использована на каждом этапе движения того или иного товара, практически во всех областях логистики. </w:t>
      </w:r>
    </w:p>
    <w:p w:rsidR="00800BF5" w:rsidRP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Складирование и хранение товарно-материальных запасов: данная функция позволяет компенсировать разницу между выпуском продукции, ее потреблением и обеспечить непрерывный процесс снабжения потребителей. В распределительной и снабженческой логистике хранение и складирование товарно-материальных запасов может быть вызвано необходимостью сбора припасов, товаров, а также отгрузки их в места, где отсутствует производство этих товаров или создание государственных резервов. Эта особенность связана со всем комплексом работ по распределению товаров на хранение и требует наличия необходимых условий для сохранения качества продукции (влажность, температура и другие условия).</w:t>
      </w:r>
    </w:p>
    <w:p w:rsidR="00800BF5" w:rsidRDefault="00800BF5" w:rsidP="00A0640F">
      <w:pPr>
        <w:spacing w:line="360" w:lineRule="auto"/>
        <w:ind w:firstLine="709"/>
        <w:jc w:val="both"/>
        <w:rPr>
          <w:rFonts w:ascii="Times New Roman" w:hAnsi="Times New Roman" w:cs="Times New Roman"/>
          <w:sz w:val="28"/>
          <w:szCs w:val="28"/>
        </w:rPr>
      </w:pPr>
      <w:r w:rsidRPr="00800BF5">
        <w:rPr>
          <w:rFonts w:ascii="Times New Roman" w:hAnsi="Times New Roman" w:cs="Times New Roman"/>
          <w:sz w:val="28"/>
          <w:szCs w:val="28"/>
        </w:rPr>
        <w:t>Объединение (</w:t>
      </w:r>
      <w:proofErr w:type="spellStart"/>
      <w:r w:rsidRPr="00800BF5">
        <w:rPr>
          <w:rFonts w:ascii="Times New Roman" w:hAnsi="Times New Roman" w:cs="Times New Roman"/>
          <w:sz w:val="28"/>
          <w:szCs w:val="28"/>
        </w:rPr>
        <w:t>Унитизация</w:t>
      </w:r>
      <w:proofErr w:type="spellEnd"/>
      <w:r w:rsidRPr="00800BF5">
        <w:rPr>
          <w:rFonts w:ascii="Times New Roman" w:hAnsi="Times New Roman" w:cs="Times New Roman"/>
          <w:sz w:val="28"/>
          <w:szCs w:val="28"/>
        </w:rPr>
        <w:t xml:space="preserve">) партий отгрузок товаров: эта функция связана с тем, что многие клиенты будут заказывать небольшую партию товаров, что значительно увеличивает затраты, связанные с доставкой таких товаров. </w:t>
      </w:r>
      <w:proofErr w:type="gramStart"/>
      <w:r w:rsidRPr="00800BF5">
        <w:rPr>
          <w:rFonts w:ascii="Times New Roman" w:hAnsi="Times New Roman" w:cs="Times New Roman"/>
          <w:sz w:val="28"/>
          <w:szCs w:val="28"/>
        </w:rPr>
        <w:t>Для более эффективного использования автотранспорта или снижения стоимости складские помещения объединяют небольшие партии в большие и рассчитывают на нескольких заказчиков одновременно.</w:t>
      </w:r>
      <w:proofErr w:type="gramEnd"/>
      <w:r w:rsidRPr="00800BF5">
        <w:rPr>
          <w:rFonts w:ascii="Times New Roman" w:hAnsi="Times New Roman" w:cs="Times New Roman"/>
          <w:sz w:val="28"/>
          <w:szCs w:val="28"/>
        </w:rPr>
        <w:t xml:space="preserve"> Предоставление логистических услуг предоставляет клиенту различные </w:t>
      </w:r>
      <w:r w:rsidRPr="00800BF5">
        <w:rPr>
          <w:rFonts w:ascii="Times New Roman" w:hAnsi="Times New Roman" w:cs="Times New Roman"/>
          <w:sz w:val="28"/>
          <w:szCs w:val="28"/>
        </w:rPr>
        <w:lastRenderedPageBreak/>
        <w:t>услуги, которые обеспечивают компании высокий уровень обслуживания клиентов. К таким услугам относятся: подготовка товаров к продаже, экспедиторские услуги, обработка товаров, реализация продукции [14].</w:t>
      </w:r>
    </w:p>
    <w:p w:rsidR="0012400D" w:rsidRDefault="0012400D" w:rsidP="00A0640F">
      <w:pPr>
        <w:spacing w:line="360" w:lineRule="auto"/>
        <w:ind w:firstLine="709"/>
        <w:jc w:val="both"/>
        <w:rPr>
          <w:rFonts w:ascii="Times New Roman" w:hAnsi="Times New Roman" w:cs="Times New Roman"/>
          <w:sz w:val="28"/>
          <w:szCs w:val="28"/>
        </w:rPr>
      </w:pPr>
    </w:p>
    <w:p w:rsidR="00800BF5" w:rsidRDefault="00800BF5" w:rsidP="00A0640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Pr="00800BF5">
        <w:rPr>
          <w:rFonts w:ascii="Times New Roman" w:hAnsi="Times New Roman" w:cs="Times New Roman"/>
          <w:b/>
          <w:sz w:val="28"/>
          <w:szCs w:val="28"/>
        </w:rPr>
        <w:t>Организация и управление складским хозяйством на предприятии торговли</w:t>
      </w:r>
    </w:p>
    <w:p w:rsidR="0012400D" w:rsidRDefault="0012400D" w:rsidP="00A0640F">
      <w:pPr>
        <w:spacing w:line="360" w:lineRule="auto"/>
        <w:ind w:firstLine="709"/>
        <w:jc w:val="both"/>
        <w:rPr>
          <w:rFonts w:ascii="Times New Roman" w:hAnsi="Times New Roman" w:cs="Times New Roman"/>
          <w:b/>
          <w:sz w:val="28"/>
          <w:szCs w:val="28"/>
        </w:rPr>
      </w:pPr>
    </w:p>
    <w:p w:rsidR="007D01CF" w:rsidRPr="00955606" w:rsidRDefault="00955606" w:rsidP="007D01C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xml:space="preserve">В то же время </w:t>
      </w:r>
      <w:r w:rsidR="007D01CF" w:rsidRPr="007D01CF">
        <w:rPr>
          <w:rFonts w:ascii="Times New Roman" w:hAnsi="Times New Roman" w:cs="Times New Roman"/>
          <w:sz w:val="28"/>
          <w:szCs w:val="28"/>
        </w:rPr>
        <w:t>основной задачей повышения эффективности управления производством с внедрением современных нагрузок от новых технологий, основанных на комплексной механизации и автоматизации технологических процессов, является правильная организация складского процесса.</w:t>
      </w:r>
    </w:p>
    <w:p w:rsid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Организация складского процесса - это система мероприятий, позволяющая эффективно выполнять складские работы в поставленное время и с минимальными расходами. Организация складского процесса должна:</w:t>
      </w:r>
    </w:p>
    <w:p w:rsidR="007D01CF" w:rsidRPr="00955606" w:rsidRDefault="007D01CF" w:rsidP="00A0640F">
      <w:pPr>
        <w:spacing w:after="0" w:line="360" w:lineRule="auto"/>
        <w:ind w:firstLine="709"/>
        <w:jc w:val="both"/>
        <w:rPr>
          <w:rFonts w:ascii="Times New Roman" w:hAnsi="Times New Roman" w:cs="Times New Roman"/>
          <w:sz w:val="28"/>
          <w:szCs w:val="28"/>
        </w:rPr>
      </w:pPr>
      <w:r w:rsidRPr="007D01CF">
        <w:rPr>
          <w:rFonts w:ascii="Times New Roman" w:hAnsi="Times New Roman" w:cs="Times New Roman"/>
          <w:sz w:val="28"/>
          <w:szCs w:val="28"/>
        </w:rPr>
        <w:t xml:space="preserve">Организация </w:t>
      </w:r>
      <w:proofErr w:type="gramStart"/>
      <w:r w:rsidRPr="007D01CF">
        <w:rPr>
          <w:rFonts w:ascii="Times New Roman" w:hAnsi="Times New Roman" w:cs="Times New Roman"/>
          <w:sz w:val="28"/>
          <w:szCs w:val="28"/>
        </w:rPr>
        <w:t>складского</w:t>
      </w:r>
      <w:proofErr w:type="gramEnd"/>
      <w:r w:rsidRPr="007D01CF">
        <w:rPr>
          <w:rFonts w:ascii="Times New Roman" w:hAnsi="Times New Roman" w:cs="Times New Roman"/>
          <w:sz w:val="28"/>
          <w:szCs w:val="28"/>
        </w:rPr>
        <w:t xml:space="preserve"> процесса-это система мероприятий, которая позволяет эффективно выполнять складск</w:t>
      </w:r>
      <w:r>
        <w:rPr>
          <w:rFonts w:ascii="Times New Roman" w:hAnsi="Times New Roman" w:cs="Times New Roman"/>
          <w:sz w:val="28"/>
          <w:szCs w:val="28"/>
        </w:rPr>
        <w:t xml:space="preserve">ие работы в рекомендуемые сроки, а также </w:t>
      </w:r>
      <w:r w:rsidRPr="007D01CF">
        <w:rPr>
          <w:rFonts w:ascii="Times New Roman" w:hAnsi="Times New Roman" w:cs="Times New Roman"/>
          <w:sz w:val="28"/>
          <w:szCs w:val="28"/>
        </w:rPr>
        <w:t xml:space="preserve"> с минимальными затратами. Процесс хр</w:t>
      </w:r>
      <w:r>
        <w:rPr>
          <w:rFonts w:ascii="Times New Roman" w:hAnsi="Times New Roman" w:cs="Times New Roman"/>
          <w:sz w:val="28"/>
          <w:szCs w:val="28"/>
        </w:rPr>
        <w:t>анения должен отвечать следующим основным требованиям:</w:t>
      </w:r>
    </w:p>
    <w:p w:rsidR="00955606" w:rsidRPr="00955606" w:rsidRDefault="007D01CF" w:rsidP="007D01CF">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первых,  сокращать время, потраченное </w:t>
      </w:r>
      <w:r w:rsidR="00955606" w:rsidRPr="00955606">
        <w:rPr>
          <w:rFonts w:ascii="Times New Roman" w:hAnsi="Times New Roman" w:cs="Times New Roman"/>
          <w:sz w:val="28"/>
          <w:szCs w:val="28"/>
        </w:rPr>
        <w:t>на обработку различного рода услуг и транспортных средств;</w:t>
      </w:r>
    </w:p>
    <w:p w:rsidR="00955606" w:rsidRPr="00955606" w:rsidRDefault="007D01CF" w:rsidP="007D01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 – вторых, </w:t>
      </w:r>
      <w:r w:rsidR="00955606" w:rsidRPr="00955606">
        <w:rPr>
          <w:rFonts w:ascii="Times New Roman" w:hAnsi="Times New Roman" w:cs="Times New Roman"/>
          <w:sz w:val="28"/>
          <w:szCs w:val="28"/>
        </w:rPr>
        <w:t xml:space="preserve">повышать трудовую производительность и уменьшать расходы на складирование и хранение изделий; </w:t>
      </w:r>
    </w:p>
    <w:p w:rsidR="00955606" w:rsidRPr="00955606" w:rsidRDefault="007D01CF" w:rsidP="007D01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 третьих, </w:t>
      </w:r>
      <w:r w:rsidR="00955606" w:rsidRPr="00955606">
        <w:rPr>
          <w:rFonts w:ascii="Times New Roman" w:hAnsi="Times New Roman" w:cs="Times New Roman"/>
          <w:sz w:val="28"/>
          <w:szCs w:val="28"/>
        </w:rPr>
        <w:t xml:space="preserve"> выполнять нормы производства, а также соблюдать правила техники безопасности при  складских работах;</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На основании изложенного, можно выделить следующие функции подразделения:</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lastRenderedPageBreak/>
        <w:t>- гарантирование процесса производства с комплектующими готовыми изделиями;</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обработка и приемка</w:t>
      </w:r>
      <w:r w:rsidR="007D01CF">
        <w:rPr>
          <w:rFonts w:ascii="Times New Roman" w:hAnsi="Times New Roman" w:cs="Times New Roman"/>
          <w:sz w:val="28"/>
          <w:szCs w:val="28"/>
        </w:rPr>
        <w:t xml:space="preserve"> получаемых</w:t>
      </w:r>
      <w:r w:rsidRPr="00955606">
        <w:rPr>
          <w:rFonts w:ascii="Times New Roman" w:hAnsi="Times New Roman" w:cs="Times New Roman"/>
          <w:sz w:val="28"/>
          <w:szCs w:val="28"/>
        </w:rPr>
        <w:t xml:space="preserve"> грузов;</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организация надлежащего хранения;</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постоянный учет и контроль движения материальных ценностей;</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работа по планированию;</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обеспечение производственного процесса комплектующими изделиями и материалами;</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создание условий, исключающих хищение материальных ценностей;</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строгое соблюдение мер пожарной безопасности;</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создание готовой продукции, упаковка, подготовка товаросопроводительной документации и транспортировка [13].</w:t>
      </w:r>
    </w:p>
    <w:p w:rsidR="007D01CF" w:rsidRDefault="007D01CF" w:rsidP="00A0640F">
      <w:pPr>
        <w:spacing w:after="0" w:line="360" w:lineRule="auto"/>
        <w:ind w:firstLine="709"/>
        <w:jc w:val="both"/>
        <w:rPr>
          <w:rFonts w:ascii="Times New Roman" w:hAnsi="Times New Roman" w:cs="Times New Roman"/>
          <w:sz w:val="28"/>
          <w:szCs w:val="28"/>
        </w:rPr>
      </w:pPr>
      <w:r w:rsidRPr="007D01CF">
        <w:rPr>
          <w:rFonts w:ascii="Times New Roman" w:hAnsi="Times New Roman" w:cs="Times New Roman"/>
          <w:sz w:val="28"/>
          <w:szCs w:val="28"/>
        </w:rPr>
        <w:t>Складское снабжение предприятий, главным условием которого является рационализация организации складского процесса и его концентрация, т. е. концентрация товаров, машин и оборудования, рабочих на больших площадях складского хозяйства, а также доведение их размеров до требуемого уровня.</w:t>
      </w:r>
    </w:p>
    <w:p w:rsidR="007D01CF" w:rsidRDefault="007D01CF" w:rsidP="00A06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разделения и кооперации труда имеет немаловажную связь с организацией </w:t>
      </w:r>
      <w:r w:rsidR="0098745B">
        <w:rPr>
          <w:rFonts w:ascii="Times New Roman" w:hAnsi="Times New Roman" w:cs="Times New Roman"/>
          <w:sz w:val="28"/>
          <w:szCs w:val="28"/>
        </w:rPr>
        <w:t xml:space="preserve">складских операций. Ограничение выполнение </w:t>
      </w:r>
      <w:proofErr w:type="spellStart"/>
      <w:r w:rsidR="0098745B">
        <w:rPr>
          <w:rFonts w:ascii="Times New Roman" w:hAnsi="Times New Roman" w:cs="Times New Roman"/>
          <w:sz w:val="28"/>
          <w:szCs w:val="28"/>
        </w:rPr>
        <w:t>обьема</w:t>
      </w:r>
      <w:proofErr w:type="spellEnd"/>
      <w:r w:rsidR="0098745B">
        <w:rPr>
          <w:rFonts w:ascii="Times New Roman" w:hAnsi="Times New Roman" w:cs="Times New Roman"/>
          <w:sz w:val="28"/>
          <w:szCs w:val="28"/>
        </w:rPr>
        <w:t xml:space="preserve"> определенных работ – условие рационального метода организации складского процесса. Это условие </w:t>
      </w:r>
      <w:proofErr w:type="gramStart"/>
      <w:r w:rsidR="0098745B">
        <w:rPr>
          <w:rFonts w:ascii="Times New Roman" w:hAnsi="Times New Roman" w:cs="Times New Roman"/>
          <w:sz w:val="28"/>
          <w:szCs w:val="28"/>
        </w:rPr>
        <w:t>достигается</w:t>
      </w:r>
      <w:proofErr w:type="gramEnd"/>
      <w:r w:rsidR="0098745B">
        <w:rPr>
          <w:rFonts w:ascii="Times New Roman" w:hAnsi="Times New Roman" w:cs="Times New Roman"/>
          <w:sz w:val="28"/>
          <w:szCs w:val="28"/>
        </w:rPr>
        <w:t xml:space="preserve"> потому что каждый склад имеет свою специализацию.</w:t>
      </w:r>
    </w:p>
    <w:p w:rsidR="0098745B" w:rsidRPr="00955606" w:rsidRDefault="0098745B" w:rsidP="00A06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ряд факторов, по которым осуществляется работа складского хозяйства. К таким факторам относятся:</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тип груза и требова</w:t>
      </w:r>
      <w:r w:rsidR="0098745B">
        <w:rPr>
          <w:rFonts w:ascii="Times New Roman" w:hAnsi="Times New Roman" w:cs="Times New Roman"/>
          <w:sz w:val="28"/>
          <w:szCs w:val="28"/>
        </w:rPr>
        <w:t>ния к его поступлению на склад</w:t>
      </w:r>
      <w:proofErr w:type="gramStart"/>
      <w:r w:rsidR="0098745B">
        <w:rPr>
          <w:rFonts w:ascii="Times New Roman" w:hAnsi="Times New Roman" w:cs="Times New Roman"/>
          <w:sz w:val="28"/>
          <w:szCs w:val="28"/>
        </w:rPr>
        <w:t xml:space="preserve"> </w:t>
      </w:r>
      <w:r w:rsidRPr="00955606">
        <w:rPr>
          <w:rFonts w:ascii="Times New Roman" w:hAnsi="Times New Roman" w:cs="Times New Roman"/>
          <w:sz w:val="28"/>
          <w:szCs w:val="28"/>
        </w:rPr>
        <w:t>;</w:t>
      </w:r>
      <w:proofErr w:type="gramEnd"/>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количество партий грузов, поступивших одновременно на склад;</w:t>
      </w:r>
    </w:p>
    <w:p w:rsidR="00955606" w:rsidRDefault="00955606" w:rsidP="005A20A3">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план (режим) работы базы (подготовка работ на базе, работающей в одну смену, отличается от по</w:t>
      </w:r>
      <w:r w:rsidR="005A20A3">
        <w:rPr>
          <w:rFonts w:ascii="Times New Roman" w:hAnsi="Times New Roman" w:cs="Times New Roman"/>
          <w:sz w:val="28"/>
          <w:szCs w:val="28"/>
        </w:rPr>
        <w:t>дготовки работ в две-три смены).</w:t>
      </w:r>
    </w:p>
    <w:p w:rsidR="005A20A3" w:rsidRPr="00955606" w:rsidRDefault="005A20A3" w:rsidP="00A0640F">
      <w:pPr>
        <w:spacing w:after="0" w:line="360" w:lineRule="auto"/>
        <w:ind w:firstLine="709"/>
        <w:jc w:val="both"/>
        <w:rPr>
          <w:rFonts w:ascii="Times New Roman" w:hAnsi="Times New Roman" w:cs="Times New Roman"/>
          <w:sz w:val="28"/>
          <w:szCs w:val="28"/>
        </w:rPr>
      </w:pPr>
    </w:p>
    <w:p w:rsidR="005A20A3" w:rsidRDefault="005A20A3" w:rsidP="00A0640F">
      <w:pPr>
        <w:spacing w:after="0" w:line="360" w:lineRule="auto"/>
        <w:ind w:firstLine="709"/>
        <w:jc w:val="both"/>
        <w:rPr>
          <w:rFonts w:ascii="Times New Roman" w:hAnsi="Times New Roman" w:cs="Times New Roman"/>
          <w:sz w:val="28"/>
          <w:szCs w:val="28"/>
        </w:rPr>
      </w:pPr>
    </w:p>
    <w:p w:rsidR="005A20A3" w:rsidRDefault="005A20A3" w:rsidP="00A06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Складские здания и сооружения подразделяются на следующие виды: </w:t>
      </w:r>
    </w:p>
    <w:p w:rsidR="005A20A3" w:rsidRDefault="005A20A3" w:rsidP="005A20A3">
      <w:pPr>
        <w:pStyle w:val="a3"/>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Открыте</w:t>
      </w:r>
      <w:proofErr w:type="spellEnd"/>
    </w:p>
    <w:p w:rsidR="005A20A3" w:rsidRDefault="005A20A3" w:rsidP="005A20A3">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Закрытые </w:t>
      </w:r>
    </w:p>
    <w:p w:rsidR="005A20A3" w:rsidRDefault="005A20A3" w:rsidP="005A20A3">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Полузакрытые </w:t>
      </w:r>
    </w:p>
    <w:p w:rsidR="00955606" w:rsidRPr="005A20A3" w:rsidRDefault="005A20A3" w:rsidP="005A20A3">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Навесы</w:t>
      </w:r>
      <w:r w:rsidR="00955606" w:rsidRPr="005A20A3">
        <w:rPr>
          <w:rFonts w:ascii="Times New Roman" w:hAnsi="Times New Roman" w:cs="Times New Roman"/>
          <w:sz w:val="28"/>
          <w:szCs w:val="28"/>
        </w:rPr>
        <w:t xml:space="preserve"> [3].</w:t>
      </w:r>
    </w:p>
    <w:p w:rsidR="005A20A3"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Во время разгрузки и приема материалов следует стараться избегать накопления излишков в складских помещениях и избегать потерь.</w:t>
      </w:r>
      <w:r w:rsidR="005A20A3">
        <w:rPr>
          <w:rFonts w:ascii="Times New Roman" w:hAnsi="Times New Roman" w:cs="Times New Roman"/>
          <w:sz w:val="28"/>
          <w:szCs w:val="28"/>
        </w:rPr>
        <w:t xml:space="preserve"> Площадь, на которой происходит выгрузка и приемка товаров должна иметь устройство, которое определяет и контролирует качество поступивших товаров, а также оборудование для распаковки. Перед тем, как начать приемку товаров </w:t>
      </w:r>
      <w:r w:rsidR="009F7129">
        <w:rPr>
          <w:rFonts w:ascii="Times New Roman" w:hAnsi="Times New Roman" w:cs="Times New Roman"/>
          <w:sz w:val="28"/>
          <w:szCs w:val="28"/>
        </w:rPr>
        <w:t>необходимо подготовить соответствующие устройства и  инструменты. Благодаря заранее подготовленной площади для приемки можно значительно сократить время приемки товаров.</w:t>
      </w:r>
    </w:p>
    <w:p w:rsidR="002C0721" w:rsidRDefault="009F7129" w:rsidP="008119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правильно размещать и хранить товары на складе необходимо учитывать </w:t>
      </w:r>
      <w:proofErr w:type="spellStart"/>
      <w:proofErr w:type="gramStart"/>
      <w:r>
        <w:rPr>
          <w:rFonts w:ascii="Times New Roman" w:hAnsi="Times New Roman" w:cs="Times New Roman"/>
          <w:sz w:val="28"/>
          <w:szCs w:val="28"/>
        </w:rPr>
        <w:t>физико</w:t>
      </w:r>
      <w:proofErr w:type="spellEnd"/>
      <w:r>
        <w:rPr>
          <w:rFonts w:ascii="Times New Roman" w:hAnsi="Times New Roman" w:cs="Times New Roman"/>
          <w:sz w:val="28"/>
          <w:szCs w:val="28"/>
        </w:rPr>
        <w:t xml:space="preserve"> – химические</w:t>
      </w:r>
      <w:proofErr w:type="gramEnd"/>
      <w:r>
        <w:rPr>
          <w:rFonts w:ascii="Times New Roman" w:hAnsi="Times New Roman" w:cs="Times New Roman"/>
          <w:sz w:val="28"/>
          <w:szCs w:val="28"/>
        </w:rPr>
        <w:t xml:space="preserve"> свойства и весовые характеристики,  такие манипуляции необходимы для </w:t>
      </w:r>
      <w:r w:rsidR="00D34940">
        <w:rPr>
          <w:rFonts w:ascii="Times New Roman" w:hAnsi="Times New Roman" w:cs="Times New Roman"/>
          <w:sz w:val="28"/>
          <w:szCs w:val="28"/>
        </w:rPr>
        <w:t xml:space="preserve">того, чтобы классифицировать группы товаров по одинаковым параметрам. Чтобы обеспечить безопасность </w:t>
      </w:r>
      <w:r w:rsidR="00811900">
        <w:rPr>
          <w:rFonts w:ascii="Times New Roman" w:hAnsi="Times New Roman" w:cs="Times New Roman"/>
          <w:sz w:val="28"/>
          <w:szCs w:val="28"/>
        </w:rPr>
        <w:t>товаров, для каждой группы отводится определенная зона хранения, которая оснащена всем необходимым оборудованием для складирования и хранения.</w:t>
      </w:r>
      <w:r w:rsidR="00955606" w:rsidRPr="00955606">
        <w:rPr>
          <w:rFonts w:ascii="Times New Roman" w:hAnsi="Times New Roman" w:cs="Times New Roman"/>
          <w:sz w:val="28"/>
          <w:szCs w:val="28"/>
        </w:rPr>
        <w:t xml:space="preserve"> </w:t>
      </w:r>
    </w:p>
    <w:p w:rsidR="00955606" w:rsidRPr="00955606" w:rsidRDefault="002C0721" w:rsidP="00A05C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товаров на складе происходит по мере поступления для того, чтобы в дальнейшем не составило труда передать товар для продажи.</w:t>
      </w:r>
      <w:r w:rsidR="00A05C90">
        <w:rPr>
          <w:rFonts w:ascii="Times New Roman" w:hAnsi="Times New Roman" w:cs="Times New Roman"/>
          <w:sz w:val="28"/>
          <w:szCs w:val="28"/>
        </w:rPr>
        <w:t xml:space="preserve"> Если не соблюдать такое распределение, то товар может потерять качество или вовсе испортится. Если товар располагается в зоне хранения, то это дает гарантию на время, которое затрачивается на  упаковку, снятия с места хранения и доставку к месту выдачи. На основе этого можно сказать о том, что товары, которые пользуются спросом, в наибольшей степени, должны размещаться как можно ближе к основным проездам и пунктам выдачи</w:t>
      </w:r>
      <w:r w:rsidR="00955606" w:rsidRPr="00955606">
        <w:rPr>
          <w:rFonts w:ascii="Times New Roman" w:hAnsi="Times New Roman" w:cs="Times New Roman"/>
          <w:sz w:val="28"/>
          <w:szCs w:val="28"/>
        </w:rPr>
        <w:t xml:space="preserve"> [2].</w:t>
      </w:r>
    </w:p>
    <w:p w:rsidR="00C61D76" w:rsidRDefault="00C61D76" w:rsidP="00C61D7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Важное значение</w:t>
      </w:r>
      <w:proofErr w:type="gramEnd"/>
      <w:r>
        <w:rPr>
          <w:rFonts w:ascii="Times New Roman" w:hAnsi="Times New Roman" w:cs="Times New Roman"/>
          <w:sz w:val="28"/>
          <w:szCs w:val="28"/>
        </w:rPr>
        <w:t xml:space="preserve"> для организации распределения и хранения товаров оказывает безопасность мест предназначенных для хранения. Существует 3 способа сэкономить место:</w:t>
      </w:r>
    </w:p>
    <w:p w:rsidR="00C61D76" w:rsidRDefault="00C61D76" w:rsidP="00C61D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способом является «постоянный». В основном, такой способ предназначен для товаров, которые постоянно имеются в наличие.</w:t>
      </w:r>
    </w:p>
    <w:p w:rsidR="00C61D76" w:rsidRDefault="00C61D76" w:rsidP="00C61D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способом является «переменный». Данный способ предназначен для большого количества товаров, а также для товаров, которые имеют маленький срок годности. </w:t>
      </w:r>
    </w:p>
    <w:p w:rsidR="00955606" w:rsidRDefault="00C61D76" w:rsidP="00DD3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рассмотреть данный способ с точки зрения простоты то можно сказать, что он усложняет размещение товаров на складе. </w:t>
      </w:r>
      <w:r w:rsidR="00DD36F0">
        <w:rPr>
          <w:rFonts w:ascii="Times New Roman" w:hAnsi="Times New Roman" w:cs="Times New Roman"/>
          <w:sz w:val="28"/>
          <w:szCs w:val="28"/>
        </w:rPr>
        <w:t xml:space="preserve">Поэтому, лучше </w:t>
      </w:r>
      <w:proofErr w:type="gramStart"/>
      <w:r w:rsidR="00DD36F0">
        <w:rPr>
          <w:rFonts w:ascii="Times New Roman" w:hAnsi="Times New Roman" w:cs="Times New Roman"/>
          <w:sz w:val="28"/>
          <w:szCs w:val="28"/>
        </w:rPr>
        <w:t>всего</w:t>
      </w:r>
      <w:proofErr w:type="gramEnd"/>
      <w:r w:rsidR="00DD36F0">
        <w:rPr>
          <w:rFonts w:ascii="Times New Roman" w:hAnsi="Times New Roman" w:cs="Times New Roman"/>
          <w:sz w:val="28"/>
          <w:szCs w:val="28"/>
        </w:rPr>
        <w:t xml:space="preserve"> использовать </w:t>
      </w:r>
      <w:proofErr w:type="gramStart"/>
      <w:r w:rsidR="00DD36F0">
        <w:rPr>
          <w:rFonts w:ascii="Times New Roman" w:hAnsi="Times New Roman" w:cs="Times New Roman"/>
          <w:sz w:val="28"/>
          <w:szCs w:val="28"/>
        </w:rPr>
        <w:t>какой</w:t>
      </w:r>
      <w:proofErr w:type="gramEnd"/>
      <w:r w:rsidR="00DD36F0">
        <w:rPr>
          <w:rFonts w:ascii="Times New Roman" w:hAnsi="Times New Roman" w:cs="Times New Roman"/>
          <w:sz w:val="28"/>
          <w:szCs w:val="28"/>
        </w:rPr>
        <w:t xml:space="preserve">- то определенный метод, чтобы управлять процессом загрузки товаров на склад. </w:t>
      </w:r>
    </w:p>
    <w:p w:rsidR="00DD36F0" w:rsidRPr="00955606" w:rsidRDefault="00DD36F0" w:rsidP="00DD3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Третьим способом является «смешанный».</w:t>
      </w:r>
      <w:r w:rsidR="00366F8A">
        <w:rPr>
          <w:rFonts w:ascii="Times New Roman" w:hAnsi="Times New Roman" w:cs="Times New Roman"/>
          <w:sz w:val="28"/>
          <w:szCs w:val="28"/>
        </w:rPr>
        <w:t xml:space="preserve"> Суть данного способа в том, что за определенным товаром закрепляется определенное место и это место используется постоянного для данного товара, а места, которые </w:t>
      </w:r>
      <w:proofErr w:type="gramStart"/>
      <w:r w:rsidR="00366F8A">
        <w:rPr>
          <w:rFonts w:ascii="Times New Roman" w:hAnsi="Times New Roman" w:cs="Times New Roman"/>
          <w:sz w:val="28"/>
          <w:szCs w:val="28"/>
        </w:rPr>
        <w:t>остались</w:t>
      </w:r>
      <w:proofErr w:type="gramEnd"/>
      <w:r w:rsidR="00366F8A">
        <w:rPr>
          <w:rFonts w:ascii="Times New Roman" w:hAnsi="Times New Roman" w:cs="Times New Roman"/>
          <w:sz w:val="28"/>
          <w:szCs w:val="28"/>
        </w:rPr>
        <w:t xml:space="preserve"> используются переменно. В данном случае, выгоднее использовать переменный способ, потому что он позволяет максимально использовать оборудование на складе. </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A8609E">
        <w:rPr>
          <w:rFonts w:ascii="Times New Roman" w:hAnsi="Times New Roman" w:cs="Times New Roman"/>
          <w:sz w:val="28"/>
          <w:szCs w:val="28"/>
        </w:rPr>
        <w:t>Проводимые действия,</w:t>
      </w:r>
      <w:r w:rsidRPr="00955606">
        <w:rPr>
          <w:rFonts w:ascii="Times New Roman" w:hAnsi="Times New Roman" w:cs="Times New Roman"/>
          <w:sz w:val="28"/>
          <w:szCs w:val="28"/>
        </w:rPr>
        <w:t xml:space="preserve"> которые связаны с доставкой изделий силами и средствами поставщика по заказам играют главную роль среди проводимых действий по доставке изделий покупателю. Существуют сл. обязанности связанные с доставкой изделий силами и средствами поставщика:</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предъявление товара к перевозке в указанном контрактом объеме;</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гарантия рабочего времени складов для приема и выдачи грузов;</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проведение погрузочно-разгрузочных работ (исходя из того, что транспортная организация не приняла эти работы по условиям договора);</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гарантия погрузки и разгрузки вагонов в согласованных условиях;</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подбор груза и подготовка к отпуску до прибытия транспорта;</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содержание подъездных путей к складу в рабочем состоянии;</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своевременная обработка накладных.</w:t>
      </w:r>
    </w:p>
    <w:p w:rsidR="00955606" w:rsidRPr="00955606" w:rsidRDefault="00A8609E" w:rsidP="00E863F5">
      <w:pPr>
        <w:spacing w:after="0" w:line="360" w:lineRule="auto"/>
        <w:ind w:firstLine="709"/>
        <w:jc w:val="both"/>
        <w:rPr>
          <w:rFonts w:ascii="Times New Roman" w:hAnsi="Times New Roman" w:cs="Times New Roman"/>
          <w:sz w:val="28"/>
          <w:szCs w:val="28"/>
        </w:rPr>
      </w:pPr>
      <w:r w:rsidRPr="00A8609E">
        <w:rPr>
          <w:rFonts w:ascii="Times New Roman" w:hAnsi="Times New Roman" w:cs="Times New Roman"/>
          <w:sz w:val="28"/>
          <w:szCs w:val="28"/>
        </w:rPr>
        <w:lastRenderedPageBreak/>
        <w:t>Отбор и подготовка товара к отпуску – основные операции, которые влияют на эффективность доставки.</w:t>
      </w:r>
      <w:r w:rsidR="00E863F5">
        <w:rPr>
          <w:rFonts w:ascii="Times New Roman" w:hAnsi="Times New Roman" w:cs="Times New Roman"/>
          <w:sz w:val="28"/>
          <w:szCs w:val="28"/>
        </w:rPr>
        <w:t xml:space="preserve"> В оперативно – диспетчерском отделе отправки можно получить </w:t>
      </w:r>
      <w:proofErr w:type="spellStart"/>
      <w:r w:rsidR="00E863F5">
        <w:rPr>
          <w:rFonts w:ascii="Times New Roman" w:hAnsi="Times New Roman" w:cs="Times New Roman"/>
          <w:sz w:val="28"/>
          <w:szCs w:val="28"/>
        </w:rPr>
        <w:t>товарно</w:t>
      </w:r>
      <w:proofErr w:type="spellEnd"/>
      <w:r w:rsidR="00E863F5">
        <w:rPr>
          <w:rFonts w:ascii="Times New Roman" w:hAnsi="Times New Roman" w:cs="Times New Roman"/>
          <w:sz w:val="28"/>
          <w:szCs w:val="28"/>
        </w:rPr>
        <w:t xml:space="preserve"> – транспортную накладную, по которой происходит отборка товара. </w:t>
      </w:r>
      <w:r w:rsidR="00955606" w:rsidRPr="00955606">
        <w:rPr>
          <w:rFonts w:ascii="Times New Roman" w:hAnsi="Times New Roman" w:cs="Times New Roman"/>
          <w:sz w:val="28"/>
          <w:szCs w:val="28"/>
        </w:rPr>
        <w:t>Не рекомендуется заранее снимать со склада крупные партии товаров для самостоятельного перемещения и транспортировки посылок. Они прикрепляются с шаблонными метками, указывающими место назначения или получателя.</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В зону отправки товаров, где готовое изделие полностью упаковывается, передаются маленькие партии. Отбор готовых изделий происходит либо возле мест хранения, либо на участке отправки.</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Складское хозяйство предприятия является одним из важнейших звеньев в организации материально-технического снабжения.</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xml:space="preserve">Основной задачей управления складским хозяйством является достижение высоких результатов с минимальными затратами, а также эффективное использование трудовых, материальных и финансовых ресурсов. </w:t>
      </w:r>
    </w:p>
    <w:p w:rsid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Одним из главных вопросов по управлению на складе, является правильное разделение труда между рабочими склада и непосредственное управление складским процессом. Непосредственное управление складом осуществляет менеджер. Перед ним несут ответственность заведующие кладовыми, кладовщики или старшие кладовщики.</w:t>
      </w:r>
    </w:p>
    <w:p w:rsidR="00C45FB5" w:rsidRPr="00955606" w:rsidRDefault="00C45FB5" w:rsidP="00A06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ассортиментом продукции, управление технологическим процессом – эти и другие факторы необходимы для управления складом.</w:t>
      </w:r>
    </w:p>
    <w:p w:rsidR="00C45FB5" w:rsidRDefault="00C45FB5" w:rsidP="00A06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правильно распределить труд работников склада необходимо </w:t>
      </w:r>
      <w:r w:rsidR="00DD4A84">
        <w:rPr>
          <w:rFonts w:ascii="Times New Roman" w:hAnsi="Times New Roman" w:cs="Times New Roman"/>
          <w:sz w:val="28"/>
          <w:szCs w:val="28"/>
        </w:rPr>
        <w:t>обратиться к таким факторам, как документация по запасам и предоставление программных технологий.</w:t>
      </w:r>
    </w:p>
    <w:p w:rsid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xml:space="preserve">Организация труда на складе предполагает: разделение труда на складе руководствуется наличием товарных потоков, партиями продукции по видам, ассортименту и необходимостью обеспечения рабочих мест. Целью </w:t>
      </w:r>
      <w:r w:rsidRPr="00955606">
        <w:rPr>
          <w:rFonts w:ascii="Times New Roman" w:hAnsi="Times New Roman" w:cs="Times New Roman"/>
          <w:sz w:val="28"/>
          <w:szCs w:val="28"/>
        </w:rPr>
        <w:lastRenderedPageBreak/>
        <w:t>разделения труда является удовлетворение основных показателей складской и трудовой кооперации [19].</w:t>
      </w:r>
    </w:p>
    <w:p w:rsidR="00DD4A84" w:rsidRPr="00955606" w:rsidRDefault="00DD4A84" w:rsidP="00A06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разделить крупные операции на меньшие необходимо использовать такие показатели, как оборачиваемость товаров и оптово – складской оборот. </w:t>
      </w:r>
    </w:p>
    <w:p w:rsidR="00955606" w:rsidRPr="00955606" w:rsidRDefault="008A59A7" w:rsidP="008A59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Логистический процесс – важный проце</w:t>
      </w:r>
      <w:proofErr w:type="gramStart"/>
      <w:r>
        <w:rPr>
          <w:rFonts w:ascii="Times New Roman" w:hAnsi="Times New Roman" w:cs="Times New Roman"/>
          <w:sz w:val="28"/>
          <w:szCs w:val="28"/>
        </w:rPr>
        <w:t>сс в скл</w:t>
      </w:r>
      <w:proofErr w:type="gramEnd"/>
      <w:r>
        <w:rPr>
          <w:rFonts w:ascii="Times New Roman" w:hAnsi="Times New Roman" w:cs="Times New Roman"/>
          <w:sz w:val="28"/>
          <w:szCs w:val="28"/>
        </w:rPr>
        <w:t xml:space="preserve">адском хозяйстве, но он очень сложный, так как </w:t>
      </w:r>
      <w:r w:rsidR="00955606" w:rsidRPr="00955606">
        <w:rPr>
          <w:rFonts w:ascii="Times New Roman" w:hAnsi="Times New Roman" w:cs="Times New Roman"/>
          <w:sz w:val="28"/>
          <w:szCs w:val="28"/>
        </w:rPr>
        <w:t>требует полной координации функций снабжения запасами, а также переработки грузов и распределения заказов. Можно сказать, что логистика включает в себя все основные функциональные области, наблюдаемые на микроуровне.</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Процесс планирования и контроля движения товаров на складе можно разделить на несколько этапов:</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1.</w:t>
      </w:r>
      <w:r w:rsidRPr="00955606">
        <w:rPr>
          <w:rFonts w:ascii="Times New Roman" w:hAnsi="Times New Roman" w:cs="Times New Roman"/>
          <w:sz w:val="28"/>
          <w:szCs w:val="28"/>
        </w:rPr>
        <w:tab/>
        <w:t>Координация закупок</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2.</w:t>
      </w:r>
      <w:r w:rsidRPr="00955606">
        <w:rPr>
          <w:rFonts w:ascii="Times New Roman" w:hAnsi="Times New Roman" w:cs="Times New Roman"/>
          <w:sz w:val="28"/>
          <w:szCs w:val="28"/>
        </w:rPr>
        <w:tab/>
        <w:t xml:space="preserve">Обработка товара и документации </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3.</w:t>
      </w:r>
      <w:r w:rsidRPr="00955606">
        <w:rPr>
          <w:rFonts w:ascii="Times New Roman" w:hAnsi="Times New Roman" w:cs="Times New Roman"/>
          <w:sz w:val="28"/>
          <w:szCs w:val="28"/>
        </w:rPr>
        <w:tab/>
        <w:t>Осуществление операций, связанных с координацией службы продаж.</w:t>
      </w:r>
    </w:p>
    <w:p w:rsidR="006519F7" w:rsidRDefault="006519F7" w:rsidP="00A064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Оборачиваемость склада можно </w:t>
      </w:r>
      <w:proofErr w:type="gramStart"/>
      <w:r>
        <w:rPr>
          <w:rFonts w:ascii="Times New Roman" w:hAnsi="Times New Roman" w:cs="Times New Roman"/>
          <w:sz w:val="28"/>
          <w:szCs w:val="28"/>
        </w:rPr>
        <w:t>увеличить</w:t>
      </w:r>
      <w:proofErr w:type="gramEnd"/>
      <w:r>
        <w:rPr>
          <w:rFonts w:ascii="Times New Roman" w:hAnsi="Times New Roman" w:cs="Times New Roman"/>
          <w:sz w:val="28"/>
          <w:szCs w:val="28"/>
        </w:rPr>
        <w:t xml:space="preserve"> если контролировать поставки,  увеличить объем склада и улучшить условия для сохранности запасов.</w:t>
      </w:r>
    </w:p>
    <w:p w:rsidR="00955606" w:rsidRPr="00955606" w:rsidRDefault="006519F7" w:rsidP="00C52A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соблюдения условий договора поставки необходимо ответственно отнестись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приемки товара. Для этого </w:t>
      </w:r>
      <w:proofErr w:type="spellStart"/>
      <w:r>
        <w:rPr>
          <w:rFonts w:ascii="Times New Roman" w:hAnsi="Times New Roman" w:cs="Times New Roman"/>
          <w:sz w:val="28"/>
          <w:szCs w:val="28"/>
        </w:rPr>
        <w:t>подгатавливаются</w:t>
      </w:r>
      <w:proofErr w:type="spellEnd"/>
      <w:r>
        <w:rPr>
          <w:rFonts w:ascii="Times New Roman" w:hAnsi="Times New Roman" w:cs="Times New Roman"/>
          <w:sz w:val="28"/>
          <w:szCs w:val="28"/>
        </w:rPr>
        <w:t xml:space="preserve"> </w:t>
      </w:r>
      <w:r w:rsidR="00C52A69">
        <w:rPr>
          <w:rFonts w:ascii="Times New Roman" w:hAnsi="Times New Roman" w:cs="Times New Roman"/>
          <w:sz w:val="28"/>
          <w:szCs w:val="28"/>
        </w:rPr>
        <w:t xml:space="preserve">необходимые площадки и сооружения. </w:t>
      </w:r>
      <w:r w:rsidR="00955606" w:rsidRPr="00955606">
        <w:rPr>
          <w:rFonts w:ascii="Times New Roman" w:hAnsi="Times New Roman" w:cs="Times New Roman"/>
          <w:sz w:val="28"/>
          <w:szCs w:val="28"/>
        </w:rPr>
        <w:t>Разгрузка на современных складах осуществляется за счет разгрузочных, автомобильных или железнодорожных рамп, а также контейнерных площадок.</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 xml:space="preserve">Оказание услуг клиентам, а также </w:t>
      </w:r>
      <w:proofErr w:type="gramStart"/>
      <w:r w:rsidRPr="00955606">
        <w:rPr>
          <w:rFonts w:ascii="Times New Roman" w:hAnsi="Times New Roman" w:cs="Times New Roman"/>
          <w:sz w:val="28"/>
          <w:szCs w:val="28"/>
        </w:rPr>
        <w:t>контроль за</w:t>
      </w:r>
      <w:proofErr w:type="gramEnd"/>
      <w:r w:rsidRPr="00955606">
        <w:rPr>
          <w:rFonts w:ascii="Times New Roman" w:hAnsi="Times New Roman" w:cs="Times New Roman"/>
          <w:sz w:val="28"/>
          <w:szCs w:val="28"/>
        </w:rPr>
        <w:t xml:space="preserve"> исполнением заказов. Комплекс услуг, оказываемых потребителям после продажи, включает в себя: монтаж изделий, гарантийное обслуживание, поставку запасных частей, временную замену товара, замену бракованной продукции.</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Для того, что организовать логистический процесс, в первую очередь, нужно добиться:</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lastRenderedPageBreak/>
        <w:t>1.</w:t>
      </w:r>
      <w:r w:rsidRPr="00955606">
        <w:rPr>
          <w:rFonts w:ascii="Times New Roman" w:hAnsi="Times New Roman" w:cs="Times New Roman"/>
          <w:sz w:val="28"/>
          <w:szCs w:val="28"/>
        </w:rPr>
        <w:tab/>
        <w:t>Обстановка склада должна соответствовать нормам и стандартам, а также выделение необходимого количества рабочих мест;</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2.</w:t>
      </w:r>
      <w:r w:rsidRPr="00955606">
        <w:rPr>
          <w:rFonts w:ascii="Times New Roman" w:hAnsi="Times New Roman" w:cs="Times New Roman"/>
          <w:sz w:val="28"/>
          <w:szCs w:val="28"/>
        </w:rPr>
        <w:tab/>
        <w:t xml:space="preserve">Правильно </w:t>
      </w:r>
      <w:proofErr w:type="gramStart"/>
      <w:r w:rsidRPr="00955606">
        <w:rPr>
          <w:rFonts w:ascii="Times New Roman" w:hAnsi="Times New Roman" w:cs="Times New Roman"/>
          <w:sz w:val="28"/>
          <w:szCs w:val="28"/>
        </w:rPr>
        <w:t>разместить оборудования</w:t>
      </w:r>
      <w:proofErr w:type="gramEnd"/>
      <w:r w:rsidRPr="00955606">
        <w:rPr>
          <w:rFonts w:ascii="Times New Roman" w:hAnsi="Times New Roman" w:cs="Times New Roman"/>
          <w:sz w:val="28"/>
          <w:szCs w:val="28"/>
        </w:rPr>
        <w:t xml:space="preserve"> для того, чтобы увеличить мощность склада;</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3.</w:t>
      </w:r>
      <w:r w:rsidRPr="00955606">
        <w:rPr>
          <w:rFonts w:ascii="Times New Roman" w:hAnsi="Times New Roman" w:cs="Times New Roman"/>
          <w:sz w:val="28"/>
          <w:szCs w:val="28"/>
        </w:rPr>
        <w:tab/>
        <w:t xml:space="preserve">Сократить </w:t>
      </w:r>
      <w:proofErr w:type="spellStart"/>
      <w:r w:rsidRPr="00955606">
        <w:rPr>
          <w:rFonts w:ascii="Times New Roman" w:hAnsi="Times New Roman" w:cs="Times New Roman"/>
          <w:sz w:val="28"/>
          <w:szCs w:val="28"/>
        </w:rPr>
        <w:t>внутрискладские</w:t>
      </w:r>
      <w:proofErr w:type="spellEnd"/>
      <w:r w:rsidRPr="00955606">
        <w:rPr>
          <w:rFonts w:ascii="Times New Roman" w:hAnsi="Times New Roman" w:cs="Times New Roman"/>
          <w:sz w:val="28"/>
          <w:szCs w:val="28"/>
        </w:rPr>
        <w:t xml:space="preserve"> маршруты, чтобы снизить расходы;</w:t>
      </w:r>
    </w:p>
    <w:p w:rsidR="00955606"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4.</w:t>
      </w:r>
      <w:r w:rsidRPr="00955606">
        <w:rPr>
          <w:rFonts w:ascii="Times New Roman" w:hAnsi="Times New Roman" w:cs="Times New Roman"/>
          <w:sz w:val="28"/>
          <w:szCs w:val="28"/>
        </w:rPr>
        <w:tab/>
        <w:t>Использовать доставку за счет сил и средств поставщика, что сократит транспортные расходы.</w:t>
      </w:r>
    </w:p>
    <w:p w:rsidR="00800BF5" w:rsidRPr="00955606" w:rsidRDefault="00955606" w:rsidP="00A0640F">
      <w:pPr>
        <w:spacing w:after="0" w:line="360" w:lineRule="auto"/>
        <w:ind w:firstLine="709"/>
        <w:jc w:val="both"/>
        <w:rPr>
          <w:rFonts w:ascii="Times New Roman" w:hAnsi="Times New Roman" w:cs="Times New Roman"/>
          <w:sz w:val="28"/>
          <w:szCs w:val="28"/>
        </w:rPr>
      </w:pPr>
      <w:r w:rsidRPr="00955606">
        <w:rPr>
          <w:rFonts w:ascii="Times New Roman" w:hAnsi="Times New Roman" w:cs="Times New Roman"/>
          <w:sz w:val="28"/>
          <w:szCs w:val="28"/>
        </w:rPr>
        <w:t>5.</w:t>
      </w:r>
      <w:r w:rsidRPr="00955606">
        <w:rPr>
          <w:rFonts w:ascii="Times New Roman" w:hAnsi="Times New Roman" w:cs="Times New Roman"/>
          <w:sz w:val="28"/>
          <w:szCs w:val="28"/>
        </w:rPr>
        <w:tab/>
        <w:t>Сократить время, которое затрачивается на документооборот. Для этого необходимо максимально использовать информационную систему [21].</w:t>
      </w:r>
    </w:p>
    <w:p w:rsidR="00800BF5" w:rsidRDefault="00800BF5"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Default="00C52A69" w:rsidP="00A0640F">
      <w:pPr>
        <w:spacing w:line="360" w:lineRule="auto"/>
        <w:ind w:left="709" w:firstLine="709"/>
        <w:jc w:val="both"/>
        <w:rPr>
          <w:rFonts w:ascii="Times New Roman" w:hAnsi="Times New Roman" w:cs="Times New Roman"/>
          <w:b/>
          <w:sz w:val="28"/>
          <w:szCs w:val="28"/>
        </w:rPr>
      </w:pPr>
    </w:p>
    <w:p w:rsidR="00C52A69" w:rsidRPr="00800BF5" w:rsidRDefault="00C52A69" w:rsidP="00A0640F">
      <w:pPr>
        <w:spacing w:line="360" w:lineRule="auto"/>
        <w:ind w:left="709" w:firstLine="709"/>
        <w:jc w:val="both"/>
        <w:rPr>
          <w:rFonts w:ascii="Times New Roman" w:hAnsi="Times New Roman" w:cs="Times New Roman"/>
          <w:b/>
          <w:sz w:val="28"/>
          <w:szCs w:val="28"/>
        </w:rPr>
      </w:pPr>
    </w:p>
    <w:p w:rsidR="0072723C" w:rsidRDefault="0072723C" w:rsidP="0012400D">
      <w:pPr>
        <w:tabs>
          <w:tab w:val="left" w:pos="9072"/>
        </w:tabs>
        <w:spacing w:after="0" w:line="360" w:lineRule="auto"/>
        <w:ind w:firstLine="709"/>
        <w:jc w:val="center"/>
        <w:rPr>
          <w:rFonts w:ascii="Times New Roman" w:eastAsia="Times New Roman" w:hAnsi="Times New Roman" w:cs="Times New Roman"/>
          <w:b/>
          <w:bCs/>
          <w:sz w:val="28"/>
          <w:szCs w:val="28"/>
          <w:lang w:eastAsia="ru-RU"/>
        </w:rPr>
      </w:pPr>
      <w:r w:rsidRPr="0072723C">
        <w:rPr>
          <w:rFonts w:ascii="Times New Roman" w:eastAsia="Times New Roman" w:hAnsi="Times New Roman" w:cs="Times New Roman"/>
          <w:b/>
          <w:bCs/>
          <w:sz w:val="28"/>
          <w:szCs w:val="28"/>
          <w:lang w:eastAsia="ru-RU"/>
        </w:rPr>
        <w:lastRenderedPageBreak/>
        <w:t>ГЛАВА 2. ПУТИ СОВЕРШЕНСТВОВАНИЯ СИСТЕМЫ УПРАВЛЕНИЯ СКЛАДСКИМ ХОЗЯЙСТВОМ ОРГАНИЗАЦИИ (НА ПРИМЕРЕ АО «ТАНДЕР»)</w:t>
      </w:r>
    </w:p>
    <w:p w:rsidR="0012400D" w:rsidRDefault="0012400D" w:rsidP="0012400D">
      <w:pPr>
        <w:tabs>
          <w:tab w:val="left" w:pos="9072"/>
        </w:tabs>
        <w:spacing w:after="0" w:line="360" w:lineRule="auto"/>
        <w:ind w:firstLine="709"/>
        <w:jc w:val="center"/>
        <w:rPr>
          <w:rFonts w:ascii="Times New Roman" w:eastAsia="Times New Roman" w:hAnsi="Times New Roman" w:cs="Times New Roman"/>
          <w:b/>
          <w:bCs/>
          <w:sz w:val="28"/>
          <w:szCs w:val="28"/>
          <w:lang w:eastAsia="ru-RU"/>
        </w:rPr>
      </w:pPr>
    </w:p>
    <w:p w:rsidR="0012400D" w:rsidRPr="0012400D" w:rsidRDefault="0012400D" w:rsidP="0012400D">
      <w:pPr>
        <w:tabs>
          <w:tab w:val="left" w:pos="9072"/>
        </w:tabs>
        <w:spacing w:after="0" w:line="360" w:lineRule="auto"/>
        <w:ind w:firstLine="709"/>
        <w:jc w:val="center"/>
        <w:rPr>
          <w:rFonts w:ascii="Times New Roman" w:eastAsia="Times New Roman" w:hAnsi="Times New Roman" w:cs="Times New Roman"/>
          <w:b/>
          <w:bCs/>
          <w:sz w:val="28"/>
          <w:szCs w:val="28"/>
          <w:lang w:eastAsia="ru-RU"/>
        </w:rPr>
      </w:pPr>
    </w:p>
    <w:p w:rsidR="0072723C" w:rsidRPr="0072723C" w:rsidRDefault="0072723C" w:rsidP="00A0640F">
      <w:pPr>
        <w:tabs>
          <w:tab w:val="left" w:pos="9072"/>
        </w:tabs>
        <w:spacing w:after="0" w:line="360" w:lineRule="auto"/>
        <w:ind w:firstLine="709"/>
        <w:jc w:val="both"/>
        <w:rPr>
          <w:rFonts w:ascii="Times New Roman" w:eastAsia="Times New Roman" w:hAnsi="Times New Roman" w:cs="Times New Roman"/>
          <w:b/>
          <w:bCs/>
          <w:sz w:val="28"/>
          <w:szCs w:val="28"/>
          <w:lang w:eastAsia="ru-RU"/>
        </w:rPr>
      </w:pPr>
      <w:r w:rsidRPr="0072723C">
        <w:rPr>
          <w:rFonts w:ascii="Times New Roman" w:eastAsia="Times New Roman" w:hAnsi="Times New Roman" w:cs="Times New Roman"/>
          <w:b/>
          <w:bCs/>
          <w:sz w:val="28"/>
          <w:szCs w:val="28"/>
          <w:lang w:eastAsia="ru-RU"/>
        </w:rPr>
        <w:t>2.1 Общая характеристика организации</w:t>
      </w:r>
    </w:p>
    <w:p w:rsidR="0072723C" w:rsidRPr="0072723C" w:rsidRDefault="0072723C" w:rsidP="00A0640F">
      <w:pPr>
        <w:tabs>
          <w:tab w:val="left" w:pos="9072"/>
        </w:tabs>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lang w:eastAsia="ru-RU"/>
        </w:rPr>
      </w:pPr>
      <w:r w:rsidRPr="0072723C">
        <w:rPr>
          <w:rFonts w:ascii="Times New Roman" w:eastAsia="Calibri" w:hAnsi="Times New Roman" w:cs="Times New Roman"/>
          <w:kern w:val="1"/>
          <w:sz w:val="28"/>
          <w:szCs w:val="28"/>
          <w:lang w:eastAsia="ru-RU"/>
        </w:rPr>
        <w:t xml:space="preserve">Сегодня АО «Тандер» - это компания по продаже </w:t>
      </w:r>
      <w:r w:rsidRPr="0072723C">
        <w:rPr>
          <w:rFonts w:ascii="Times New Roman" w:eastAsia="Calibri" w:hAnsi="Times New Roman" w:cs="Times New Roman"/>
          <w:kern w:val="1"/>
          <w:sz w:val="28"/>
          <w:szCs w:val="28"/>
          <w:lang w:val="uk-UA" w:eastAsia="ru-RU"/>
        </w:rPr>
        <w:t xml:space="preserve">30 </w:t>
      </w:r>
      <w:proofErr w:type="spellStart"/>
      <w:r w:rsidRPr="0072723C">
        <w:rPr>
          <w:rFonts w:ascii="Times New Roman" w:eastAsia="Calibri" w:hAnsi="Times New Roman" w:cs="Times New Roman"/>
          <w:kern w:val="1"/>
          <w:sz w:val="28"/>
          <w:szCs w:val="28"/>
          <w:lang w:val="uk-UA" w:eastAsia="ru-RU"/>
        </w:rPr>
        <w:t>тыс</w:t>
      </w:r>
      <w:proofErr w:type="spellEnd"/>
      <w:r w:rsidRPr="0072723C">
        <w:rPr>
          <w:rFonts w:ascii="Times New Roman" w:eastAsia="Calibri" w:hAnsi="Times New Roman" w:cs="Times New Roman"/>
          <w:kern w:val="1"/>
          <w:sz w:val="28"/>
          <w:szCs w:val="28"/>
          <w:lang w:val="uk-UA" w:eastAsia="ru-RU"/>
        </w:rPr>
        <w:t xml:space="preserve">. </w:t>
      </w:r>
      <w:proofErr w:type="spellStart"/>
      <w:r w:rsidRPr="0072723C">
        <w:rPr>
          <w:rFonts w:ascii="Times New Roman" w:eastAsia="Calibri" w:hAnsi="Times New Roman" w:cs="Times New Roman"/>
          <w:kern w:val="1"/>
          <w:sz w:val="28"/>
          <w:szCs w:val="28"/>
          <w:lang w:val="uk-UA" w:eastAsia="ru-RU"/>
        </w:rPr>
        <w:t>наименований</w:t>
      </w:r>
      <w:proofErr w:type="spellEnd"/>
      <w:r w:rsidRPr="0072723C">
        <w:rPr>
          <w:rFonts w:ascii="Times New Roman" w:eastAsia="Calibri" w:hAnsi="Times New Roman" w:cs="Times New Roman"/>
          <w:kern w:val="1"/>
          <w:sz w:val="28"/>
          <w:szCs w:val="28"/>
          <w:lang w:val="uk-UA" w:eastAsia="ru-RU"/>
        </w:rPr>
        <w:t xml:space="preserve"> </w:t>
      </w:r>
      <w:r w:rsidRPr="0072723C">
        <w:rPr>
          <w:rFonts w:ascii="Times New Roman" w:eastAsia="Calibri" w:hAnsi="Times New Roman" w:cs="Times New Roman"/>
          <w:kern w:val="1"/>
          <w:sz w:val="28"/>
          <w:szCs w:val="28"/>
          <w:lang w:eastAsia="ru-RU"/>
        </w:rPr>
        <w:t xml:space="preserve">товаров. </w:t>
      </w:r>
      <w:r w:rsidRPr="0072723C">
        <w:rPr>
          <w:rFonts w:ascii="Times New Roman" w:eastAsia="Calibri" w:hAnsi="Times New Roman" w:cs="Times New Roman"/>
          <w:kern w:val="1"/>
          <w:sz w:val="28"/>
          <w:szCs w:val="26"/>
          <w:shd w:val="clear" w:color="auto" w:fill="FFFFFF"/>
          <w:lang w:eastAsia="ru-RU"/>
        </w:rPr>
        <w:t xml:space="preserve">В России «Магнит» является лидером по количеству продовольственных магазинов и территории их размещения. </w:t>
      </w:r>
      <w:r w:rsidRPr="0072723C">
        <w:rPr>
          <w:rFonts w:ascii="Times New Roman" w:eastAsia="Calibri" w:hAnsi="Times New Roman" w:cs="Times New Roman"/>
          <w:kern w:val="1"/>
          <w:sz w:val="28"/>
          <w:lang w:eastAsia="ru-RU"/>
        </w:rPr>
        <w:t xml:space="preserve">Далее представлено организационную структуру АО </w:t>
      </w:r>
      <w:r w:rsidRPr="0072723C">
        <w:rPr>
          <w:rFonts w:ascii="Times New Roman" w:eastAsia="Calibri" w:hAnsi="Times New Roman" w:cs="Times New Roman"/>
          <w:kern w:val="1"/>
          <w:sz w:val="28"/>
          <w:shd w:val="clear" w:color="auto" w:fill="FFFFFF"/>
          <w:lang w:eastAsia="ru-RU"/>
        </w:rPr>
        <w:t xml:space="preserve">«ТАНДЕР», которая является </w:t>
      </w:r>
      <w:r w:rsidRPr="0072723C">
        <w:rPr>
          <w:rFonts w:ascii="Times New Roman" w:eastAsia="Calibri" w:hAnsi="Times New Roman" w:cs="Times New Roman"/>
          <w:kern w:val="1"/>
          <w:sz w:val="28"/>
          <w:lang w:eastAsia="ru-RU"/>
        </w:rPr>
        <w:t xml:space="preserve">линейно-функциональной </w:t>
      </w:r>
      <w:r w:rsidR="00D65541">
        <w:rPr>
          <w:rFonts w:ascii="Times New Roman" w:eastAsia="Calibri" w:hAnsi="Times New Roman" w:cs="Times New Roman"/>
          <w:kern w:val="1"/>
          <w:sz w:val="28"/>
          <w:lang w:eastAsia="ru-RU"/>
        </w:rPr>
        <w:t>структурой управления (рисунок 4</w:t>
      </w:r>
      <w:r w:rsidRPr="0072723C">
        <w:rPr>
          <w:rFonts w:ascii="Times New Roman" w:eastAsia="Calibri" w:hAnsi="Times New Roman" w:cs="Times New Roman"/>
          <w:kern w:val="1"/>
          <w:sz w:val="28"/>
          <w:lang w:eastAsia="ru-RU"/>
        </w:rPr>
        <w:t>).</w:t>
      </w:r>
    </w:p>
    <w:p w:rsidR="0072723C" w:rsidRPr="0072723C" w:rsidRDefault="00273AA0" w:rsidP="00A0640F">
      <w:pPr>
        <w:suppressAutoHyphens/>
        <w:spacing w:after="0" w:line="360" w:lineRule="auto"/>
        <w:ind w:firstLine="709"/>
        <w:jc w:val="both"/>
        <w:rPr>
          <w:rFonts w:ascii="Times New Roman" w:eastAsia="Calibri" w:hAnsi="Times New Roman" w:cs="Times New Roman"/>
          <w:kern w:val="1"/>
          <w:sz w:val="28"/>
          <w:lang w:eastAsia="ru-RU"/>
        </w:rPr>
      </w:pPr>
      <w:r w:rsidRPr="0072723C">
        <w:rPr>
          <w:rFonts w:ascii="Times New Roman" w:eastAsia="Calibri" w:hAnsi="Times New Roman" w:cs="Times New Roman"/>
          <w:noProof/>
          <w:kern w:val="1"/>
          <w:lang w:eastAsia="ru-RU"/>
        </w:rPr>
        <mc:AlternateContent>
          <mc:Choice Requires="wpg">
            <w:drawing>
              <wp:anchor distT="0" distB="0" distL="114300" distR="114300" simplePos="0" relativeHeight="251661312" behindDoc="0" locked="0" layoutInCell="1" allowOverlap="1" wp14:anchorId="3A882CA6" wp14:editId="1525A06B">
                <wp:simplePos x="0" y="0"/>
                <wp:positionH relativeFrom="column">
                  <wp:posOffset>149860</wp:posOffset>
                </wp:positionH>
                <wp:positionV relativeFrom="paragraph">
                  <wp:posOffset>-5080</wp:posOffset>
                </wp:positionV>
                <wp:extent cx="4789170" cy="5111115"/>
                <wp:effectExtent l="0" t="0" r="11430" b="13335"/>
                <wp:wrapNone/>
                <wp:docPr id="1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9170" cy="5111115"/>
                          <a:chOff x="645" y="731"/>
                          <a:chExt cx="10251" cy="14077"/>
                        </a:xfrm>
                      </wpg:grpSpPr>
                      <wps:wsp>
                        <wps:cNvPr id="155" name="Rectangle 50"/>
                        <wps:cNvSpPr>
                          <a:spLocks noChangeArrowheads="1"/>
                        </wps:cNvSpPr>
                        <wps:spPr bwMode="auto">
                          <a:xfrm>
                            <a:off x="6727" y="2149"/>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Инженерно-технический департамент</w:t>
                              </w:r>
                            </w:p>
                          </w:txbxContent>
                        </wps:txbx>
                        <wps:bodyPr rot="0" vert="horz" wrap="square" lIns="91440" tIns="45720" rIns="91440" bIns="45720" anchor="t" anchorCtr="0" upright="1">
                          <a:noAutofit/>
                        </wps:bodyPr>
                      </wps:wsp>
                      <wps:wsp>
                        <wps:cNvPr id="156" name="Rectangle 51"/>
                        <wps:cNvSpPr>
                          <a:spLocks noChangeArrowheads="1"/>
                        </wps:cNvSpPr>
                        <wps:spPr bwMode="auto">
                          <a:xfrm>
                            <a:off x="6727" y="3310"/>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финансов</w:t>
                              </w:r>
                            </w:p>
                            <w:p w:rsidR="00473E54" w:rsidRPr="00705319" w:rsidRDefault="00473E54" w:rsidP="0072723C">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157" name="Rectangle 52"/>
                        <wps:cNvSpPr>
                          <a:spLocks noChangeArrowheads="1"/>
                        </wps:cNvSpPr>
                        <wps:spPr bwMode="auto">
                          <a:xfrm>
                            <a:off x="6727" y="4470"/>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сбыта</w:t>
                              </w:r>
                            </w:p>
                            <w:p w:rsidR="00473E54" w:rsidRPr="00705319" w:rsidRDefault="00473E54" w:rsidP="0072723C">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158" name="Rectangle 53"/>
                        <wps:cNvSpPr>
                          <a:spLocks noChangeArrowheads="1"/>
                        </wps:cNvSpPr>
                        <wps:spPr bwMode="auto">
                          <a:xfrm>
                            <a:off x="6727" y="5631"/>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Юридический департамент</w:t>
                              </w:r>
                            </w:p>
                            <w:p w:rsidR="00473E54" w:rsidRPr="00705319" w:rsidRDefault="00473E54" w:rsidP="0072723C">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159" name="Rectangle 54"/>
                        <wps:cNvSpPr>
                          <a:spLocks noChangeArrowheads="1"/>
                        </wps:cNvSpPr>
                        <wps:spPr bwMode="auto">
                          <a:xfrm>
                            <a:off x="6727" y="6792"/>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Бухгалтерия</w:t>
                              </w:r>
                            </w:p>
                          </w:txbxContent>
                        </wps:txbx>
                        <wps:bodyPr rot="0" vert="horz" wrap="square" lIns="91440" tIns="45720" rIns="91440" bIns="45720" anchor="t" anchorCtr="0" upright="1">
                          <a:noAutofit/>
                        </wps:bodyPr>
                      </wps:wsp>
                      <wps:wsp>
                        <wps:cNvPr id="160" name="Rectangle 55"/>
                        <wps:cNvSpPr>
                          <a:spLocks noChangeArrowheads="1"/>
                        </wps:cNvSpPr>
                        <wps:spPr bwMode="auto">
                          <a:xfrm>
                            <a:off x="6727" y="7953"/>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ресурсного обеспечения</w:t>
                              </w:r>
                            </w:p>
                          </w:txbxContent>
                        </wps:txbx>
                        <wps:bodyPr rot="0" vert="horz" wrap="square" lIns="91440" tIns="45720" rIns="91440" bIns="45720" anchor="t" anchorCtr="0" upright="1">
                          <a:noAutofit/>
                        </wps:bodyPr>
                      </wps:wsp>
                      <wps:wsp>
                        <wps:cNvPr id="161" name="Rectangle 56"/>
                        <wps:cNvSpPr>
                          <a:spLocks noChangeArrowheads="1"/>
                        </wps:cNvSpPr>
                        <wps:spPr bwMode="auto">
                          <a:xfrm>
                            <a:off x="6727" y="9156"/>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капитального строительства и инвестиций</w:t>
                              </w:r>
                            </w:p>
                          </w:txbxContent>
                        </wps:txbx>
                        <wps:bodyPr rot="0" vert="horz" wrap="square" lIns="91440" tIns="45720" rIns="91440" bIns="45720" anchor="t" anchorCtr="0" upright="1">
                          <a:noAutofit/>
                        </wps:bodyPr>
                      </wps:wsp>
                      <wps:wsp>
                        <wps:cNvPr id="162" name="Rectangle 57"/>
                        <wps:cNvSpPr>
                          <a:spLocks noChangeArrowheads="1"/>
                        </wps:cNvSpPr>
                        <wps:spPr bwMode="auto">
                          <a:xfrm>
                            <a:off x="6727" y="10317"/>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ind w:hanging="142"/>
                                <w:rPr>
                                  <w:rFonts w:ascii="Times New Roman" w:hAnsi="Times New Roman"/>
                                  <w:sz w:val="24"/>
                                  <w:szCs w:val="24"/>
                                </w:rPr>
                              </w:pPr>
                              <w:r w:rsidRPr="00705319">
                                <w:rPr>
                                  <w:rFonts w:ascii="Times New Roman" w:hAnsi="Times New Roman"/>
                                  <w:sz w:val="24"/>
                                  <w:szCs w:val="24"/>
                                </w:rPr>
                                <w:t>Департамент безопасности</w:t>
                              </w:r>
                            </w:p>
                            <w:p w:rsidR="00473E54" w:rsidRPr="00705319" w:rsidRDefault="00473E54" w:rsidP="0072723C">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163" name="Rectangle 58"/>
                        <wps:cNvSpPr>
                          <a:spLocks noChangeArrowheads="1"/>
                        </wps:cNvSpPr>
                        <wps:spPr bwMode="auto">
                          <a:xfrm>
                            <a:off x="6727" y="11585"/>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корпоративного управления</w:t>
                              </w:r>
                            </w:p>
                            <w:p w:rsidR="00473E54" w:rsidRPr="00705319" w:rsidRDefault="00473E54" w:rsidP="0072723C">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164" name="Rectangle 59"/>
                        <wps:cNvSpPr>
                          <a:spLocks noChangeArrowheads="1"/>
                        </wps:cNvSpPr>
                        <wps:spPr bwMode="auto">
                          <a:xfrm>
                            <a:off x="6727" y="12746"/>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 xml:space="preserve">Планово-экономический департамент </w:t>
                              </w:r>
                            </w:p>
                            <w:p w:rsidR="00473E54" w:rsidRPr="00705319" w:rsidRDefault="00473E54" w:rsidP="0072723C">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165" name="Rectangle 60"/>
                        <wps:cNvSpPr>
                          <a:spLocks noChangeArrowheads="1"/>
                        </wps:cNvSpPr>
                        <wps:spPr bwMode="auto">
                          <a:xfrm>
                            <a:off x="6727" y="13949"/>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управления персоналом</w:t>
                              </w:r>
                            </w:p>
                          </w:txbxContent>
                        </wps:txbx>
                        <wps:bodyPr rot="0" vert="horz" wrap="square" lIns="91440" tIns="45720" rIns="91440" bIns="45720" anchor="t" anchorCtr="0" upright="1">
                          <a:noAutofit/>
                        </wps:bodyPr>
                      </wps:wsp>
                      <wpg:grpSp>
                        <wpg:cNvPr id="166" name="Group 61"/>
                        <wpg:cNvGrpSpPr>
                          <a:grpSpLocks/>
                        </wpg:cNvGrpSpPr>
                        <wpg:grpSpPr bwMode="auto">
                          <a:xfrm>
                            <a:off x="645" y="731"/>
                            <a:ext cx="7307" cy="14077"/>
                            <a:chOff x="645" y="731"/>
                            <a:chExt cx="7307" cy="14077"/>
                          </a:xfrm>
                        </wpg:grpSpPr>
                        <wps:wsp>
                          <wps:cNvPr id="167" name="Rectangle 62"/>
                          <wps:cNvSpPr>
                            <a:spLocks noChangeArrowheads="1"/>
                          </wps:cNvSpPr>
                          <wps:spPr bwMode="auto">
                            <a:xfrm>
                              <a:off x="3783" y="731"/>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Генеральный директор</w:t>
                                </w:r>
                              </w:p>
                            </w:txbxContent>
                          </wps:txbx>
                          <wps:bodyPr rot="0" vert="horz" wrap="square" lIns="91440" tIns="45720" rIns="91440" bIns="45720" anchor="t" anchorCtr="0" upright="1">
                            <a:noAutofit/>
                          </wps:bodyPr>
                        </wps:wsp>
                        <wps:wsp>
                          <wps:cNvPr id="168" name="Rectangle 63"/>
                          <wps:cNvSpPr>
                            <a:spLocks noChangeArrowheads="1"/>
                          </wps:cNvSpPr>
                          <wps:spPr bwMode="auto">
                            <a:xfrm>
                              <a:off x="1332" y="2149"/>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Первый заместитель генерального директора - главный инженер</w:t>
                                </w:r>
                              </w:p>
                            </w:txbxContent>
                          </wps:txbx>
                          <wps:bodyPr rot="0" vert="horz" wrap="square" lIns="91440" tIns="45720" rIns="91440" bIns="45720" anchor="t" anchorCtr="0" upright="1">
                            <a:noAutofit/>
                          </wps:bodyPr>
                        </wps:wsp>
                        <wps:wsp>
                          <wps:cNvPr id="169" name="Rectangle 64"/>
                          <wps:cNvSpPr>
                            <a:spLocks noChangeArrowheads="1"/>
                          </wps:cNvSpPr>
                          <wps:spPr bwMode="auto">
                            <a:xfrm>
                              <a:off x="1332" y="3310"/>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экономике и финансам</w:t>
                                </w:r>
                              </w:p>
                            </w:txbxContent>
                          </wps:txbx>
                          <wps:bodyPr rot="0" vert="horz" wrap="square" lIns="91440" tIns="45720" rIns="91440" bIns="45720" anchor="t" anchorCtr="0" upright="1">
                            <a:noAutofit/>
                          </wps:bodyPr>
                        </wps:wsp>
                        <wps:wsp>
                          <wps:cNvPr id="170" name="Rectangle 65"/>
                          <wps:cNvSpPr>
                            <a:spLocks noChangeArrowheads="1"/>
                          </wps:cNvSpPr>
                          <wps:spPr bwMode="auto">
                            <a:xfrm>
                              <a:off x="1332" y="4470"/>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сбыту</w:t>
                                </w:r>
                              </w:p>
                            </w:txbxContent>
                          </wps:txbx>
                          <wps:bodyPr rot="0" vert="horz" wrap="square" lIns="91440" tIns="45720" rIns="91440" bIns="45720" anchor="t" anchorCtr="0" upright="1">
                            <a:noAutofit/>
                          </wps:bodyPr>
                        </wps:wsp>
                        <wps:wsp>
                          <wps:cNvPr id="171" name="Rectangle 66"/>
                          <wps:cNvSpPr>
                            <a:spLocks noChangeArrowheads="1"/>
                          </wps:cNvSpPr>
                          <wps:spPr bwMode="auto">
                            <a:xfrm>
                              <a:off x="1332" y="5631"/>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color w:val="000000"/>
                                    <w:sz w:val="24"/>
                                    <w:szCs w:val="24"/>
                                  </w:rPr>
                                  <w:t>Заместитель генерального директора по правовым вопросам</w:t>
                                </w:r>
                              </w:p>
                            </w:txbxContent>
                          </wps:txbx>
                          <wps:bodyPr rot="0" vert="horz" wrap="square" lIns="91440" tIns="45720" rIns="91440" bIns="45720" anchor="t" anchorCtr="0" upright="1">
                            <a:noAutofit/>
                          </wps:bodyPr>
                        </wps:wsp>
                        <wps:wsp>
                          <wps:cNvPr id="172" name="Rectangle 67"/>
                          <wps:cNvSpPr>
                            <a:spLocks noChangeArrowheads="1"/>
                          </wps:cNvSpPr>
                          <wps:spPr bwMode="auto">
                            <a:xfrm>
                              <a:off x="1332" y="6792"/>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Главный бухгалтер</w:t>
                                </w:r>
                              </w:p>
                            </w:txbxContent>
                          </wps:txbx>
                          <wps:bodyPr rot="0" vert="horz" wrap="square" lIns="91440" tIns="45720" rIns="91440" bIns="45720" anchor="t" anchorCtr="0" upright="1">
                            <a:noAutofit/>
                          </wps:bodyPr>
                        </wps:wsp>
                        <wps:wsp>
                          <wps:cNvPr id="173" name="Rectangle 68"/>
                          <wps:cNvSpPr>
                            <a:spLocks noChangeArrowheads="1"/>
                          </wps:cNvSpPr>
                          <wps:spPr bwMode="auto">
                            <a:xfrm>
                              <a:off x="1332" y="7953"/>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ресурсам</w:t>
                                </w:r>
                              </w:p>
                            </w:txbxContent>
                          </wps:txbx>
                          <wps:bodyPr rot="0" vert="horz" wrap="square" lIns="91440" tIns="45720" rIns="91440" bIns="45720" anchor="t" anchorCtr="0" upright="1">
                            <a:noAutofit/>
                          </wps:bodyPr>
                        </wps:wsp>
                        <wps:wsp>
                          <wps:cNvPr id="174" name="Rectangle 69"/>
                          <wps:cNvSpPr>
                            <a:spLocks noChangeArrowheads="1"/>
                          </wps:cNvSpPr>
                          <wps:spPr bwMode="auto">
                            <a:xfrm>
                              <a:off x="1332" y="9156"/>
                              <a:ext cx="4169" cy="988"/>
                            </a:xfrm>
                            <a:prstGeom prst="rect">
                              <a:avLst/>
                            </a:prstGeom>
                            <a:solidFill>
                              <a:srgbClr val="FFFFFF"/>
                            </a:solidFill>
                            <a:ln w="9525">
                              <a:solidFill>
                                <a:srgbClr val="000000"/>
                              </a:solidFill>
                              <a:miter lim="800000"/>
                              <a:headEnd/>
                              <a:tailEnd/>
                            </a:ln>
                          </wps:spPr>
                          <wps:txbx>
                            <w:txbxContent>
                              <w:p w:rsidR="00473E54" w:rsidRPr="005B6165" w:rsidRDefault="00473E54" w:rsidP="0072723C">
                                <w:pPr>
                                  <w:spacing w:after="0" w:line="240" w:lineRule="auto"/>
                                  <w:rPr>
                                    <w:rFonts w:ascii="Times New Roman" w:hAnsi="Times New Roman"/>
                                    <w:szCs w:val="24"/>
                                  </w:rPr>
                                </w:pPr>
                                <w:r w:rsidRPr="005B6165">
                                  <w:rPr>
                                    <w:rFonts w:ascii="Times New Roman" w:hAnsi="Times New Roman"/>
                                    <w:szCs w:val="24"/>
                                  </w:rPr>
                                  <w:t>Заместитель генерального директора по капитальному строительству и инвестициям</w:t>
                                </w:r>
                              </w:p>
                            </w:txbxContent>
                          </wps:txbx>
                          <wps:bodyPr rot="0" vert="horz" wrap="square" lIns="91440" tIns="45720" rIns="91440" bIns="45720" anchor="t" anchorCtr="0" upright="1">
                            <a:noAutofit/>
                          </wps:bodyPr>
                        </wps:wsp>
                        <wps:wsp>
                          <wps:cNvPr id="175" name="Rectangle 70"/>
                          <wps:cNvSpPr>
                            <a:spLocks noChangeArrowheads="1"/>
                          </wps:cNvSpPr>
                          <wps:spPr bwMode="auto">
                            <a:xfrm>
                              <a:off x="1332" y="10317"/>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безопасности</w:t>
                                </w:r>
                              </w:p>
                            </w:txbxContent>
                          </wps:txbx>
                          <wps:bodyPr rot="0" vert="horz" wrap="square" lIns="91440" tIns="45720" rIns="91440" bIns="45720" anchor="t" anchorCtr="0" upright="1">
                            <a:noAutofit/>
                          </wps:bodyPr>
                        </wps:wsp>
                        <wps:wsp>
                          <wps:cNvPr id="176" name="Rectangle 71"/>
                          <wps:cNvSpPr>
                            <a:spLocks noChangeArrowheads="1"/>
                          </wps:cNvSpPr>
                          <wps:spPr bwMode="auto">
                            <a:xfrm>
                              <a:off x="1332" y="11585"/>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корп. вопросам</w:t>
                                </w:r>
                              </w:p>
                            </w:txbxContent>
                          </wps:txbx>
                          <wps:bodyPr rot="0" vert="horz" wrap="square" lIns="91440" tIns="45720" rIns="91440" bIns="45720" anchor="t" anchorCtr="0" upright="1">
                            <a:noAutofit/>
                          </wps:bodyPr>
                        </wps:wsp>
                        <wps:wsp>
                          <wps:cNvPr id="177" name="Rectangle 72"/>
                          <wps:cNvSpPr>
                            <a:spLocks noChangeArrowheads="1"/>
                          </wps:cNvSpPr>
                          <wps:spPr bwMode="auto">
                            <a:xfrm>
                              <a:off x="1332" y="12746"/>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Директор по экономике</w:t>
                                </w:r>
                              </w:p>
                            </w:txbxContent>
                          </wps:txbx>
                          <wps:bodyPr rot="0" vert="horz" wrap="square" lIns="91440" tIns="45720" rIns="91440" bIns="45720" anchor="t" anchorCtr="0" upright="1">
                            <a:noAutofit/>
                          </wps:bodyPr>
                        </wps:wsp>
                        <wps:wsp>
                          <wps:cNvPr id="178" name="Rectangle 73"/>
                          <wps:cNvSpPr>
                            <a:spLocks noChangeArrowheads="1"/>
                          </wps:cNvSpPr>
                          <wps:spPr bwMode="auto">
                            <a:xfrm>
                              <a:off x="1332" y="13949"/>
                              <a:ext cx="4169" cy="859"/>
                            </a:xfrm>
                            <a:prstGeom prst="rect">
                              <a:avLst/>
                            </a:prstGeom>
                            <a:solidFill>
                              <a:srgbClr val="FFFFFF"/>
                            </a:solidFill>
                            <a:ln w="9525">
                              <a:solidFill>
                                <a:srgbClr val="000000"/>
                              </a:solidFill>
                              <a:miter lim="800000"/>
                              <a:headEnd/>
                              <a:tailEnd/>
                            </a:ln>
                          </wps:spPr>
                          <wps:txbx>
                            <w:txbxContent>
                              <w:p w:rsidR="00473E54" w:rsidRPr="00705319" w:rsidRDefault="00473E54" w:rsidP="0012400D">
                                <w:pPr>
                                  <w:spacing w:after="0" w:line="240" w:lineRule="auto"/>
                                  <w:jc w:val="center"/>
                                  <w:rPr>
                                    <w:rFonts w:ascii="Times New Roman" w:hAnsi="Times New Roman"/>
                                    <w:sz w:val="24"/>
                                    <w:szCs w:val="24"/>
                                  </w:rPr>
                                </w:pPr>
                                <w:r w:rsidRPr="00705319">
                                  <w:rPr>
                                    <w:rFonts w:ascii="Times New Roman" w:hAnsi="Times New Roman"/>
                                    <w:sz w:val="24"/>
                                    <w:szCs w:val="24"/>
                                  </w:rPr>
                                  <w:t>Директор по персоналу</w:t>
                                </w:r>
                              </w:p>
                            </w:txbxContent>
                          </wps:txbx>
                          <wps:bodyPr rot="0" vert="horz" wrap="square" lIns="91440" tIns="45720" rIns="91440" bIns="45720" anchor="t" anchorCtr="0" upright="1">
                            <a:noAutofit/>
                          </wps:bodyPr>
                        </wps:wsp>
                        <wps:wsp>
                          <wps:cNvPr id="179" name="AutoShape 74"/>
                          <wps:cNvCnPr>
                            <a:cxnSpLocks noChangeShapeType="1"/>
                          </wps:cNvCnPr>
                          <wps:spPr bwMode="auto">
                            <a:xfrm flipH="1">
                              <a:off x="645" y="1139"/>
                              <a:ext cx="31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75"/>
                          <wps:cNvCnPr>
                            <a:cxnSpLocks noChangeShapeType="1"/>
                          </wps:cNvCnPr>
                          <wps:spPr bwMode="auto">
                            <a:xfrm>
                              <a:off x="645" y="1139"/>
                              <a:ext cx="0" cy="13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76"/>
                          <wps:cNvCnPr>
                            <a:cxnSpLocks noChangeShapeType="1"/>
                          </wps:cNvCnPr>
                          <wps:spPr bwMode="auto">
                            <a:xfrm>
                              <a:off x="645" y="14336"/>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77"/>
                          <wps:cNvCnPr>
                            <a:cxnSpLocks noChangeShapeType="1"/>
                          </wps:cNvCnPr>
                          <wps:spPr bwMode="auto">
                            <a:xfrm>
                              <a:off x="645" y="13132"/>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78"/>
                          <wps:cNvCnPr>
                            <a:cxnSpLocks noChangeShapeType="1"/>
                          </wps:cNvCnPr>
                          <wps:spPr bwMode="auto">
                            <a:xfrm>
                              <a:off x="645" y="11907"/>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79"/>
                          <wps:cNvCnPr>
                            <a:cxnSpLocks noChangeShapeType="1"/>
                          </wps:cNvCnPr>
                          <wps:spPr bwMode="auto">
                            <a:xfrm>
                              <a:off x="645" y="10789"/>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80"/>
                          <wps:cNvCnPr>
                            <a:cxnSpLocks noChangeShapeType="1"/>
                          </wps:cNvCnPr>
                          <wps:spPr bwMode="auto">
                            <a:xfrm>
                              <a:off x="645" y="9607"/>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81"/>
                          <wps:cNvCnPr>
                            <a:cxnSpLocks noChangeShapeType="1"/>
                          </wps:cNvCnPr>
                          <wps:spPr bwMode="auto">
                            <a:xfrm>
                              <a:off x="645" y="8339"/>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82"/>
                          <wps:cNvCnPr>
                            <a:cxnSpLocks noChangeShapeType="1"/>
                          </wps:cNvCnPr>
                          <wps:spPr bwMode="auto">
                            <a:xfrm>
                              <a:off x="645" y="7200"/>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83"/>
                          <wps:cNvCnPr>
                            <a:cxnSpLocks noChangeShapeType="1"/>
                          </wps:cNvCnPr>
                          <wps:spPr bwMode="auto">
                            <a:xfrm>
                              <a:off x="645" y="5932"/>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84"/>
                          <wps:cNvCnPr>
                            <a:cxnSpLocks noChangeShapeType="1"/>
                          </wps:cNvCnPr>
                          <wps:spPr bwMode="auto">
                            <a:xfrm>
                              <a:off x="645" y="4836"/>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85"/>
                          <wps:cNvCnPr>
                            <a:cxnSpLocks noChangeShapeType="1"/>
                          </wps:cNvCnPr>
                          <wps:spPr bwMode="auto">
                            <a:xfrm>
                              <a:off x="645" y="3718"/>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86"/>
                          <wps:cNvCnPr>
                            <a:cxnSpLocks noChangeShapeType="1"/>
                          </wps:cNvCnPr>
                          <wps:spPr bwMode="auto">
                            <a:xfrm>
                              <a:off x="645" y="2579"/>
                              <a:ext cx="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2" name="AutoShape 87"/>
                        <wps:cNvCnPr>
                          <a:cxnSpLocks noChangeShapeType="1"/>
                        </wps:cNvCnPr>
                        <wps:spPr bwMode="auto">
                          <a:xfrm>
                            <a:off x="5501" y="2579"/>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AutoShape 88"/>
                        <wps:cNvCnPr>
                          <a:cxnSpLocks noChangeShapeType="1"/>
                        </wps:cNvCnPr>
                        <wps:spPr bwMode="auto">
                          <a:xfrm>
                            <a:off x="5501" y="3718"/>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AutoShape 89"/>
                        <wps:cNvCnPr>
                          <a:cxnSpLocks noChangeShapeType="1"/>
                        </wps:cNvCnPr>
                        <wps:spPr bwMode="auto">
                          <a:xfrm>
                            <a:off x="5501" y="4836"/>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90"/>
                        <wps:cNvCnPr>
                          <a:cxnSpLocks noChangeShapeType="1"/>
                        </wps:cNvCnPr>
                        <wps:spPr bwMode="auto">
                          <a:xfrm>
                            <a:off x="5501" y="5932"/>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91"/>
                        <wps:cNvCnPr>
                          <a:cxnSpLocks noChangeShapeType="1"/>
                        </wps:cNvCnPr>
                        <wps:spPr bwMode="auto">
                          <a:xfrm>
                            <a:off x="5501" y="7200"/>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92"/>
                        <wps:cNvCnPr>
                          <a:cxnSpLocks noChangeShapeType="1"/>
                        </wps:cNvCnPr>
                        <wps:spPr bwMode="auto">
                          <a:xfrm>
                            <a:off x="5501" y="8447"/>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93"/>
                        <wps:cNvCnPr>
                          <a:cxnSpLocks noChangeShapeType="1"/>
                        </wps:cNvCnPr>
                        <wps:spPr bwMode="auto">
                          <a:xfrm>
                            <a:off x="5501" y="9607"/>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94"/>
                        <wps:cNvCnPr>
                          <a:cxnSpLocks noChangeShapeType="1"/>
                        </wps:cNvCnPr>
                        <wps:spPr bwMode="auto">
                          <a:xfrm>
                            <a:off x="5501" y="10660"/>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95"/>
                        <wps:cNvCnPr>
                          <a:cxnSpLocks noChangeShapeType="1"/>
                        </wps:cNvCnPr>
                        <wps:spPr bwMode="auto">
                          <a:xfrm>
                            <a:off x="5501" y="12014"/>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AutoShape 96"/>
                        <wps:cNvCnPr>
                          <a:cxnSpLocks noChangeShapeType="1"/>
                        </wps:cNvCnPr>
                        <wps:spPr bwMode="auto">
                          <a:xfrm>
                            <a:off x="5501" y="13132"/>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AutoShape 97"/>
                        <wps:cNvCnPr>
                          <a:cxnSpLocks noChangeShapeType="1"/>
                        </wps:cNvCnPr>
                        <wps:spPr bwMode="auto">
                          <a:xfrm>
                            <a:off x="5501" y="14336"/>
                            <a:ext cx="1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11.8pt;margin-top:-.4pt;width:377.1pt;height:402.45pt;z-index:251661312" coordorigin="645,731" coordsize="10251,1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">
                <v:rect id="Rectangle 50" o:spid="_x0000_s1027" style="position:absolute;left:6727;top:2149;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Инженерно-технический департамент</w:t>
                        </w:r>
                      </w:p>
                    </w:txbxContent>
                  </v:textbox>
                </v:rect>
                <v:rect id="Rectangle 51" o:spid="_x0000_s1028" style="position:absolute;left:6727;top:3310;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финансов</w:t>
                        </w:r>
                      </w:p>
                      <w:p w:rsidR="00473E54" w:rsidRPr="00705319" w:rsidRDefault="00473E54" w:rsidP="0072723C">
                        <w:pPr>
                          <w:spacing w:after="0" w:line="240" w:lineRule="auto"/>
                          <w:rPr>
                            <w:rFonts w:ascii="Times New Roman" w:hAnsi="Times New Roman"/>
                            <w:sz w:val="24"/>
                            <w:szCs w:val="24"/>
                          </w:rPr>
                        </w:pPr>
                      </w:p>
                    </w:txbxContent>
                  </v:textbox>
                </v:rect>
                <v:rect id="Rectangle 52" o:spid="_x0000_s1029" style="position:absolute;left:6727;top:4470;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сбыта</w:t>
                        </w:r>
                      </w:p>
                      <w:p w:rsidR="00473E54" w:rsidRPr="00705319" w:rsidRDefault="00473E54" w:rsidP="0072723C">
                        <w:pPr>
                          <w:spacing w:after="0" w:line="240" w:lineRule="auto"/>
                          <w:rPr>
                            <w:rFonts w:ascii="Times New Roman" w:hAnsi="Times New Roman"/>
                            <w:sz w:val="24"/>
                            <w:szCs w:val="24"/>
                          </w:rPr>
                        </w:pPr>
                      </w:p>
                    </w:txbxContent>
                  </v:textbox>
                </v:rect>
                <v:rect id="Rectangle 53" o:spid="_x0000_s1030" style="position:absolute;left:6727;top:5631;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Юридический департамент</w:t>
                        </w:r>
                      </w:p>
                      <w:p w:rsidR="00473E54" w:rsidRPr="00705319" w:rsidRDefault="00473E54" w:rsidP="0072723C">
                        <w:pPr>
                          <w:spacing w:after="0" w:line="240" w:lineRule="auto"/>
                          <w:rPr>
                            <w:rFonts w:ascii="Times New Roman" w:hAnsi="Times New Roman"/>
                            <w:sz w:val="24"/>
                            <w:szCs w:val="24"/>
                          </w:rPr>
                        </w:pPr>
                      </w:p>
                    </w:txbxContent>
                  </v:textbox>
                </v:rect>
                <v:rect id="Rectangle 54" o:spid="_x0000_s1031" style="position:absolute;left:6727;top:6792;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Бухгалтерия</w:t>
                        </w:r>
                      </w:p>
                    </w:txbxContent>
                  </v:textbox>
                </v:rect>
                <v:rect id="Rectangle 55" o:spid="_x0000_s1032" style="position:absolute;left:6727;top:7953;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ресурсного обеспечения</w:t>
                        </w:r>
                      </w:p>
                    </w:txbxContent>
                  </v:textbox>
                </v:rect>
                <v:rect id="Rectangle 56" o:spid="_x0000_s1033" style="position:absolute;left:6727;top:9156;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капитального строительства и инвестиций</w:t>
                        </w:r>
                      </w:p>
                    </w:txbxContent>
                  </v:textbox>
                </v:rect>
                <v:rect id="Rectangle 57" o:spid="_x0000_s1034" style="position:absolute;left:6727;top:10317;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473E54" w:rsidRPr="00705319" w:rsidRDefault="00473E54" w:rsidP="0072723C">
                        <w:pPr>
                          <w:spacing w:after="0" w:line="240" w:lineRule="auto"/>
                          <w:ind w:hanging="142"/>
                          <w:rPr>
                            <w:rFonts w:ascii="Times New Roman" w:hAnsi="Times New Roman"/>
                            <w:sz w:val="24"/>
                            <w:szCs w:val="24"/>
                          </w:rPr>
                        </w:pPr>
                        <w:r w:rsidRPr="00705319">
                          <w:rPr>
                            <w:rFonts w:ascii="Times New Roman" w:hAnsi="Times New Roman"/>
                            <w:sz w:val="24"/>
                            <w:szCs w:val="24"/>
                          </w:rPr>
                          <w:t>Департамент безопасности</w:t>
                        </w:r>
                      </w:p>
                      <w:p w:rsidR="00473E54" w:rsidRPr="00705319" w:rsidRDefault="00473E54" w:rsidP="0072723C">
                        <w:pPr>
                          <w:spacing w:after="0" w:line="240" w:lineRule="auto"/>
                          <w:rPr>
                            <w:rFonts w:ascii="Times New Roman" w:hAnsi="Times New Roman"/>
                            <w:sz w:val="24"/>
                            <w:szCs w:val="24"/>
                          </w:rPr>
                        </w:pPr>
                      </w:p>
                    </w:txbxContent>
                  </v:textbox>
                </v:rect>
                <v:rect id="Rectangle 58" o:spid="_x0000_s1035" style="position:absolute;left:6727;top:11585;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корпоративного управления</w:t>
                        </w:r>
                      </w:p>
                      <w:p w:rsidR="00473E54" w:rsidRPr="00705319" w:rsidRDefault="00473E54" w:rsidP="0072723C">
                        <w:pPr>
                          <w:spacing w:after="0" w:line="240" w:lineRule="auto"/>
                          <w:rPr>
                            <w:rFonts w:ascii="Times New Roman" w:hAnsi="Times New Roman"/>
                            <w:sz w:val="24"/>
                            <w:szCs w:val="24"/>
                          </w:rPr>
                        </w:pPr>
                      </w:p>
                    </w:txbxContent>
                  </v:textbox>
                </v:rect>
                <v:rect id="Rectangle 59" o:spid="_x0000_s1036" style="position:absolute;left:6727;top:12746;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 xml:space="preserve">Планово-экономический департамент </w:t>
                        </w:r>
                      </w:p>
                      <w:p w:rsidR="00473E54" w:rsidRPr="00705319" w:rsidRDefault="00473E54" w:rsidP="0072723C">
                        <w:pPr>
                          <w:spacing w:after="0" w:line="240" w:lineRule="auto"/>
                          <w:rPr>
                            <w:rFonts w:ascii="Times New Roman" w:hAnsi="Times New Roman"/>
                            <w:sz w:val="24"/>
                            <w:szCs w:val="24"/>
                          </w:rPr>
                        </w:pPr>
                      </w:p>
                    </w:txbxContent>
                  </v:textbox>
                </v:rect>
                <v:rect id="Rectangle 60" o:spid="_x0000_s1037" style="position:absolute;left:6727;top:13949;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Департамент управления персоналом</w:t>
                        </w:r>
                      </w:p>
                    </w:txbxContent>
                  </v:textbox>
                </v:rect>
                <v:group id="Group 61" o:spid="_x0000_s1038" style="position:absolute;left:645;top:731;width:7307;height:14077" coordorigin="645,731" coordsize="7307,14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62" o:spid="_x0000_s1039" style="position:absolute;left:3783;top:731;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Генеральный директор</w:t>
                          </w:r>
                        </w:p>
                      </w:txbxContent>
                    </v:textbox>
                  </v:rect>
                  <v:rect id="Rectangle 63" o:spid="_x0000_s1040" style="position:absolute;left:1332;top:2149;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Первый заместитель генерального директора - главный инженер</w:t>
                          </w:r>
                        </w:p>
                      </w:txbxContent>
                    </v:textbox>
                  </v:rect>
                  <v:rect id="Rectangle 64" o:spid="_x0000_s1041" style="position:absolute;left:1332;top:3310;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экономике и финансам</w:t>
                          </w:r>
                        </w:p>
                      </w:txbxContent>
                    </v:textbox>
                  </v:rect>
                  <v:rect id="Rectangle 65" o:spid="_x0000_s1042" style="position:absolute;left:1332;top:4470;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сбыту</w:t>
                          </w:r>
                        </w:p>
                      </w:txbxContent>
                    </v:textbox>
                  </v:rect>
                  <v:rect id="Rectangle 66" o:spid="_x0000_s1043" style="position:absolute;left:1332;top:5631;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color w:val="000000"/>
                              <w:sz w:val="24"/>
                              <w:szCs w:val="24"/>
                            </w:rPr>
                            <w:t>Заместитель генерального директора по правовым вопросам</w:t>
                          </w:r>
                        </w:p>
                      </w:txbxContent>
                    </v:textbox>
                  </v:rect>
                  <v:rect id="Rectangle 67" o:spid="_x0000_s1044" style="position:absolute;left:1332;top:6792;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Главный бухгалтер</w:t>
                          </w:r>
                        </w:p>
                      </w:txbxContent>
                    </v:textbox>
                  </v:rect>
                  <v:rect id="Rectangle 68" o:spid="_x0000_s1045" style="position:absolute;left:1332;top:7953;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ресурсам</w:t>
                          </w:r>
                        </w:p>
                      </w:txbxContent>
                    </v:textbox>
                  </v:rect>
                  <v:rect id="Rectangle 69" o:spid="_x0000_s1046" style="position:absolute;left:1332;top:9156;width:4169;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473E54" w:rsidRPr="005B6165" w:rsidRDefault="00473E54" w:rsidP="0072723C">
                          <w:pPr>
                            <w:spacing w:after="0" w:line="240" w:lineRule="auto"/>
                            <w:rPr>
                              <w:rFonts w:ascii="Times New Roman" w:hAnsi="Times New Roman"/>
                              <w:szCs w:val="24"/>
                            </w:rPr>
                          </w:pPr>
                          <w:r w:rsidRPr="005B6165">
                            <w:rPr>
                              <w:rFonts w:ascii="Times New Roman" w:hAnsi="Times New Roman"/>
                              <w:szCs w:val="24"/>
                            </w:rPr>
                            <w:t>Заместитель генерального директора по капитальному строительству и инвестициям</w:t>
                          </w:r>
                        </w:p>
                      </w:txbxContent>
                    </v:textbox>
                  </v:rect>
                  <v:rect id="Rectangle 70" o:spid="_x0000_s1047" style="position:absolute;left:1332;top:10317;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безопасности</w:t>
                          </w:r>
                        </w:p>
                      </w:txbxContent>
                    </v:textbox>
                  </v:rect>
                  <v:rect id="Rectangle 71" o:spid="_x0000_s1048" style="position:absolute;left:1332;top:11585;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Заместитель генерального директора по корп. вопросам</w:t>
                          </w:r>
                        </w:p>
                      </w:txbxContent>
                    </v:textbox>
                  </v:rect>
                  <v:rect id="Rectangle 72" o:spid="_x0000_s1049" style="position:absolute;left:1332;top:12746;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473E54" w:rsidRPr="00705319" w:rsidRDefault="00473E54" w:rsidP="0072723C">
                          <w:pPr>
                            <w:spacing w:after="0" w:line="240" w:lineRule="auto"/>
                            <w:rPr>
                              <w:rFonts w:ascii="Times New Roman" w:hAnsi="Times New Roman"/>
                              <w:sz w:val="24"/>
                              <w:szCs w:val="24"/>
                            </w:rPr>
                          </w:pPr>
                          <w:r w:rsidRPr="00705319">
                            <w:rPr>
                              <w:rFonts w:ascii="Times New Roman" w:hAnsi="Times New Roman"/>
                              <w:sz w:val="24"/>
                              <w:szCs w:val="24"/>
                            </w:rPr>
                            <w:t>Директор по экономике</w:t>
                          </w:r>
                        </w:p>
                      </w:txbxContent>
                    </v:textbox>
                  </v:rect>
                  <v:rect id="Rectangle 73" o:spid="_x0000_s1050" style="position:absolute;left:1332;top:13949;width:416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rsidR="00473E54" w:rsidRPr="00705319" w:rsidRDefault="00473E54" w:rsidP="0012400D">
                          <w:pPr>
                            <w:spacing w:after="0" w:line="240" w:lineRule="auto"/>
                            <w:jc w:val="center"/>
                            <w:rPr>
                              <w:rFonts w:ascii="Times New Roman" w:hAnsi="Times New Roman"/>
                              <w:sz w:val="24"/>
                              <w:szCs w:val="24"/>
                            </w:rPr>
                          </w:pPr>
                          <w:r w:rsidRPr="00705319">
                            <w:rPr>
                              <w:rFonts w:ascii="Times New Roman" w:hAnsi="Times New Roman"/>
                              <w:sz w:val="24"/>
                              <w:szCs w:val="24"/>
                            </w:rPr>
                            <w:t>Директор по персоналу</w:t>
                          </w:r>
                        </w:p>
                      </w:txbxContent>
                    </v:textbox>
                  </v:rect>
                  <v:shapetype id="_x0000_t32" coordsize="21600,21600" o:spt="32" o:oned="t" path="m,l21600,21600e" filled="f">
                    <v:path arrowok="t" fillok="f" o:connecttype="none"/>
                    <o:lock v:ext="edit" shapetype="t"/>
                  </v:shapetype>
                  <v:shape id="AutoShape 74" o:spid="_x0000_s1051" type="#_x0000_t32" style="position:absolute;left:645;top:1139;width:31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XYSMIAAADcAAAADwAAAGRycy9kb3ducmV2LnhtbERPTWsCMRC9F/ofwgheimbXQ9WtUUpB&#10;EA9CdQ8eh2S6u7iZbJO4rv/eFAre5vE+Z7UZbCt68qFxrCCfZiCItTMNVwrK03ayABEissHWMSm4&#10;U4DN+vVlhYVxN/6m/hgrkUI4FKigjrErpAy6Joth6jrixP04bzEm6CtpPN5SuG3lLMvepcWGU0ON&#10;HX3VpC/Hq1XQ7MtD2b/9Rq8X+/zs83A6t1qp8Wj4/AARaYhP8b97Z9L8+RL+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XYSMIAAADcAAAADwAAAAAAAAAAAAAA&#10;AAChAgAAZHJzL2Rvd25yZXYueG1sUEsFBgAAAAAEAAQA+QAAAJADAAAAAA==&#10;"/>
                  <v:shape id="AutoShape 75" o:spid="_x0000_s1052" type="#_x0000_t32" style="position:absolute;left:645;top:1139;width:0;height:13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AutoShape 76" o:spid="_x0000_s1053" type="#_x0000_t32" style="position:absolute;left:645;top:14336;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77" o:spid="_x0000_s1054" type="#_x0000_t32" style="position:absolute;left:645;top:13132;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shape id="AutoShape 78" o:spid="_x0000_s1055" type="#_x0000_t32" style="position:absolute;left:645;top:11907;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79" o:spid="_x0000_s1056" type="#_x0000_t32" style="position:absolute;left:645;top:10789;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shape id="AutoShape 80" o:spid="_x0000_s1057" type="#_x0000_t32" style="position:absolute;left:645;top:9607;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81" o:spid="_x0000_s1058" type="#_x0000_t32" style="position:absolute;left:645;top:8339;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82" o:spid="_x0000_s1059" type="#_x0000_t32" style="position:absolute;left:645;top:7200;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83" o:spid="_x0000_s1060" type="#_x0000_t32" style="position:absolute;left:645;top:5932;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84" o:spid="_x0000_s1061" type="#_x0000_t32" style="position:absolute;left:645;top:4836;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85" o:spid="_x0000_s1062" type="#_x0000_t32" style="position:absolute;left:645;top:3718;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86" o:spid="_x0000_s1063" type="#_x0000_t32" style="position:absolute;left:645;top:2579;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group>
                <v:shape id="AutoShape 87" o:spid="_x0000_s1064" type="#_x0000_t32" style="position:absolute;left:5501;top:2579;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AutoShape 88" o:spid="_x0000_s1065" type="#_x0000_t32" style="position:absolute;left:5501;top:3718;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89" o:spid="_x0000_s1066" type="#_x0000_t32" style="position:absolute;left:5501;top:4836;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90" o:spid="_x0000_s1067" type="#_x0000_t32" style="position:absolute;left:5501;top:5932;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Yi8QAAADcAAAADwAAAGRycy9kb3ducmV2LnhtbERPS2vCQBC+F/oflhG81Y0Fi0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hiLxAAAANwAAAAPAAAAAAAAAAAA&#10;AAAAAKECAABkcnMvZG93bnJldi54bWxQSwUGAAAAAAQABAD5AAAAkgMAAAAA&#10;">
                  <v:stroke endarrow="block"/>
                </v:shape>
                <v:shape id="AutoShape 91" o:spid="_x0000_s1068" type="#_x0000_t32" style="position:absolute;left:5501;top:7200;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92" o:spid="_x0000_s1069" type="#_x0000_t32" style="position:absolute;left:5501;top:8447;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93" o:spid="_x0000_s1070" type="#_x0000_t32" style="position:absolute;left:5501;top:9607;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94" o:spid="_x0000_s1071" type="#_x0000_t32" style="position:absolute;left:5501;top:10660;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shape id="AutoShape 95" o:spid="_x0000_s1072" type="#_x0000_t32" style="position:absolute;left:5501;top:12014;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AutoShape 96" o:spid="_x0000_s1073" type="#_x0000_t32" style="position:absolute;left:5501;top:13132;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AutoShape 97" o:spid="_x0000_s1074" type="#_x0000_t32" style="position:absolute;left:5501;top:14336;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0BMUAAADcAAAADwAAAGRycy9kb3ducmV2LnhtbESPQWvCQBSE7wX/w/IEb3VjDqLRVYqg&#10;iOJBLcHeHtnXJDT7NuyuGv31bqHQ4zAz3zDzZWcacSPna8sKRsMEBHFhdc2lgs/z+n0CwgdkjY1l&#10;UvAgD8tF722OmbZ3PtLtFEoRIewzVFCF0GZS+qIig35oW+LofVtnMETpSqkd3iPcNDJNkrE0WHNc&#10;qLClVUXFz+lqFFz202v+yA+0y0fT3Rc645/njVKDfvcxAxGoC//hv/ZWK0iT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0BMUAAADcAAAADwAAAAAAAAAA&#10;AAAAAAChAgAAZHJzL2Rvd25yZXYueG1sUEsFBgAAAAAEAAQA+QAAAJMDAAAAAA==&#10;">
                  <v:stroke endarrow="block"/>
                </v:shape>
              </v:group>
            </w:pict>
          </mc:Fallback>
        </mc:AlternateContent>
      </w: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tabs>
          <w:tab w:val="left" w:pos="8790"/>
        </w:tabs>
        <w:spacing w:after="0" w:line="360" w:lineRule="auto"/>
        <w:ind w:firstLine="709"/>
        <w:jc w:val="both"/>
        <w:rPr>
          <w:rFonts w:ascii="Times New Roman" w:eastAsia="Times New Roman" w:hAnsi="Times New Roman" w:cs="Times New Roman"/>
          <w:lang w:eastAsia="ru-RU"/>
        </w:rPr>
      </w:pPr>
      <w:r w:rsidRPr="0072723C">
        <w:rPr>
          <w:rFonts w:ascii="Times New Roman" w:eastAsia="Times New Roman" w:hAnsi="Times New Roman" w:cs="Times New Roman"/>
          <w:lang w:eastAsia="ru-RU"/>
        </w:rPr>
        <w:tab/>
      </w: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lang w:eastAsia="ru-RU"/>
        </w:rPr>
      </w:pPr>
    </w:p>
    <w:p w:rsidR="0072723C" w:rsidRPr="0072723C" w:rsidRDefault="0072723C" w:rsidP="0012400D">
      <w:pPr>
        <w:spacing w:after="0" w:line="360" w:lineRule="auto"/>
        <w:ind w:firstLine="709"/>
        <w:jc w:val="center"/>
        <w:rPr>
          <w:rFonts w:ascii="Times New Roman" w:eastAsia="Times New Roman" w:hAnsi="Times New Roman" w:cs="Times New Roman"/>
          <w:b/>
          <w:bCs/>
          <w:i/>
          <w:iCs/>
          <w:sz w:val="24"/>
          <w:szCs w:val="24"/>
          <w:lang w:eastAsia="ru-RU"/>
        </w:rPr>
      </w:pPr>
      <w:r w:rsidRPr="0072723C">
        <w:rPr>
          <w:rFonts w:ascii="Times New Roman" w:eastAsia="Times New Roman" w:hAnsi="Times New Roman" w:cs="Times New Roman"/>
          <w:b/>
          <w:bCs/>
          <w:i/>
          <w:iCs/>
          <w:sz w:val="24"/>
          <w:szCs w:val="24"/>
          <w:lang w:eastAsia="ru-RU"/>
        </w:rPr>
        <w:lastRenderedPageBreak/>
        <w:t xml:space="preserve">Рис. </w:t>
      </w:r>
      <w:r w:rsidR="00D65541">
        <w:rPr>
          <w:rFonts w:ascii="Times New Roman" w:eastAsia="Times New Roman" w:hAnsi="Times New Roman" w:cs="Times New Roman"/>
          <w:b/>
          <w:bCs/>
          <w:i/>
          <w:iCs/>
          <w:sz w:val="24"/>
          <w:szCs w:val="24"/>
          <w:lang w:eastAsia="ru-RU"/>
        </w:rPr>
        <w:t>4</w:t>
      </w:r>
      <w:r w:rsidRPr="0072723C">
        <w:rPr>
          <w:rFonts w:ascii="Times New Roman" w:eastAsia="Times New Roman" w:hAnsi="Times New Roman" w:cs="Times New Roman"/>
          <w:b/>
          <w:bCs/>
          <w:i/>
          <w:iCs/>
          <w:sz w:val="24"/>
          <w:szCs w:val="24"/>
          <w:lang w:eastAsia="ru-RU"/>
        </w:rPr>
        <w:t>. Организационная структура АО «Тандер»</w:t>
      </w:r>
    </w:p>
    <w:p w:rsidR="0072723C" w:rsidRPr="0072723C" w:rsidRDefault="0072723C" w:rsidP="00A0640F">
      <w:pPr>
        <w:suppressAutoHyphens/>
        <w:spacing w:after="0" w:line="360" w:lineRule="auto"/>
        <w:ind w:firstLine="709"/>
        <w:jc w:val="both"/>
        <w:rPr>
          <w:rFonts w:ascii="Times New Roman" w:eastAsia="Calibri" w:hAnsi="Times New Roman" w:cs="font292"/>
          <w:kern w:val="1"/>
          <w:sz w:val="28"/>
          <w:szCs w:val="28"/>
          <w:lang w:eastAsia="ru-RU"/>
        </w:rPr>
      </w:pPr>
      <w:r w:rsidRPr="0072723C">
        <w:rPr>
          <w:rFonts w:ascii="Times New Roman" w:eastAsia="Calibri" w:hAnsi="Times New Roman" w:cs="font292"/>
          <w:kern w:val="1"/>
          <w:sz w:val="28"/>
          <w:szCs w:val="28"/>
          <w:lang w:eastAsia="ru-RU"/>
        </w:rPr>
        <w:t>Исследование данных рисков позволит определить основные факторы, которые окажут влияние на конкурентоспосо</w:t>
      </w:r>
      <w:r w:rsidR="00C049DC">
        <w:rPr>
          <w:rFonts w:ascii="Times New Roman" w:eastAsia="Calibri" w:hAnsi="Times New Roman" w:cs="font292"/>
          <w:kern w:val="1"/>
          <w:sz w:val="28"/>
          <w:szCs w:val="28"/>
          <w:lang w:eastAsia="ru-RU"/>
        </w:rPr>
        <w:t>бность АО «Тандер» (приложение 2</w:t>
      </w:r>
      <w:r w:rsidRPr="0072723C">
        <w:rPr>
          <w:rFonts w:ascii="Times New Roman" w:eastAsia="Calibri" w:hAnsi="Times New Roman" w:cs="font292"/>
          <w:kern w:val="1"/>
          <w:sz w:val="28"/>
          <w:szCs w:val="28"/>
          <w:lang w:eastAsia="ru-RU"/>
        </w:rPr>
        <w:t>).</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Оценим уровень риска деятельности предприятия с помощью независимых экспертных оценок. Предполагается, что первый приоритет в 4 раза значительнее, чем последний.</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Определим вес группы с наименьшим приоритетом.</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       </w:t>
      </w:r>
      <w:r w:rsidRPr="0072723C">
        <w:rPr>
          <w:rFonts w:ascii="Times New Roman" w:eastAsia="Times New Roman" w:hAnsi="Times New Roman" w:cs="Times New Roman"/>
          <w:noProof/>
          <w:position w:val="-28"/>
          <w:sz w:val="28"/>
          <w:szCs w:val="28"/>
          <w:lang w:eastAsia="ru-RU"/>
        </w:rPr>
        <w:drawing>
          <wp:inline distT="0" distB="0" distL="0" distR="0" wp14:anchorId="4F829C92" wp14:editId="60BD6BE6">
            <wp:extent cx="1310005" cy="395605"/>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srcRect/>
                    <a:stretch>
                      <a:fillRect/>
                    </a:stretch>
                  </pic:blipFill>
                  <pic:spPr bwMode="auto">
                    <a:xfrm>
                      <a:off x="0" y="0"/>
                      <a:ext cx="1310005" cy="395605"/>
                    </a:xfrm>
                    <a:prstGeom prst="rect">
                      <a:avLst/>
                    </a:prstGeom>
                    <a:noFill/>
                    <a:ln w="9525">
                      <a:noFill/>
                      <a:miter lim="800000"/>
                      <a:headEnd/>
                      <a:tailEnd/>
                    </a:ln>
                  </pic:spPr>
                </pic:pic>
              </a:graphicData>
            </a:graphic>
          </wp:inline>
        </w:drawing>
      </w:r>
      <w:r w:rsidRPr="0072723C">
        <w:rPr>
          <w:rFonts w:ascii="Times New Roman" w:eastAsia="Times New Roman" w:hAnsi="Times New Roman" w:cs="Times New Roman"/>
          <w:sz w:val="28"/>
          <w:szCs w:val="28"/>
          <w:lang w:eastAsia="ru-RU"/>
        </w:rPr>
        <w:t xml:space="preserve">                                             (1)</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Далее определим веса остальных групп приоритетов</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noProof/>
          <w:position w:val="-98"/>
          <w:sz w:val="28"/>
          <w:szCs w:val="28"/>
          <w:lang w:eastAsia="ru-RU"/>
        </w:rPr>
        <w:drawing>
          <wp:inline distT="0" distB="0" distL="0" distR="0" wp14:anchorId="5DE12EBE" wp14:editId="22CB2736">
            <wp:extent cx="2033270" cy="1310005"/>
            <wp:effectExtent l="19050" t="0" r="508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srcRect/>
                    <a:stretch>
                      <a:fillRect/>
                    </a:stretch>
                  </pic:blipFill>
                  <pic:spPr bwMode="auto">
                    <a:xfrm>
                      <a:off x="0" y="0"/>
                      <a:ext cx="2033270" cy="1310005"/>
                    </a:xfrm>
                    <a:prstGeom prst="rect">
                      <a:avLst/>
                    </a:prstGeom>
                    <a:noFill/>
                    <a:ln w="9525">
                      <a:noFill/>
                      <a:miter lim="800000"/>
                      <a:headEnd/>
                      <a:tailEnd/>
                    </a:ln>
                  </pic:spPr>
                </pic:pic>
              </a:graphicData>
            </a:graphic>
          </wp:inline>
        </w:drawing>
      </w:r>
    </w:p>
    <w:p w:rsidR="00C049DC" w:rsidRDefault="0072723C" w:rsidP="00C049DC">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Определим веса простых факторов</w:t>
      </w:r>
    </w:p>
    <w:p w:rsidR="0072723C" w:rsidRPr="00C049DC" w:rsidRDefault="0072723C" w:rsidP="00C049DC">
      <w:pPr>
        <w:spacing w:after="0" w:line="360" w:lineRule="auto"/>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               </w:t>
      </w:r>
      <w:r w:rsidRPr="0072723C">
        <w:rPr>
          <w:rFonts w:ascii="Times New Roman" w:eastAsia="Times New Roman" w:hAnsi="Times New Roman" w:cs="Times New Roman"/>
          <w:position w:val="-32"/>
          <w:sz w:val="28"/>
          <w:szCs w:val="28"/>
          <w:lang w:eastAsia="ru-RU"/>
        </w:rPr>
        <w:t xml:space="preserve">                                    </w:t>
      </w:r>
      <w:r w:rsidRPr="0072723C">
        <w:rPr>
          <w:rFonts w:ascii="Times New Roman" w:eastAsia="Times New Roman" w:hAnsi="Times New Roman" w:cs="Times New Roman"/>
          <w:noProof/>
          <w:position w:val="-32"/>
          <w:sz w:val="28"/>
          <w:szCs w:val="28"/>
          <w:lang w:eastAsia="ru-RU"/>
        </w:rPr>
        <w:drawing>
          <wp:inline distT="0" distB="0" distL="0" distR="0" wp14:anchorId="7100EFF8" wp14:editId="4C02F13B">
            <wp:extent cx="682625" cy="614045"/>
            <wp:effectExtent l="0" t="0" r="0" b="0"/>
            <wp:docPr id="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3" cstate="print"/>
                    <a:srcRect/>
                    <a:stretch>
                      <a:fillRect/>
                    </a:stretch>
                  </pic:blipFill>
                  <pic:spPr bwMode="auto">
                    <a:xfrm>
                      <a:off x="0" y="0"/>
                      <a:ext cx="682625" cy="614045"/>
                    </a:xfrm>
                    <a:prstGeom prst="rect">
                      <a:avLst/>
                    </a:prstGeom>
                    <a:noFill/>
                    <a:ln w="9525">
                      <a:noFill/>
                      <a:miter lim="800000"/>
                      <a:headEnd/>
                      <a:tailEnd/>
                    </a:ln>
                  </pic:spPr>
                </pic:pic>
              </a:graphicData>
            </a:graphic>
          </wp:inline>
        </w:drawing>
      </w:r>
      <w:r w:rsidRPr="0072723C">
        <w:rPr>
          <w:rFonts w:ascii="Times New Roman" w:eastAsia="Times New Roman" w:hAnsi="Times New Roman" w:cs="Times New Roman"/>
          <w:position w:val="-32"/>
          <w:sz w:val="28"/>
          <w:szCs w:val="28"/>
          <w:lang w:eastAsia="ru-RU"/>
        </w:rPr>
        <w:t xml:space="preserve">                                                      (2)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position w:val="-32"/>
          <w:sz w:val="28"/>
          <w:szCs w:val="28"/>
          <w:lang w:eastAsia="ru-RU"/>
        </w:rPr>
        <w:t xml:space="preserve">  </w:t>
      </w:r>
      <w:r w:rsidRPr="0072723C">
        <w:rPr>
          <w:rFonts w:ascii="Times New Roman" w:eastAsia="Times New Roman" w:hAnsi="Times New Roman" w:cs="Times New Roman"/>
          <w:sz w:val="28"/>
          <w:szCs w:val="28"/>
          <w:lang w:eastAsia="ru-RU"/>
        </w:rPr>
        <w:t xml:space="preserve">где </w:t>
      </w:r>
      <w:proofErr w:type="gramStart"/>
      <w:r w:rsidRPr="0072723C">
        <w:rPr>
          <w:rFonts w:ascii="Times New Roman" w:eastAsia="Times New Roman" w:hAnsi="Times New Roman" w:cs="Times New Roman"/>
          <w:noProof/>
          <w:position w:val="-12"/>
          <w:sz w:val="28"/>
          <w:szCs w:val="28"/>
          <w:lang w:eastAsia="ru-RU"/>
        </w:rPr>
        <w:drawing>
          <wp:inline distT="0" distB="0" distL="0" distR="0" wp14:anchorId="04F2F20A" wp14:editId="773C2EA4">
            <wp:extent cx="177165" cy="231775"/>
            <wp:effectExtent l="19050" t="0" r="0" b="0"/>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4" cstate="print"/>
                    <a:srcRect/>
                    <a:stretch>
                      <a:fillRect/>
                    </a:stretch>
                  </pic:blipFill>
                  <pic:spPr bwMode="auto">
                    <a:xfrm>
                      <a:off x="0" y="0"/>
                      <a:ext cx="177165" cy="231775"/>
                    </a:xfrm>
                    <a:prstGeom prst="rect">
                      <a:avLst/>
                    </a:prstGeom>
                    <a:noFill/>
                    <a:ln w="9525">
                      <a:noFill/>
                      <a:miter lim="800000"/>
                      <a:headEnd/>
                      <a:tailEnd/>
                    </a:ln>
                  </pic:spPr>
                </pic:pic>
              </a:graphicData>
            </a:graphic>
          </wp:inline>
        </w:drawing>
      </w:r>
      <w:r w:rsidRPr="0072723C">
        <w:rPr>
          <w:rFonts w:ascii="Times New Roman" w:eastAsia="Times New Roman" w:hAnsi="Times New Roman" w:cs="Times New Roman"/>
          <w:sz w:val="28"/>
          <w:szCs w:val="28"/>
          <w:lang w:eastAsia="ru-RU"/>
        </w:rPr>
        <w:t>-</w:t>
      </w:r>
      <w:proofErr w:type="gramEnd"/>
      <w:r w:rsidRPr="0072723C">
        <w:rPr>
          <w:rFonts w:ascii="Times New Roman" w:eastAsia="Times New Roman" w:hAnsi="Times New Roman" w:cs="Times New Roman"/>
          <w:sz w:val="28"/>
          <w:szCs w:val="28"/>
          <w:lang w:eastAsia="ru-RU"/>
        </w:rPr>
        <w:t xml:space="preserve">вес одного риска в группе; </w:t>
      </w:r>
      <w:r w:rsidRPr="0072723C">
        <w:rPr>
          <w:rFonts w:ascii="Times New Roman" w:eastAsia="Times New Roman" w:hAnsi="Times New Roman" w:cs="Times New Roman"/>
          <w:noProof/>
          <w:position w:val="-14"/>
          <w:sz w:val="28"/>
          <w:szCs w:val="28"/>
          <w:lang w:eastAsia="ru-RU"/>
        </w:rPr>
        <w:drawing>
          <wp:inline distT="0" distB="0" distL="0" distR="0" wp14:anchorId="5AD62E95" wp14:editId="65C5DE45">
            <wp:extent cx="204470" cy="231775"/>
            <wp:effectExtent l="19050" t="0" r="5080" b="0"/>
            <wp:docPr id="1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5" cstate="print"/>
                    <a:srcRect/>
                    <a:stretch>
                      <a:fillRect/>
                    </a:stretch>
                  </pic:blipFill>
                  <pic:spPr bwMode="auto">
                    <a:xfrm>
                      <a:off x="0" y="0"/>
                      <a:ext cx="204470" cy="231775"/>
                    </a:xfrm>
                    <a:prstGeom prst="rect">
                      <a:avLst/>
                    </a:prstGeom>
                    <a:noFill/>
                    <a:ln w="9525">
                      <a:noFill/>
                      <a:miter lim="800000"/>
                      <a:headEnd/>
                      <a:tailEnd/>
                    </a:ln>
                  </pic:spPr>
                </pic:pic>
              </a:graphicData>
            </a:graphic>
          </wp:inline>
        </w:drawing>
      </w:r>
      <w:r w:rsidRPr="0072723C">
        <w:rPr>
          <w:rFonts w:ascii="Times New Roman" w:eastAsia="Times New Roman" w:hAnsi="Times New Roman" w:cs="Times New Roman"/>
          <w:sz w:val="28"/>
          <w:szCs w:val="28"/>
          <w:lang w:eastAsia="ru-RU"/>
        </w:rPr>
        <w:t>- число рисков, входящих в группу приоритета;</w:t>
      </w:r>
      <w:r w:rsidRPr="0072723C">
        <w:rPr>
          <w:rFonts w:ascii="Times New Roman" w:eastAsia="Times New Roman" w:hAnsi="Times New Roman" w:cs="Times New Roman"/>
          <w:i/>
          <w:sz w:val="28"/>
          <w:szCs w:val="28"/>
          <w:lang w:val="en-US" w:eastAsia="ru-RU"/>
        </w:rPr>
        <w:t>j</w:t>
      </w:r>
      <w:r w:rsidRPr="0072723C">
        <w:rPr>
          <w:rFonts w:ascii="Times New Roman" w:eastAsia="Times New Roman" w:hAnsi="Times New Roman" w:cs="Times New Roman"/>
          <w:sz w:val="28"/>
          <w:szCs w:val="28"/>
          <w:lang w:eastAsia="ru-RU"/>
        </w:rPr>
        <w:t>- номер группы приоритета.</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noProof/>
          <w:position w:val="-122"/>
          <w:sz w:val="28"/>
          <w:szCs w:val="28"/>
          <w:lang w:eastAsia="ru-RU"/>
        </w:rPr>
        <w:drawing>
          <wp:inline distT="0" distB="0" distL="0" distR="0" wp14:anchorId="72ECFC97" wp14:editId="08A332E8">
            <wp:extent cx="1091565" cy="1624330"/>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srcRect/>
                    <a:stretch>
                      <a:fillRect/>
                    </a:stretch>
                  </pic:blipFill>
                  <pic:spPr bwMode="auto">
                    <a:xfrm>
                      <a:off x="0" y="0"/>
                      <a:ext cx="1091565" cy="1624330"/>
                    </a:xfrm>
                    <a:prstGeom prst="rect">
                      <a:avLst/>
                    </a:prstGeom>
                    <a:noFill/>
                    <a:ln w="9525">
                      <a:noFill/>
                      <a:miter lim="800000"/>
                      <a:headEnd/>
                      <a:tailEnd/>
                    </a:ln>
                  </pic:spPr>
                </pic:pic>
              </a:graphicData>
            </a:graphic>
          </wp:inline>
        </w:drawing>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Таким образом, суммарный риск проекта составляет 63,5. Наиболее проблемными аспектами деятельности, влияющими на конкурентоспособность АО «Тандер» являются: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lastRenderedPageBreak/>
        <w:t xml:space="preserve">- платежеспособность клиентов,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увеличение сбыта у конкурентов;</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снижение цен конкурентами;</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 недостаток квалификации </w:t>
      </w:r>
      <w:proofErr w:type="gramStart"/>
      <w:r w:rsidRPr="0072723C">
        <w:rPr>
          <w:rFonts w:ascii="Times New Roman" w:eastAsia="Times New Roman" w:hAnsi="Times New Roman" w:cs="Times New Roman"/>
          <w:sz w:val="28"/>
          <w:szCs w:val="28"/>
          <w:lang w:eastAsia="ru-RU"/>
        </w:rPr>
        <w:t>топ-менеджмента</w:t>
      </w:r>
      <w:proofErr w:type="gramEnd"/>
      <w:r w:rsidRPr="0072723C">
        <w:rPr>
          <w:rFonts w:ascii="Times New Roman" w:eastAsia="Times New Roman" w:hAnsi="Times New Roman" w:cs="Times New Roman"/>
          <w:sz w:val="28"/>
          <w:szCs w:val="28"/>
          <w:lang w:eastAsia="ru-RU"/>
        </w:rPr>
        <w:t xml:space="preserve">;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 сезонность спроса;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 задержки в поставках;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нестабильность спроса.</w:t>
      </w:r>
    </w:p>
    <w:p w:rsid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Первым шагом проведем критический анализ факторов внутренней и внешней среды. </w:t>
      </w:r>
    </w:p>
    <w:p w:rsidR="00C049DC" w:rsidRDefault="00C049DC" w:rsidP="00A0640F">
      <w:pPr>
        <w:spacing w:after="0" w:line="360" w:lineRule="auto"/>
        <w:ind w:firstLine="709"/>
        <w:jc w:val="both"/>
        <w:rPr>
          <w:rFonts w:ascii="Times New Roman" w:eastAsia="Times New Roman" w:hAnsi="Times New Roman" w:cs="Times New Roman"/>
          <w:sz w:val="28"/>
          <w:szCs w:val="28"/>
          <w:lang w:eastAsia="ru-RU"/>
        </w:rPr>
      </w:pPr>
      <w:r w:rsidRPr="00C049DC">
        <w:rPr>
          <w:rFonts w:ascii="Times New Roman" w:eastAsia="Times New Roman" w:hAnsi="Times New Roman" w:cs="Times New Roman"/>
          <w:sz w:val="28"/>
          <w:szCs w:val="28"/>
          <w:lang w:eastAsia="ru-RU"/>
        </w:rPr>
        <w:t>Факторы внутренней среды организации</w:t>
      </w:r>
      <w:r>
        <w:rPr>
          <w:rFonts w:ascii="Times New Roman" w:eastAsia="Times New Roman" w:hAnsi="Times New Roman" w:cs="Times New Roman"/>
          <w:sz w:val="28"/>
          <w:szCs w:val="28"/>
          <w:lang w:eastAsia="ru-RU"/>
        </w:rPr>
        <w:t>:</w:t>
      </w:r>
    </w:p>
    <w:p w:rsidR="00C049DC" w:rsidRDefault="00C049DC" w:rsidP="00041970">
      <w:pPr>
        <w:pStyle w:val="a3"/>
        <w:numPr>
          <w:ilvl w:val="0"/>
          <w:numId w:val="10"/>
        </w:numPr>
        <w:spacing w:after="0" w:line="360" w:lineRule="auto"/>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Кадровая политика - </w:t>
      </w:r>
      <w:r w:rsidRPr="00C049DC">
        <w:rPr>
          <w:rFonts w:ascii="Times New Roman" w:eastAsia="Times New Roman" w:hAnsi="Times New Roman" w:cs="Times New Roman"/>
          <w:sz w:val="28"/>
          <w:szCs w:val="28"/>
          <w:lang w:eastAsia="ru-RU"/>
        </w:rPr>
        <w:t>Высокая квалификация персонала, обусловленная отбором лучших кадров и дальнейшим контролем личностного роста сотрудников через проведение тренингов и семинаров по повышению квалификации</w:t>
      </w:r>
      <w:r>
        <w:rPr>
          <w:rFonts w:ascii="Times New Roman" w:eastAsia="Times New Roman" w:hAnsi="Times New Roman" w:cs="Times New Roman"/>
          <w:sz w:val="28"/>
          <w:szCs w:val="28"/>
          <w:lang w:eastAsia="ru-RU"/>
        </w:rPr>
        <w:t>.</w:t>
      </w:r>
    </w:p>
    <w:p w:rsidR="00C049DC" w:rsidRDefault="00C049DC" w:rsidP="00041970">
      <w:pPr>
        <w:pStyle w:val="a3"/>
        <w:numPr>
          <w:ilvl w:val="0"/>
          <w:numId w:val="10"/>
        </w:numPr>
        <w:spacing w:after="0" w:line="360" w:lineRule="auto"/>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Управленческий персонал - </w:t>
      </w:r>
      <w:r w:rsidRPr="00C049DC">
        <w:rPr>
          <w:rFonts w:ascii="Times New Roman" w:eastAsia="Times New Roman" w:hAnsi="Times New Roman" w:cs="Times New Roman"/>
          <w:sz w:val="28"/>
          <w:szCs w:val="28"/>
          <w:lang w:eastAsia="ru-RU"/>
        </w:rPr>
        <w:t>Компетентность руководства, проявляющаяся в тщательном подборе кадров и грамотной управленческой политике</w:t>
      </w:r>
      <w:r>
        <w:rPr>
          <w:rFonts w:ascii="Times New Roman" w:eastAsia="Times New Roman" w:hAnsi="Times New Roman" w:cs="Times New Roman"/>
          <w:sz w:val="28"/>
          <w:szCs w:val="28"/>
          <w:lang w:eastAsia="ru-RU"/>
        </w:rPr>
        <w:t>.</w:t>
      </w:r>
    </w:p>
    <w:p w:rsidR="00C049DC" w:rsidRDefault="00C049DC" w:rsidP="00041970">
      <w:pPr>
        <w:pStyle w:val="a3"/>
        <w:numPr>
          <w:ilvl w:val="0"/>
          <w:numId w:val="10"/>
        </w:numPr>
        <w:spacing w:after="0" w:line="360" w:lineRule="auto"/>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Финансовое состояние  - </w:t>
      </w:r>
      <w:r w:rsidRPr="00C049DC">
        <w:rPr>
          <w:rFonts w:ascii="Times New Roman" w:eastAsia="Times New Roman" w:hAnsi="Times New Roman" w:cs="Times New Roman"/>
          <w:sz w:val="28"/>
          <w:szCs w:val="28"/>
          <w:lang w:eastAsia="ru-RU"/>
        </w:rPr>
        <w:t>Финансовая устойчивость предприятия имеет тенденцию к снижению. Наблюдается рост выручки, себестоимости продукции и снижение показателя чистой прибыли за отчетные периоды</w:t>
      </w:r>
      <w:r>
        <w:rPr>
          <w:rFonts w:ascii="Times New Roman" w:eastAsia="Times New Roman" w:hAnsi="Times New Roman" w:cs="Times New Roman"/>
          <w:sz w:val="28"/>
          <w:szCs w:val="28"/>
          <w:lang w:eastAsia="ru-RU"/>
        </w:rPr>
        <w:t xml:space="preserve">. </w:t>
      </w:r>
    </w:p>
    <w:p w:rsidR="00C049DC" w:rsidRDefault="00C049DC" w:rsidP="00041970">
      <w:pPr>
        <w:pStyle w:val="a3"/>
        <w:numPr>
          <w:ilvl w:val="0"/>
          <w:numId w:val="10"/>
        </w:numPr>
        <w:spacing w:after="0" w:line="360" w:lineRule="auto"/>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Маркетинг - </w:t>
      </w:r>
      <w:r w:rsidRPr="00C049DC">
        <w:rPr>
          <w:rFonts w:ascii="Times New Roman" w:eastAsia="Times New Roman" w:hAnsi="Times New Roman" w:cs="Times New Roman"/>
          <w:sz w:val="28"/>
          <w:szCs w:val="28"/>
          <w:lang w:eastAsia="ru-RU"/>
        </w:rPr>
        <w:t>АО «Тандер» является одним из самых известных и популярных производителей продукции СТМ в РФ</w:t>
      </w:r>
      <w:r>
        <w:rPr>
          <w:rFonts w:ascii="Times New Roman" w:eastAsia="Times New Roman" w:hAnsi="Times New Roman" w:cs="Times New Roman"/>
          <w:sz w:val="28"/>
          <w:szCs w:val="28"/>
          <w:lang w:eastAsia="ru-RU"/>
        </w:rPr>
        <w:t>.</w:t>
      </w:r>
    </w:p>
    <w:p w:rsidR="00C049DC" w:rsidRDefault="00C049DC" w:rsidP="00041970">
      <w:pPr>
        <w:pStyle w:val="a3"/>
        <w:numPr>
          <w:ilvl w:val="0"/>
          <w:numId w:val="10"/>
        </w:numPr>
        <w:spacing w:after="0" w:line="360" w:lineRule="auto"/>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Производство - </w:t>
      </w:r>
      <w:r w:rsidRPr="00C049DC">
        <w:rPr>
          <w:rFonts w:ascii="Times New Roman" w:eastAsia="Times New Roman" w:hAnsi="Times New Roman" w:cs="Times New Roman"/>
          <w:sz w:val="28"/>
          <w:szCs w:val="28"/>
          <w:lang w:eastAsia="ru-RU"/>
        </w:rPr>
        <w:t>Растущий объем производства, увеличение ассортимента и попытки выйти на рынок за пределы региона</w:t>
      </w:r>
      <w:r w:rsidR="0007198E">
        <w:rPr>
          <w:rFonts w:ascii="Times New Roman" w:eastAsia="Times New Roman" w:hAnsi="Times New Roman" w:cs="Times New Roman"/>
          <w:sz w:val="28"/>
          <w:szCs w:val="28"/>
          <w:lang w:eastAsia="ru-RU"/>
        </w:rPr>
        <w:t>.</w:t>
      </w:r>
    </w:p>
    <w:p w:rsidR="0007198E" w:rsidRDefault="0007198E" w:rsidP="0007198E">
      <w:pPr>
        <w:spacing w:after="0" w:line="360" w:lineRule="auto"/>
        <w:jc w:val="both"/>
        <w:rPr>
          <w:rFonts w:ascii="Times New Roman" w:eastAsia="Times New Roman" w:hAnsi="Times New Roman" w:cs="Times New Roman"/>
          <w:sz w:val="28"/>
          <w:szCs w:val="28"/>
          <w:lang w:eastAsia="ru-RU"/>
        </w:rPr>
      </w:pPr>
      <w:r w:rsidRPr="0007198E">
        <w:rPr>
          <w:rFonts w:ascii="Times New Roman" w:eastAsia="Times New Roman" w:hAnsi="Times New Roman" w:cs="Times New Roman"/>
          <w:sz w:val="28"/>
          <w:szCs w:val="28"/>
          <w:lang w:eastAsia="ru-RU"/>
        </w:rPr>
        <w:t>Факторы макроокружения организации</w:t>
      </w:r>
      <w:r>
        <w:rPr>
          <w:rFonts w:ascii="Times New Roman" w:eastAsia="Times New Roman" w:hAnsi="Times New Roman" w:cs="Times New Roman"/>
          <w:sz w:val="28"/>
          <w:szCs w:val="28"/>
          <w:lang w:eastAsia="ru-RU"/>
        </w:rPr>
        <w:t>:</w:t>
      </w:r>
    </w:p>
    <w:p w:rsidR="0007198E" w:rsidRPr="0007198E" w:rsidRDefault="0007198E" w:rsidP="0007198E">
      <w:pPr>
        <w:pStyle w:val="a3"/>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Экономические факторы - </w:t>
      </w:r>
      <w:r w:rsidRPr="0072723C">
        <w:rPr>
          <w:rFonts w:ascii="Times New Roman" w:eastAsia="Times New Roman" w:hAnsi="Times New Roman" w:cs="Times New Roman"/>
          <w:sz w:val="24"/>
          <w:szCs w:val="24"/>
          <w:lang w:eastAsia="ru-RU"/>
        </w:rPr>
        <w:t xml:space="preserve">Ослабевание национальной валюты, нестабильность экономики, вызванной периодом </w:t>
      </w:r>
      <w:proofErr w:type="spellStart"/>
      <w:r w:rsidRPr="0072723C">
        <w:rPr>
          <w:rFonts w:ascii="Times New Roman" w:eastAsia="Times New Roman" w:hAnsi="Times New Roman" w:cs="Times New Roman"/>
          <w:sz w:val="24"/>
          <w:szCs w:val="24"/>
          <w:lang w:eastAsia="ru-RU"/>
        </w:rPr>
        <w:t>коронавирусной</w:t>
      </w:r>
      <w:proofErr w:type="spellEnd"/>
      <w:r w:rsidRPr="0072723C">
        <w:rPr>
          <w:rFonts w:ascii="Times New Roman" w:eastAsia="Times New Roman" w:hAnsi="Times New Roman" w:cs="Times New Roman"/>
          <w:sz w:val="24"/>
          <w:szCs w:val="24"/>
          <w:lang w:eastAsia="ru-RU"/>
        </w:rPr>
        <w:t xml:space="preserve"> инфекции и ситуацией в нефтегазовом секторе</w:t>
      </w:r>
      <w:r>
        <w:rPr>
          <w:rFonts w:ascii="Times New Roman" w:eastAsia="Times New Roman" w:hAnsi="Times New Roman" w:cs="Times New Roman"/>
          <w:sz w:val="24"/>
          <w:szCs w:val="24"/>
          <w:lang w:eastAsia="ru-RU"/>
        </w:rPr>
        <w:t xml:space="preserve">. </w:t>
      </w:r>
    </w:p>
    <w:p w:rsidR="0007198E" w:rsidRDefault="0007198E" w:rsidP="0007198E">
      <w:pPr>
        <w:pStyle w:val="a3"/>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Технологические факторы - </w:t>
      </w:r>
      <w:r w:rsidRPr="0007198E">
        <w:rPr>
          <w:rFonts w:ascii="Times New Roman" w:eastAsia="Times New Roman" w:hAnsi="Times New Roman" w:cs="Times New Roman"/>
          <w:sz w:val="28"/>
          <w:szCs w:val="28"/>
          <w:lang w:eastAsia="ru-RU"/>
        </w:rPr>
        <w:t xml:space="preserve">В процессе производства используется передовое оборудование позволяющее выпускать качественную </w:t>
      </w:r>
      <w:r w:rsidRPr="0007198E">
        <w:rPr>
          <w:rFonts w:ascii="Times New Roman" w:eastAsia="Times New Roman" w:hAnsi="Times New Roman" w:cs="Times New Roman"/>
          <w:sz w:val="28"/>
          <w:szCs w:val="28"/>
          <w:lang w:eastAsia="ru-RU"/>
        </w:rPr>
        <w:lastRenderedPageBreak/>
        <w:t xml:space="preserve">продукцию. Большинство процессов автоматизировано, для предложения и реализации продукции используются </w:t>
      </w:r>
      <w:proofErr w:type="spellStart"/>
      <w:r w:rsidRPr="0007198E">
        <w:rPr>
          <w:rFonts w:ascii="Times New Roman" w:eastAsia="Times New Roman" w:hAnsi="Times New Roman" w:cs="Times New Roman"/>
          <w:sz w:val="28"/>
          <w:szCs w:val="28"/>
          <w:lang w:eastAsia="ru-RU"/>
        </w:rPr>
        <w:t>интернет-ресурсы</w:t>
      </w:r>
      <w:proofErr w:type="spellEnd"/>
      <w:r>
        <w:rPr>
          <w:rFonts w:ascii="Times New Roman" w:eastAsia="Times New Roman" w:hAnsi="Times New Roman" w:cs="Times New Roman"/>
          <w:sz w:val="28"/>
          <w:szCs w:val="28"/>
          <w:lang w:eastAsia="ru-RU"/>
        </w:rPr>
        <w:t>.</w:t>
      </w:r>
    </w:p>
    <w:p w:rsidR="0007198E" w:rsidRDefault="0007198E" w:rsidP="0007198E">
      <w:pPr>
        <w:pStyle w:val="a3"/>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Демографические факторы - </w:t>
      </w:r>
      <w:r w:rsidRPr="0007198E">
        <w:rPr>
          <w:rFonts w:ascii="Times New Roman" w:eastAsia="Times New Roman" w:hAnsi="Times New Roman" w:cs="Times New Roman"/>
          <w:sz w:val="28"/>
          <w:szCs w:val="28"/>
          <w:lang w:eastAsia="ru-RU"/>
        </w:rPr>
        <w:t>Положительная динамика прироста населения. В зависимости от возрастных категорий определяется потребность в продукции, предлагаемой производителем</w:t>
      </w:r>
    </w:p>
    <w:p w:rsidR="0007198E" w:rsidRDefault="0007198E" w:rsidP="0007198E">
      <w:pPr>
        <w:pStyle w:val="a3"/>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Социокультурные факторы - </w:t>
      </w:r>
      <w:r w:rsidRPr="0007198E">
        <w:rPr>
          <w:rFonts w:ascii="Times New Roman" w:eastAsia="Times New Roman" w:hAnsi="Times New Roman" w:cs="Times New Roman"/>
          <w:sz w:val="28"/>
          <w:szCs w:val="28"/>
          <w:lang w:eastAsia="ru-RU"/>
        </w:rPr>
        <w:t>Значительный спрос на продукцию. Так же наблюдается повышение внимания к уровню и качеству жизни, собственному здоровью и долголетию</w:t>
      </w:r>
      <w:r>
        <w:rPr>
          <w:rFonts w:ascii="Times New Roman" w:eastAsia="Times New Roman" w:hAnsi="Times New Roman" w:cs="Times New Roman"/>
          <w:sz w:val="28"/>
          <w:szCs w:val="28"/>
          <w:lang w:eastAsia="ru-RU"/>
        </w:rPr>
        <w:t>.</w:t>
      </w:r>
    </w:p>
    <w:p w:rsidR="0007198E" w:rsidRDefault="0007198E" w:rsidP="0007198E">
      <w:pPr>
        <w:spacing w:after="0" w:line="360" w:lineRule="auto"/>
        <w:jc w:val="both"/>
        <w:rPr>
          <w:rFonts w:ascii="Times New Roman" w:eastAsia="Times New Roman" w:hAnsi="Times New Roman" w:cs="Times New Roman"/>
          <w:sz w:val="28"/>
          <w:szCs w:val="28"/>
          <w:lang w:eastAsia="ru-RU"/>
        </w:rPr>
      </w:pPr>
      <w:r w:rsidRPr="0007198E">
        <w:rPr>
          <w:rFonts w:ascii="Times New Roman" w:eastAsia="Times New Roman" w:hAnsi="Times New Roman" w:cs="Times New Roman"/>
          <w:sz w:val="28"/>
          <w:szCs w:val="28"/>
          <w:lang w:eastAsia="ru-RU"/>
        </w:rPr>
        <w:t>Факторы непосредственного окружения организации</w:t>
      </w:r>
      <w:r>
        <w:rPr>
          <w:rFonts w:ascii="Times New Roman" w:eastAsia="Times New Roman" w:hAnsi="Times New Roman" w:cs="Times New Roman"/>
          <w:sz w:val="28"/>
          <w:szCs w:val="28"/>
          <w:lang w:eastAsia="ru-RU"/>
        </w:rPr>
        <w:t>:</w:t>
      </w:r>
    </w:p>
    <w:p w:rsidR="0007198E" w:rsidRDefault="0007198E" w:rsidP="0007198E">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Барьеры выхода - </w:t>
      </w:r>
      <w:r w:rsidRPr="0007198E">
        <w:rPr>
          <w:rFonts w:ascii="Times New Roman" w:eastAsia="Times New Roman" w:hAnsi="Times New Roman" w:cs="Times New Roman"/>
          <w:sz w:val="28"/>
          <w:szCs w:val="28"/>
          <w:lang w:eastAsia="ru-RU"/>
        </w:rPr>
        <w:t>Серьезные потери вложенных инвестиций, увеличиваемые вероятностью предложения конкурентами более выгодных цен и качества продукции</w:t>
      </w:r>
      <w:r>
        <w:rPr>
          <w:rFonts w:ascii="Times New Roman" w:eastAsia="Times New Roman" w:hAnsi="Times New Roman" w:cs="Times New Roman"/>
          <w:sz w:val="28"/>
          <w:szCs w:val="28"/>
          <w:lang w:eastAsia="ru-RU"/>
        </w:rPr>
        <w:t>.</w:t>
      </w:r>
    </w:p>
    <w:p w:rsidR="0007198E" w:rsidRPr="0007198E" w:rsidRDefault="0007198E" w:rsidP="0007198E">
      <w:pPr>
        <w:pStyle w:val="a3"/>
        <w:numPr>
          <w:ilvl w:val="0"/>
          <w:numId w:val="12"/>
        </w:numPr>
        <w:jc w:val="both"/>
        <w:rPr>
          <w:rFonts w:ascii="Times New Roman" w:eastAsia="Times New Roman" w:hAnsi="Times New Roman" w:cs="Times New Roman"/>
          <w:sz w:val="28"/>
          <w:szCs w:val="28"/>
          <w:lang w:eastAsia="ru-RU"/>
        </w:rPr>
      </w:pPr>
      <w:r w:rsidRPr="0007198E">
        <w:rPr>
          <w:rFonts w:ascii="Times New Roman" w:eastAsia="Times New Roman" w:hAnsi="Times New Roman" w:cs="Times New Roman"/>
          <w:sz w:val="28"/>
          <w:szCs w:val="28"/>
          <w:lang w:eastAsia="ru-RU"/>
        </w:rPr>
        <w:t xml:space="preserve">Конкуренция - Предприятие на данный момент имеет устойчивые позиции, и </w:t>
      </w:r>
      <w:proofErr w:type="gramStart"/>
      <w:r w:rsidRPr="0007198E">
        <w:rPr>
          <w:rFonts w:ascii="Times New Roman" w:eastAsia="Times New Roman" w:hAnsi="Times New Roman" w:cs="Times New Roman"/>
          <w:sz w:val="28"/>
          <w:szCs w:val="28"/>
          <w:lang w:eastAsia="ru-RU"/>
        </w:rPr>
        <w:t>высокую</w:t>
      </w:r>
      <w:proofErr w:type="gramEnd"/>
      <w:r w:rsidRPr="0007198E">
        <w:rPr>
          <w:rFonts w:ascii="Times New Roman" w:eastAsia="Times New Roman" w:hAnsi="Times New Roman" w:cs="Times New Roman"/>
          <w:sz w:val="28"/>
          <w:szCs w:val="28"/>
          <w:lang w:eastAsia="ru-RU"/>
        </w:rPr>
        <w:t xml:space="preserve"> востребованность у потребителей</w:t>
      </w:r>
      <w:r>
        <w:rPr>
          <w:rFonts w:ascii="Times New Roman" w:eastAsia="Times New Roman" w:hAnsi="Times New Roman" w:cs="Times New Roman"/>
          <w:sz w:val="28"/>
          <w:szCs w:val="28"/>
          <w:lang w:eastAsia="ru-RU"/>
        </w:rPr>
        <w:t>.</w:t>
      </w:r>
    </w:p>
    <w:p w:rsidR="0007198E" w:rsidRDefault="0007198E" w:rsidP="0007198E">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Угроза появления товаров – заменителей - </w:t>
      </w:r>
      <w:r w:rsidRPr="0007198E">
        <w:rPr>
          <w:rFonts w:ascii="Times New Roman" w:eastAsia="Times New Roman" w:hAnsi="Times New Roman" w:cs="Times New Roman"/>
          <w:sz w:val="28"/>
          <w:szCs w:val="28"/>
          <w:lang w:eastAsia="ru-RU"/>
        </w:rPr>
        <w:t>Низкая угроза, в виду необходимости и повсеместности употребления продукции</w:t>
      </w:r>
      <w:r>
        <w:rPr>
          <w:rFonts w:ascii="Times New Roman" w:eastAsia="Times New Roman" w:hAnsi="Times New Roman" w:cs="Times New Roman"/>
          <w:sz w:val="28"/>
          <w:szCs w:val="28"/>
          <w:lang w:eastAsia="ru-RU"/>
        </w:rPr>
        <w:t>.</w:t>
      </w:r>
    </w:p>
    <w:p w:rsidR="0007198E" w:rsidRDefault="0007198E" w:rsidP="0007198E">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конкурентной борьбы - </w:t>
      </w:r>
      <w:r w:rsidRPr="0007198E">
        <w:rPr>
          <w:rFonts w:ascii="Times New Roman" w:eastAsia="Times New Roman" w:hAnsi="Times New Roman" w:cs="Times New Roman"/>
          <w:sz w:val="28"/>
          <w:szCs w:val="28"/>
          <w:lang w:eastAsia="ru-RU"/>
        </w:rPr>
        <w:t xml:space="preserve">Рынок продуктов питания является </w:t>
      </w:r>
      <w:proofErr w:type="gramStart"/>
      <w:r w:rsidRPr="0007198E">
        <w:rPr>
          <w:rFonts w:ascii="Times New Roman" w:eastAsia="Times New Roman" w:hAnsi="Times New Roman" w:cs="Times New Roman"/>
          <w:sz w:val="28"/>
          <w:szCs w:val="28"/>
          <w:lang w:eastAsia="ru-RU"/>
        </w:rPr>
        <w:t>высоко концентрированным</w:t>
      </w:r>
      <w:proofErr w:type="gramEnd"/>
      <w:r w:rsidRPr="0007198E">
        <w:rPr>
          <w:rFonts w:ascii="Times New Roman" w:eastAsia="Times New Roman" w:hAnsi="Times New Roman" w:cs="Times New Roman"/>
          <w:sz w:val="28"/>
          <w:szCs w:val="28"/>
          <w:lang w:eastAsia="ru-RU"/>
        </w:rPr>
        <w:t>, преобладает малое число компаний-конкурентов, занимающих определенные доли рынка</w:t>
      </w:r>
      <w:r>
        <w:rPr>
          <w:rFonts w:ascii="Times New Roman" w:eastAsia="Times New Roman" w:hAnsi="Times New Roman" w:cs="Times New Roman"/>
          <w:sz w:val="28"/>
          <w:szCs w:val="28"/>
          <w:lang w:eastAsia="ru-RU"/>
        </w:rPr>
        <w:t>.</w:t>
      </w:r>
    </w:p>
    <w:p w:rsidR="0007198E" w:rsidRDefault="0007198E" w:rsidP="0007198E">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Появления новых игроков  - </w:t>
      </w:r>
      <w:proofErr w:type="gramStart"/>
      <w:r w:rsidRPr="0007198E">
        <w:rPr>
          <w:rFonts w:ascii="Times New Roman" w:eastAsia="Times New Roman" w:hAnsi="Times New Roman" w:cs="Times New Roman"/>
          <w:sz w:val="28"/>
          <w:szCs w:val="28"/>
          <w:lang w:eastAsia="ru-RU"/>
        </w:rPr>
        <w:t>Высокая</w:t>
      </w:r>
      <w:proofErr w:type="gramEnd"/>
      <w:r w:rsidRPr="0007198E">
        <w:rPr>
          <w:rFonts w:ascii="Times New Roman" w:eastAsia="Times New Roman" w:hAnsi="Times New Roman" w:cs="Times New Roman"/>
          <w:sz w:val="28"/>
          <w:szCs w:val="28"/>
          <w:lang w:eastAsia="ru-RU"/>
        </w:rPr>
        <w:t>. Рынок продукции предприятия является рынком, приносящим высокую прибыль, поэтому привлекает новых игроков</w:t>
      </w:r>
      <w:r>
        <w:rPr>
          <w:rFonts w:ascii="Times New Roman" w:eastAsia="Times New Roman" w:hAnsi="Times New Roman" w:cs="Times New Roman"/>
          <w:sz w:val="28"/>
          <w:szCs w:val="28"/>
          <w:lang w:eastAsia="ru-RU"/>
        </w:rPr>
        <w:t>.</w:t>
      </w:r>
    </w:p>
    <w:p w:rsidR="0007198E" w:rsidRDefault="0007198E" w:rsidP="0007198E">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Рыночная власть поставщика - </w:t>
      </w:r>
      <w:r w:rsidRPr="0007198E">
        <w:rPr>
          <w:rFonts w:ascii="Times New Roman" w:eastAsia="Times New Roman" w:hAnsi="Times New Roman" w:cs="Times New Roman"/>
          <w:sz w:val="28"/>
          <w:szCs w:val="28"/>
          <w:lang w:eastAsia="ru-RU"/>
        </w:rPr>
        <w:t>Частично присутствует, так как компания не предлагает полный цикл производства</w:t>
      </w:r>
      <w:r>
        <w:rPr>
          <w:rFonts w:ascii="Times New Roman" w:eastAsia="Times New Roman" w:hAnsi="Times New Roman" w:cs="Times New Roman"/>
          <w:sz w:val="28"/>
          <w:szCs w:val="28"/>
          <w:lang w:eastAsia="ru-RU"/>
        </w:rPr>
        <w:t>.</w:t>
      </w:r>
    </w:p>
    <w:p w:rsidR="0072723C" w:rsidRPr="00041970" w:rsidRDefault="0007198E" w:rsidP="00041970">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Рыночная власть потребителей - </w:t>
      </w:r>
      <w:r w:rsidRPr="0007198E">
        <w:rPr>
          <w:rFonts w:ascii="Times New Roman" w:eastAsia="Times New Roman" w:hAnsi="Times New Roman" w:cs="Times New Roman"/>
          <w:sz w:val="28"/>
          <w:szCs w:val="28"/>
          <w:lang w:eastAsia="ru-RU"/>
        </w:rPr>
        <w:t>Потребители являются чувствительными к изменению цен</w:t>
      </w:r>
      <w:r>
        <w:rPr>
          <w:rFonts w:ascii="Times New Roman" w:eastAsia="Times New Roman" w:hAnsi="Times New Roman" w:cs="Times New Roman"/>
          <w:sz w:val="28"/>
          <w:szCs w:val="28"/>
          <w:lang w:eastAsia="ru-RU"/>
        </w:rPr>
        <w:t>.</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Исходя из критического анализа, следует отметить, что у предприятия преобладают положительные факторы. Основные проблемы деятельности </w:t>
      </w:r>
      <w:r w:rsidRPr="0072723C">
        <w:rPr>
          <w:rFonts w:ascii="Times New Roman" w:eastAsia="Times New Roman" w:hAnsi="Times New Roman" w:cs="Times New Roman"/>
          <w:sz w:val="28"/>
          <w:szCs w:val="28"/>
          <w:lang w:eastAsia="ru-RU"/>
        </w:rPr>
        <w:lastRenderedPageBreak/>
        <w:t>АО «Тандер» кроются во внутренних факторах финансового состояния и заключаются в следующих пунктах:</w:t>
      </w:r>
    </w:p>
    <w:p w:rsidR="0072723C" w:rsidRPr="0072723C" w:rsidRDefault="0072723C" w:rsidP="00A0640F">
      <w:pPr>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несвоевременная оплата продукции оптовыми покупателями;</w:t>
      </w:r>
    </w:p>
    <w:p w:rsidR="0072723C" w:rsidRPr="0072723C" w:rsidRDefault="0072723C" w:rsidP="00A0640F">
      <w:pPr>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ухудшение финансово-экономических показателей деятельности;</w:t>
      </w:r>
    </w:p>
    <w:p w:rsidR="0072723C" w:rsidRPr="0072723C" w:rsidRDefault="0072723C" w:rsidP="00A0640F">
      <w:pPr>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снижение показателей рентабельности;</w:t>
      </w:r>
    </w:p>
    <w:p w:rsidR="0072723C" w:rsidRPr="0072723C" w:rsidRDefault="0072723C" w:rsidP="00A0640F">
      <w:pPr>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ухудшение финансовой устойчивости организации.</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Из негативных факторов среды макроокружения, и среды непосредственного окружения, следует отметить барьеры выхода, так как при выходе на новые объемы производимой продукции, с целью расширить области реализации предприятия, стало заметным серьезное ухудшение его финансовой устойчивости. Также на сегодняшний день особенно нужно выделить и экономический фактор, в виду серьезного удара по покупательской способности граждан, в виду финансового кризиса, вызванного эпидемиологической обстановкой в стране. Тем не менее, деятельность предприятия относится к сфере жизненно-необходимых товаров, что позволяет данному критерию не так сильно отражаться на ее положении, но накладывает определенные ограничения.</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Следующим шагом оценим влияние рыночных и потребительных трендов на продажи и прибыль организации. Наиболее емко оценить факторы внешней среды, входящие в эти отрасли, поможет PEST-анализ, оценка факторов кот</w:t>
      </w:r>
      <w:r w:rsidR="0007198E">
        <w:rPr>
          <w:rFonts w:ascii="Times New Roman" w:eastAsia="Times New Roman" w:hAnsi="Times New Roman" w:cs="Times New Roman"/>
          <w:sz w:val="28"/>
          <w:szCs w:val="28"/>
          <w:lang w:eastAsia="ru-RU"/>
        </w:rPr>
        <w:t>орым будет проведена в таблице 1</w:t>
      </w:r>
      <w:r w:rsidRPr="0072723C">
        <w:rPr>
          <w:rFonts w:ascii="Times New Roman" w:eastAsia="Times New Roman" w:hAnsi="Times New Roman" w:cs="Times New Roman"/>
          <w:sz w:val="28"/>
          <w:szCs w:val="28"/>
          <w:lang w:eastAsia="ru-RU"/>
        </w:rPr>
        <w:t>.</w:t>
      </w:r>
    </w:p>
    <w:p w:rsidR="0072723C" w:rsidRPr="0072723C" w:rsidRDefault="0007198E" w:rsidP="0012400D">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p w:rsidR="0072723C" w:rsidRPr="0072723C" w:rsidRDefault="0072723C" w:rsidP="00D27737">
      <w:pPr>
        <w:spacing w:after="0" w:line="360" w:lineRule="auto"/>
        <w:ind w:firstLine="709"/>
        <w:jc w:val="center"/>
        <w:rPr>
          <w:rFonts w:ascii="Times New Roman" w:eastAsia="Times New Roman" w:hAnsi="Times New Roman" w:cs="Times New Roman"/>
          <w:b/>
          <w:bCs/>
          <w:sz w:val="28"/>
          <w:szCs w:val="28"/>
          <w:lang w:eastAsia="ru-RU"/>
        </w:rPr>
      </w:pPr>
      <w:r w:rsidRPr="0072723C">
        <w:rPr>
          <w:rFonts w:ascii="Times New Roman" w:eastAsia="Times New Roman" w:hAnsi="Times New Roman" w:cs="Times New Roman"/>
          <w:b/>
          <w:bCs/>
          <w:sz w:val="28"/>
          <w:szCs w:val="28"/>
          <w:lang w:eastAsia="ru-RU"/>
        </w:rPr>
        <w:t>PEST-анализ факторов внешней среды АО «Тандер»</w:t>
      </w:r>
    </w:p>
    <w:tbl>
      <w:tblPr>
        <w:tblStyle w:val="a6"/>
        <w:tblW w:w="5000" w:type="pct"/>
        <w:tblLook w:val="04A0" w:firstRow="1" w:lastRow="0" w:firstColumn="1" w:lastColumn="0" w:noHBand="0" w:noVBand="1"/>
      </w:tblPr>
      <w:tblGrid>
        <w:gridCol w:w="4927"/>
        <w:gridCol w:w="4643"/>
      </w:tblGrid>
      <w:tr w:rsidR="0072723C" w:rsidRPr="0072723C" w:rsidTr="0072723C">
        <w:trPr>
          <w:trHeight w:val="20"/>
        </w:trPr>
        <w:tc>
          <w:tcPr>
            <w:tcW w:w="2574" w:type="pct"/>
            <w:tcBorders>
              <w:bottom w:val="single" w:sz="4" w:space="0" w:color="auto"/>
            </w:tcBorders>
            <w:vAlign w:val="center"/>
          </w:tcPr>
          <w:p w:rsidR="0072723C" w:rsidRPr="0012400D" w:rsidRDefault="0072723C" w:rsidP="00D27737">
            <w:pPr>
              <w:spacing w:after="0" w:line="360" w:lineRule="auto"/>
              <w:jc w:val="both"/>
              <w:rPr>
                <w:sz w:val="24"/>
              </w:rPr>
            </w:pPr>
            <w:r w:rsidRPr="0012400D">
              <w:rPr>
                <w:sz w:val="24"/>
              </w:rPr>
              <w:t>Политические факторы внешней среды, оказывающие на предприятие эффект</w:t>
            </w:r>
            <w:proofErr w:type="gramStart"/>
            <w:r w:rsidRPr="0012400D">
              <w:rPr>
                <w:sz w:val="24"/>
              </w:rPr>
              <w:t xml:space="preserve"> (+/</w:t>
            </w:r>
            <w:r w:rsidRPr="0012400D">
              <w:rPr>
                <w:iCs/>
                <w:sz w:val="24"/>
              </w:rPr>
              <w:t>–</w:t>
            </w:r>
            <w:r w:rsidRPr="0012400D">
              <w:rPr>
                <w:sz w:val="24"/>
              </w:rPr>
              <w:t>)</w:t>
            </w:r>
            <w:proofErr w:type="gramEnd"/>
          </w:p>
        </w:tc>
        <w:tc>
          <w:tcPr>
            <w:tcW w:w="2426" w:type="pct"/>
            <w:tcBorders>
              <w:bottom w:val="single" w:sz="4" w:space="0" w:color="auto"/>
            </w:tcBorders>
            <w:vAlign w:val="center"/>
          </w:tcPr>
          <w:p w:rsidR="0072723C" w:rsidRPr="0012400D" w:rsidRDefault="0072723C" w:rsidP="00D27737">
            <w:pPr>
              <w:spacing w:after="0" w:line="360" w:lineRule="auto"/>
              <w:jc w:val="both"/>
              <w:rPr>
                <w:sz w:val="24"/>
              </w:rPr>
            </w:pPr>
            <w:r w:rsidRPr="0012400D">
              <w:rPr>
                <w:sz w:val="24"/>
              </w:rPr>
              <w:t>Экономические факторы внешней среды,</w:t>
            </w:r>
            <w:r w:rsidRPr="0012400D">
              <w:rPr>
                <w:sz w:val="24"/>
              </w:rPr>
              <w:br/>
              <w:t>оказывающие на предприятие эффект</w:t>
            </w:r>
            <w:proofErr w:type="gramStart"/>
            <w:r w:rsidRPr="0012400D">
              <w:rPr>
                <w:sz w:val="24"/>
              </w:rPr>
              <w:t xml:space="preserve"> (+/</w:t>
            </w:r>
            <w:r w:rsidRPr="0012400D">
              <w:rPr>
                <w:iCs/>
                <w:sz w:val="24"/>
              </w:rPr>
              <w:t>–</w:t>
            </w:r>
            <w:r w:rsidRPr="0012400D">
              <w:rPr>
                <w:sz w:val="24"/>
              </w:rPr>
              <w:t>)</w:t>
            </w:r>
            <w:proofErr w:type="gramEnd"/>
          </w:p>
        </w:tc>
      </w:tr>
      <w:tr w:rsidR="0072723C" w:rsidRPr="0072723C" w:rsidTr="0072723C">
        <w:trPr>
          <w:trHeight w:val="20"/>
        </w:trPr>
        <w:tc>
          <w:tcPr>
            <w:tcW w:w="2574" w:type="pct"/>
            <w:tcBorders>
              <w:bottom w:val="nil"/>
            </w:tcBorders>
          </w:tcPr>
          <w:p w:rsidR="0072723C" w:rsidRPr="0012400D" w:rsidRDefault="0072723C" w:rsidP="00D27737">
            <w:pPr>
              <w:spacing w:after="0" w:line="360" w:lineRule="auto"/>
              <w:jc w:val="both"/>
              <w:rPr>
                <w:sz w:val="24"/>
              </w:rPr>
            </w:pPr>
            <w:r w:rsidRPr="0012400D">
              <w:rPr>
                <w:sz w:val="24"/>
              </w:rPr>
              <w:t xml:space="preserve">1. Политическая ситуация: стабильная (+) </w:t>
            </w:r>
          </w:p>
          <w:p w:rsidR="0072723C" w:rsidRPr="0012400D" w:rsidRDefault="0072723C" w:rsidP="00D27737">
            <w:pPr>
              <w:spacing w:after="0" w:line="360" w:lineRule="auto"/>
              <w:jc w:val="both"/>
              <w:rPr>
                <w:sz w:val="24"/>
              </w:rPr>
            </w:pPr>
            <w:r w:rsidRPr="0012400D">
              <w:rPr>
                <w:sz w:val="24"/>
              </w:rPr>
              <w:t>2. Налоговая политика: предусматривает упрощенную систему налогообложения.</w:t>
            </w:r>
            <w:r w:rsidRPr="0012400D">
              <w:rPr>
                <w:sz w:val="24"/>
              </w:rPr>
              <w:br/>
              <w:t xml:space="preserve">При </w:t>
            </w:r>
            <w:proofErr w:type="gramStart"/>
            <w:r w:rsidRPr="0012400D">
              <w:rPr>
                <w:sz w:val="24"/>
              </w:rPr>
              <w:t>этом</w:t>
            </w:r>
            <w:proofErr w:type="gramEnd"/>
            <w:r w:rsidRPr="0012400D">
              <w:rPr>
                <w:sz w:val="24"/>
              </w:rPr>
              <w:t xml:space="preserve"> не оказывая достаточную поддержку бизнесу, в условиях сложившейся </w:t>
            </w:r>
            <w:r w:rsidRPr="0012400D">
              <w:rPr>
                <w:sz w:val="24"/>
              </w:rPr>
              <w:lastRenderedPageBreak/>
              <w:t>эпидемиологической ситуации (+/</w:t>
            </w:r>
            <w:r w:rsidRPr="0012400D">
              <w:rPr>
                <w:iCs/>
                <w:sz w:val="24"/>
              </w:rPr>
              <w:t>–</w:t>
            </w:r>
            <w:r w:rsidRPr="0012400D">
              <w:rPr>
                <w:sz w:val="24"/>
              </w:rPr>
              <w:t>)</w:t>
            </w:r>
          </w:p>
          <w:p w:rsidR="0072723C" w:rsidRPr="0012400D" w:rsidRDefault="0072723C" w:rsidP="00D27737">
            <w:pPr>
              <w:spacing w:after="0" w:line="360" w:lineRule="auto"/>
              <w:jc w:val="both"/>
              <w:rPr>
                <w:sz w:val="24"/>
              </w:rPr>
            </w:pPr>
            <w:r w:rsidRPr="0012400D">
              <w:rPr>
                <w:sz w:val="24"/>
              </w:rPr>
              <w:t>3. СМИ: благоприятно освещают деятельность предприятия, ввиду активной позиции управленческого персонала и поддержки предприятием общественных организаций. (+)</w:t>
            </w:r>
          </w:p>
        </w:tc>
        <w:tc>
          <w:tcPr>
            <w:tcW w:w="2426" w:type="pct"/>
            <w:tcBorders>
              <w:bottom w:val="nil"/>
            </w:tcBorders>
          </w:tcPr>
          <w:p w:rsidR="0072723C" w:rsidRPr="0012400D" w:rsidRDefault="0072723C" w:rsidP="00D27737">
            <w:pPr>
              <w:spacing w:after="0" w:line="360" w:lineRule="auto"/>
              <w:jc w:val="both"/>
              <w:rPr>
                <w:sz w:val="24"/>
              </w:rPr>
            </w:pPr>
            <w:r w:rsidRPr="0012400D">
              <w:rPr>
                <w:sz w:val="24"/>
              </w:rPr>
              <w:lastRenderedPageBreak/>
              <w:t>1. Экономический рост: заметен спад до 1,6 % (в первом квартале), ожидается дальнейшее его замедленнее (</w:t>
            </w:r>
            <w:r w:rsidRPr="0012400D">
              <w:rPr>
                <w:iCs/>
                <w:sz w:val="24"/>
              </w:rPr>
              <w:t>–</w:t>
            </w:r>
            <w:r w:rsidRPr="0012400D">
              <w:rPr>
                <w:sz w:val="24"/>
              </w:rPr>
              <w:t>)</w:t>
            </w:r>
          </w:p>
          <w:p w:rsidR="0072723C" w:rsidRPr="0012400D" w:rsidRDefault="0072723C" w:rsidP="00D27737">
            <w:pPr>
              <w:spacing w:after="0" w:line="360" w:lineRule="auto"/>
              <w:jc w:val="both"/>
              <w:rPr>
                <w:sz w:val="24"/>
              </w:rPr>
            </w:pPr>
            <w:r w:rsidRPr="0012400D">
              <w:rPr>
                <w:sz w:val="24"/>
              </w:rPr>
              <w:t>2. Инфляция: наблюдается ускорение инфляции до 3,1 %</w:t>
            </w:r>
          </w:p>
          <w:p w:rsidR="0072723C" w:rsidRPr="0012400D" w:rsidRDefault="0072723C" w:rsidP="00D27737">
            <w:pPr>
              <w:spacing w:after="0" w:line="360" w:lineRule="auto"/>
              <w:jc w:val="both"/>
              <w:rPr>
                <w:sz w:val="24"/>
              </w:rPr>
            </w:pPr>
            <w:r w:rsidRPr="0012400D">
              <w:rPr>
                <w:sz w:val="24"/>
              </w:rPr>
              <w:lastRenderedPageBreak/>
              <w:t>3. Положение национальной валюты: в связи с кризисным положением в нефтяной структуре, ослабляет позиции относительно доллара и евро. (</w:t>
            </w:r>
            <w:r w:rsidRPr="0012400D">
              <w:rPr>
                <w:iCs/>
                <w:sz w:val="24"/>
              </w:rPr>
              <w:t>–</w:t>
            </w:r>
            <w:r w:rsidRPr="0012400D">
              <w:rPr>
                <w:sz w:val="24"/>
              </w:rPr>
              <w:t>)</w:t>
            </w:r>
          </w:p>
          <w:p w:rsidR="0072723C" w:rsidRPr="0012400D" w:rsidRDefault="0072723C" w:rsidP="00D27737">
            <w:pPr>
              <w:spacing w:after="0" w:line="360" w:lineRule="auto"/>
              <w:jc w:val="both"/>
              <w:rPr>
                <w:sz w:val="24"/>
              </w:rPr>
            </w:pPr>
            <w:r w:rsidRPr="0012400D">
              <w:rPr>
                <w:sz w:val="24"/>
              </w:rPr>
              <w:t>4. Безработица: рост безработицы незначительный</w:t>
            </w:r>
            <w:proofErr w:type="gramStart"/>
            <w:r w:rsidRPr="0012400D">
              <w:rPr>
                <w:sz w:val="24"/>
              </w:rPr>
              <w:t xml:space="preserve"> (+)</w:t>
            </w:r>
            <w:proofErr w:type="gramEnd"/>
          </w:p>
        </w:tc>
      </w:tr>
      <w:tr w:rsidR="0072723C" w:rsidRPr="0072723C" w:rsidTr="0072723C">
        <w:trPr>
          <w:trHeight w:val="20"/>
        </w:trPr>
        <w:tc>
          <w:tcPr>
            <w:tcW w:w="2574" w:type="pct"/>
          </w:tcPr>
          <w:p w:rsidR="0072723C" w:rsidRPr="0012400D" w:rsidRDefault="0072723C" w:rsidP="00D27737">
            <w:pPr>
              <w:spacing w:after="0" w:line="360" w:lineRule="auto"/>
              <w:jc w:val="both"/>
              <w:rPr>
                <w:sz w:val="24"/>
              </w:rPr>
            </w:pPr>
            <w:r w:rsidRPr="0012400D">
              <w:rPr>
                <w:sz w:val="24"/>
              </w:rPr>
              <w:lastRenderedPageBreak/>
              <w:t>4. Импорт: в исследуемой отрасли импортные товары в регионе имеют наименьший спрос, так</w:t>
            </w:r>
            <w:r w:rsidR="00D27737">
              <w:rPr>
                <w:sz w:val="24"/>
              </w:rPr>
              <w:t xml:space="preserve"> как отечественное производство </w:t>
            </w:r>
            <w:r w:rsidRPr="0012400D">
              <w:rPr>
                <w:sz w:val="24"/>
              </w:rPr>
              <w:t xml:space="preserve">серьезно </w:t>
            </w:r>
            <w:r w:rsidRPr="0012400D">
              <w:rPr>
                <w:sz w:val="24"/>
              </w:rPr>
              <w:br/>
              <w:t>развито</w:t>
            </w:r>
            <w:proofErr w:type="gramStart"/>
            <w:r w:rsidRPr="0012400D">
              <w:rPr>
                <w:sz w:val="24"/>
              </w:rPr>
              <w:t xml:space="preserve"> (+)</w:t>
            </w:r>
            <w:proofErr w:type="gramEnd"/>
          </w:p>
          <w:p w:rsidR="0072723C" w:rsidRPr="0012400D" w:rsidRDefault="0072723C" w:rsidP="00D27737">
            <w:pPr>
              <w:spacing w:after="0" w:line="360" w:lineRule="auto"/>
              <w:jc w:val="both"/>
              <w:rPr>
                <w:sz w:val="24"/>
              </w:rPr>
            </w:pPr>
            <w:r w:rsidRPr="0012400D">
              <w:rPr>
                <w:sz w:val="24"/>
              </w:rPr>
              <w:t>5. </w:t>
            </w:r>
            <w:r w:rsidRPr="0012400D">
              <w:rPr>
                <w:sz w:val="24"/>
                <w:szCs w:val="24"/>
              </w:rPr>
              <w:t>Монопольная политика: АО «Тандер» не является монополистом, конкуренция в отрасли сильно развита (</w:t>
            </w:r>
            <w:r w:rsidRPr="0012400D">
              <w:rPr>
                <w:iCs/>
                <w:sz w:val="24"/>
                <w:szCs w:val="24"/>
              </w:rPr>
              <w:t>–</w:t>
            </w:r>
            <w:r w:rsidRPr="0012400D">
              <w:rPr>
                <w:sz w:val="24"/>
                <w:szCs w:val="24"/>
              </w:rPr>
              <w:t>)</w:t>
            </w:r>
            <w:r w:rsidRPr="0012400D">
              <w:rPr>
                <w:sz w:val="24"/>
              </w:rPr>
              <w:t xml:space="preserve"> </w:t>
            </w:r>
          </w:p>
        </w:tc>
        <w:tc>
          <w:tcPr>
            <w:tcW w:w="2426" w:type="pct"/>
          </w:tcPr>
          <w:p w:rsidR="0072723C" w:rsidRPr="0012400D" w:rsidRDefault="0072723C" w:rsidP="00D27737">
            <w:pPr>
              <w:spacing w:after="0" w:line="360" w:lineRule="auto"/>
              <w:jc w:val="both"/>
              <w:rPr>
                <w:sz w:val="24"/>
              </w:rPr>
            </w:pPr>
            <w:r w:rsidRPr="0012400D">
              <w:rPr>
                <w:sz w:val="24"/>
              </w:rPr>
              <w:t xml:space="preserve">5. Покупательная способность населения: заметно </w:t>
            </w:r>
            <w:proofErr w:type="gramStart"/>
            <w:r w:rsidRPr="0012400D">
              <w:rPr>
                <w:sz w:val="24"/>
              </w:rPr>
              <w:t>явное</w:t>
            </w:r>
            <w:proofErr w:type="gramEnd"/>
            <w:r w:rsidRPr="0012400D">
              <w:rPr>
                <w:sz w:val="24"/>
              </w:rPr>
              <w:t xml:space="preserve"> снижения показателя (</w:t>
            </w:r>
            <w:r w:rsidRPr="0012400D">
              <w:rPr>
                <w:iCs/>
                <w:sz w:val="24"/>
              </w:rPr>
              <w:t>–</w:t>
            </w:r>
            <w:r w:rsidRPr="0012400D">
              <w:rPr>
                <w:sz w:val="24"/>
              </w:rPr>
              <w:t>)</w:t>
            </w:r>
          </w:p>
          <w:p w:rsidR="0072723C" w:rsidRPr="0012400D" w:rsidRDefault="0072723C" w:rsidP="00D27737">
            <w:pPr>
              <w:spacing w:after="0" w:line="360" w:lineRule="auto"/>
              <w:jc w:val="both"/>
              <w:rPr>
                <w:sz w:val="24"/>
              </w:rPr>
            </w:pPr>
            <w:r w:rsidRPr="0012400D">
              <w:rPr>
                <w:sz w:val="24"/>
              </w:rPr>
              <w:t>6. Экономика в продовольственном секторе: закрытый тип экономики (в виду санкций и эпидемиологической ситуации) (+)</w:t>
            </w:r>
          </w:p>
          <w:p w:rsidR="0072723C" w:rsidRPr="0012400D" w:rsidRDefault="0072723C" w:rsidP="00D27737">
            <w:pPr>
              <w:spacing w:after="0" w:line="360" w:lineRule="auto"/>
              <w:jc w:val="both"/>
              <w:rPr>
                <w:sz w:val="24"/>
              </w:rPr>
            </w:pPr>
            <w:r w:rsidRPr="0012400D">
              <w:rPr>
                <w:sz w:val="24"/>
              </w:rPr>
              <w:t xml:space="preserve">7. Банковская сфера: достаточная </w:t>
            </w:r>
            <w:r w:rsidRPr="0012400D">
              <w:rPr>
                <w:sz w:val="24"/>
              </w:rPr>
              <w:br/>
              <w:t>развитость</w:t>
            </w:r>
            <w:proofErr w:type="gramStart"/>
            <w:r w:rsidRPr="0012400D">
              <w:rPr>
                <w:sz w:val="24"/>
              </w:rPr>
              <w:t xml:space="preserve"> (+)</w:t>
            </w:r>
            <w:proofErr w:type="gramEnd"/>
          </w:p>
        </w:tc>
      </w:tr>
      <w:tr w:rsidR="0072723C" w:rsidRPr="0072723C" w:rsidTr="0072723C">
        <w:trPr>
          <w:trHeight w:val="20"/>
        </w:trPr>
        <w:tc>
          <w:tcPr>
            <w:tcW w:w="2574" w:type="pct"/>
          </w:tcPr>
          <w:p w:rsidR="0072723C" w:rsidRPr="0012400D" w:rsidRDefault="0072723C" w:rsidP="00D27737">
            <w:pPr>
              <w:spacing w:after="0" w:line="360" w:lineRule="auto"/>
              <w:jc w:val="both"/>
              <w:rPr>
                <w:sz w:val="24"/>
              </w:rPr>
            </w:pPr>
            <w:r w:rsidRPr="0012400D">
              <w:rPr>
                <w:sz w:val="24"/>
              </w:rPr>
              <w:t>Социально культурные факторы внешней среды,</w:t>
            </w:r>
            <w:r w:rsidR="00D27737">
              <w:rPr>
                <w:sz w:val="24"/>
              </w:rPr>
              <w:t xml:space="preserve"> </w:t>
            </w:r>
            <w:r w:rsidRPr="0012400D">
              <w:rPr>
                <w:sz w:val="24"/>
              </w:rPr>
              <w:t>оказывающие на предприятие эффект</w:t>
            </w:r>
            <w:proofErr w:type="gramStart"/>
            <w:r w:rsidRPr="0012400D">
              <w:rPr>
                <w:sz w:val="24"/>
              </w:rPr>
              <w:t xml:space="preserve"> (+/</w:t>
            </w:r>
            <w:r w:rsidRPr="0012400D">
              <w:rPr>
                <w:iCs/>
                <w:sz w:val="24"/>
              </w:rPr>
              <w:t>–</w:t>
            </w:r>
            <w:r w:rsidRPr="0012400D">
              <w:rPr>
                <w:sz w:val="24"/>
              </w:rPr>
              <w:t>)</w:t>
            </w:r>
            <w:proofErr w:type="gramEnd"/>
          </w:p>
        </w:tc>
        <w:tc>
          <w:tcPr>
            <w:tcW w:w="2426" w:type="pct"/>
          </w:tcPr>
          <w:p w:rsidR="0072723C" w:rsidRPr="0012400D" w:rsidRDefault="0072723C" w:rsidP="00D27737">
            <w:pPr>
              <w:spacing w:after="0" w:line="360" w:lineRule="auto"/>
              <w:jc w:val="both"/>
              <w:rPr>
                <w:sz w:val="24"/>
              </w:rPr>
            </w:pPr>
            <w:r w:rsidRPr="0012400D">
              <w:rPr>
                <w:sz w:val="24"/>
              </w:rPr>
              <w:t>Технологические факторы внешней среды,</w:t>
            </w:r>
            <w:r w:rsidRPr="0012400D">
              <w:rPr>
                <w:sz w:val="24"/>
              </w:rPr>
              <w:br/>
              <w:t>оказывающие на предприятие эффект</w:t>
            </w:r>
            <w:proofErr w:type="gramStart"/>
            <w:r w:rsidRPr="0012400D">
              <w:rPr>
                <w:sz w:val="24"/>
              </w:rPr>
              <w:t xml:space="preserve"> (+/</w:t>
            </w:r>
            <w:r w:rsidRPr="0012400D">
              <w:rPr>
                <w:iCs/>
                <w:sz w:val="24"/>
              </w:rPr>
              <w:t>–</w:t>
            </w:r>
            <w:r w:rsidRPr="0012400D">
              <w:rPr>
                <w:sz w:val="24"/>
              </w:rPr>
              <w:t>)</w:t>
            </w:r>
            <w:proofErr w:type="gramEnd"/>
          </w:p>
        </w:tc>
      </w:tr>
      <w:tr w:rsidR="0072723C" w:rsidRPr="0072723C" w:rsidTr="0072723C">
        <w:trPr>
          <w:trHeight w:val="20"/>
        </w:trPr>
        <w:tc>
          <w:tcPr>
            <w:tcW w:w="2574" w:type="pct"/>
          </w:tcPr>
          <w:p w:rsidR="0072723C" w:rsidRPr="0012400D" w:rsidRDefault="0072723C" w:rsidP="00D27737">
            <w:pPr>
              <w:spacing w:after="0" w:line="240" w:lineRule="auto"/>
              <w:jc w:val="both"/>
              <w:rPr>
                <w:sz w:val="24"/>
              </w:rPr>
            </w:pPr>
            <w:r w:rsidRPr="0012400D">
              <w:rPr>
                <w:sz w:val="24"/>
              </w:rPr>
              <w:t>1. Уровень здравоохранения: высокий уровень, характеризуемый спросом потребителя на качественный продукт (+)</w:t>
            </w:r>
          </w:p>
          <w:p w:rsidR="0072723C" w:rsidRPr="0012400D" w:rsidRDefault="0072723C" w:rsidP="00D27737">
            <w:pPr>
              <w:spacing w:after="0" w:line="240" w:lineRule="auto"/>
              <w:jc w:val="both"/>
              <w:rPr>
                <w:sz w:val="24"/>
              </w:rPr>
            </w:pPr>
            <w:r w:rsidRPr="0012400D">
              <w:rPr>
                <w:sz w:val="24"/>
              </w:rPr>
              <w:t>2. Отношение к импортным товарам и услугам: преобладает положительное отношение к отечественному производителю (+)</w:t>
            </w:r>
          </w:p>
          <w:p w:rsidR="0072723C" w:rsidRPr="0012400D" w:rsidRDefault="0072723C" w:rsidP="00D27737">
            <w:pPr>
              <w:spacing w:after="0" w:line="240" w:lineRule="auto"/>
              <w:jc w:val="both"/>
              <w:rPr>
                <w:sz w:val="24"/>
              </w:rPr>
            </w:pPr>
            <w:r w:rsidRPr="0012400D">
              <w:rPr>
                <w:sz w:val="24"/>
              </w:rPr>
              <w:t>3. Требования к продукту: высокие требования к продукту у населения (+/</w:t>
            </w:r>
            <w:r w:rsidRPr="0012400D">
              <w:rPr>
                <w:iCs/>
                <w:sz w:val="24"/>
              </w:rPr>
              <w:t>–</w:t>
            </w:r>
            <w:r w:rsidRPr="0012400D">
              <w:rPr>
                <w:sz w:val="24"/>
              </w:rPr>
              <w:t>)</w:t>
            </w:r>
          </w:p>
          <w:p w:rsidR="0072723C" w:rsidRPr="0012400D" w:rsidRDefault="0072723C" w:rsidP="00D27737">
            <w:pPr>
              <w:spacing w:after="0" w:line="240" w:lineRule="auto"/>
              <w:jc w:val="both"/>
              <w:rPr>
                <w:sz w:val="24"/>
              </w:rPr>
            </w:pPr>
            <w:r w:rsidRPr="0012400D">
              <w:rPr>
                <w:sz w:val="24"/>
              </w:rPr>
              <w:t>4. Религия: в регионе представлена в основном буддизмом и шаманизмом, что в совокупности с национальной составляющей благоприятно влияет на культуру потребления продукции (+)</w:t>
            </w:r>
          </w:p>
          <w:p w:rsidR="0072723C" w:rsidRPr="0012400D" w:rsidRDefault="0072723C" w:rsidP="00D27737">
            <w:pPr>
              <w:spacing w:after="0" w:line="240" w:lineRule="auto"/>
              <w:jc w:val="both"/>
              <w:rPr>
                <w:sz w:val="24"/>
              </w:rPr>
            </w:pPr>
            <w:r w:rsidRPr="0012400D">
              <w:rPr>
                <w:sz w:val="24"/>
              </w:rPr>
              <w:t>5. Миграционный отток: показатель в регионе растет (</w:t>
            </w:r>
            <w:r w:rsidRPr="0012400D">
              <w:rPr>
                <w:iCs/>
                <w:sz w:val="24"/>
              </w:rPr>
              <w:t>–</w:t>
            </w:r>
            <w:r w:rsidRPr="0012400D">
              <w:rPr>
                <w:sz w:val="24"/>
              </w:rPr>
              <w:t>)</w:t>
            </w:r>
          </w:p>
        </w:tc>
        <w:tc>
          <w:tcPr>
            <w:tcW w:w="2426" w:type="pct"/>
          </w:tcPr>
          <w:p w:rsidR="0072723C" w:rsidRPr="0012400D" w:rsidRDefault="0072723C" w:rsidP="00D27737">
            <w:pPr>
              <w:spacing w:after="0" w:line="240" w:lineRule="auto"/>
              <w:jc w:val="both"/>
              <w:rPr>
                <w:sz w:val="24"/>
              </w:rPr>
            </w:pPr>
            <w:r w:rsidRPr="0012400D">
              <w:rPr>
                <w:sz w:val="24"/>
              </w:rPr>
              <w:t>1.Технологии производства: требуют обновления</w:t>
            </w:r>
            <w:proofErr w:type="gramStart"/>
            <w:r w:rsidRPr="0012400D">
              <w:rPr>
                <w:sz w:val="24"/>
              </w:rPr>
              <w:t xml:space="preserve"> (</w:t>
            </w:r>
            <w:r w:rsidRPr="0012400D">
              <w:rPr>
                <w:iCs/>
                <w:sz w:val="24"/>
              </w:rPr>
              <w:t>–</w:t>
            </w:r>
            <w:r w:rsidRPr="0012400D">
              <w:rPr>
                <w:sz w:val="24"/>
              </w:rPr>
              <w:t>)</w:t>
            </w:r>
            <w:proofErr w:type="gramEnd"/>
          </w:p>
          <w:p w:rsidR="0072723C" w:rsidRPr="0012400D" w:rsidRDefault="0072723C" w:rsidP="00D27737">
            <w:pPr>
              <w:spacing w:after="0" w:line="240" w:lineRule="auto"/>
              <w:jc w:val="both"/>
              <w:rPr>
                <w:sz w:val="24"/>
              </w:rPr>
            </w:pPr>
            <w:r w:rsidRPr="0012400D">
              <w:rPr>
                <w:sz w:val="24"/>
              </w:rPr>
              <w:t>2. Составляющая интернет продвижения: слабо развита</w:t>
            </w:r>
            <w:proofErr w:type="gramStart"/>
            <w:r w:rsidRPr="0012400D">
              <w:rPr>
                <w:sz w:val="24"/>
              </w:rPr>
              <w:t>. (</w:t>
            </w:r>
            <w:r w:rsidRPr="0012400D">
              <w:rPr>
                <w:iCs/>
                <w:sz w:val="24"/>
              </w:rPr>
              <w:t>–</w:t>
            </w:r>
            <w:r w:rsidRPr="0012400D">
              <w:rPr>
                <w:sz w:val="24"/>
              </w:rPr>
              <w:t>)</w:t>
            </w:r>
            <w:proofErr w:type="gramEnd"/>
          </w:p>
        </w:tc>
      </w:tr>
    </w:tbl>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Чтобы определить, какие из факторов оказывают наиболее весомое влияние на финансовую устойчивость, дополним предыдущую таблицу анализом на основе метода экспертных оценок. </w:t>
      </w:r>
    </w:p>
    <w:p w:rsid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Результаты экспертной </w:t>
      </w:r>
      <w:r w:rsidR="0007198E">
        <w:rPr>
          <w:rFonts w:ascii="Times New Roman" w:eastAsia="Times New Roman" w:hAnsi="Times New Roman" w:cs="Times New Roman"/>
          <w:sz w:val="28"/>
          <w:szCs w:val="28"/>
          <w:lang w:eastAsia="ru-RU"/>
        </w:rPr>
        <w:t>оценки предоставлены в таблице 2</w:t>
      </w:r>
      <w:r w:rsidRPr="0072723C">
        <w:rPr>
          <w:rFonts w:ascii="Times New Roman" w:eastAsia="Times New Roman" w:hAnsi="Times New Roman" w:cs="Times New Roman"/>
          <w:sz w:val="28"/>
          <w:szCs w:val="28"/>
          <w:lang w:eastAsia="ru-RU"/>
        </w:rPr>
        <w:t>.</w:t>
      </w:r>
    </w:p>
    <w:p w:rsidR="00D27737" w:rsidRPr="0072723C" w:rsidRDefault="00D27737"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07198E" w:rsidP="0012400D">
      <w:pPr>
        <w:spacing w:after="0" w:line="360" w:lineRule="auto"/>
        <w:ind w:left="2127"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w:t>
      </w:r>
    </w:p>
    <w:p w:rsidR="0072723C" w:rsidRPr="0072723C" w:rsidRDefault="0072723C" w:rsidP="00A0640F">
      <w:pPr>
        <w:spacing w:after="0" w:line="360" w:lineRule="auto"/>
        <w:ind w:firstLine="709"/>
        <w:jc w:val="both"/>
        <w:rPr>
          <w:rFonts w:ascii="Times New Roman" w:eastAsia="Times New Roman" w:hAnsi="Times New Roman" w:cs="Times New Roman"/>
          <w:b/>
          <w:bCs/>
          <w:sz w:val="28"/>
          <w:szCs w:val="28"/>
          <w:lang w:eastAsia="ru-RU"/>
        </w:rPr>
      </w:pPr>
      <w:r w:rsidRPr="0072723C">
        <w:rPr>
          <w:rFonts w:ascii="Times New Roman" w:eastAsia="Times New Roman" w:hAnsi="Times New Roman" w:cs="Times New Roman"/>
          <w:b/>
          <w:bCs/>
          <w:sz w:val="28"/>
          <w:szCs w:val="28"/>
          <w:lang w:eastAsia="ru-RU"/>
        </w:rPr>
        <w:t>Оценка значимости выявленных факторов, влияющих на финансовую устойчивость</w:t>
      </w:r>
    </w:p>
    <w:tbl>
      <w:tblPr>
        <w:tblStyle w:val="a6"/>
        <w:tblW w:w="5000" w:type="pct"/>
        <w:tblLook w:val="04A0" w:firstRow="1" w:lastRow="0" w:firstColumn="1" w:lastColumn="0" w:noHBand="0" w:noVBand="1"/>
      </w:tblPr>
      <w:tblGrid>
        <w:gridCol w:w="3178"/>
        <w:gridCol w:w="1125"/>
        <w:gridCol w:w="683"/>
        <w:gridCol w:w="496"/>
        <w:gridCol w:w="496"/>
        <w:gridCol w:w="496"/>
        <w:gridCol w:w="501"/>
        <w:gridCol w:w="1202"/>
        <w:gridCol w:w="1393"/>
      </w:tblGrid>
      <w:tr w:rsidR="0072723C" w:rsidRPr="0072723C" w:rsidTr="0072723C">
        <w:trPr>
          <w:trHeight w:val="20"/>
        </w:trPr>
        <w:tc>
          <w:tcPr>
            <w:tcW w:w="1660" w:type="pct"/>
            <w:vMerge w:val="restart"/>
            <w:vAlign w:val="center"/>
          </w:tcPr>
          <w:p w:rsidR="0072723C" w:rsidRPr="0012400D" w:rsidRDefault="0072723C" w:rsidP="0012400D">
            <w:pPr>
              <w:spacing w:after="0" w:line="240" w:lineRule="auto"/>
              <w:ind w:firstLine="709"/>
              <w:jc w:val="both"/>
              <w:rPr>
                <w:sz w:val="24"/>
                <w:szCs w:val="24"/>
              </w:rPr>
            </w:pPr>
            <w:r w:rsidRPr="0012400D">
              <w:rPr>
                <w:sz w:val="24"/>
                <w:szCs w:val="24"/>
              </w:rPr>
              <w:t>Описание фактора</w:t>
            </w:r>
          </w:p>
        </w:tc>
        <w:tc>
          <w:tcPr>
            <w:tcW w:w="588" w:type="pct"/>
            <w:vMerge w:val="restar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Влияние фактора</w:t>
            </w:r>
          </w:p>
        </w:tc>
        <w:tc>
          <w:tcPr>
            <w:tcW w:w="1396" w:type="pct"/>
            <w:gridSpan w:val="5"/>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Экспертная оценка</w:t>
            </w:r>
          </w:p>
        </w:tc>
        <w:tc>
          <w:tcPr>
            <w:tcW w:w="628" w:type="pct"/>
            <w:vMerge w:val="restar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Ср. оценка</w:t>
            </w:r>
          </w:p>
        </w:tc>
        <w:tc>
          <w:tcPr>
            <w:tcW w:w="728" w:type="pct"/>
            <w:vMerge w:val="restar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Оценка с поправкой на вес</w:t>
            </w:r>
          </w:p>
        </w:tc>
      </w:tr>
      <w:tr w:rsidR="0072723C" w:rsidRPr="0072723C" w:rsidTr="0072723C">
        <w:trPr>
          <w:trHeight w:val="20"/>
        </w:trPr>
        <w:tc>
          <w:tcPr>
            <w:tcW w:w="1660" w:type="pct"/>
            <w:vMerge/>
            <w:vAlign w:val="center"/>
          </w:tcPr>
          <w:p w:rsidR="0072723C" w:rsidRPr="0012400D" w:rsidRDefault="0072723C" w:rsidP="0012400D">
            <w:pPr>
              <w:spacing w:after="0" w:line="240" w:lineRule="auto"/>
              <w:ind w:firstLine="709"/>
              <w:jc w:val="both"/>
              <w:rPr>
                <w:sz w:val="24"/>
                <w:szCs w:val="24"/>
              </w:rPr>
            </w:pPr>
          </w:p>
        </w:tc>
        <w:tc>
          <w:tcPr>
            <w:tcW w:w="588" w:type="pct"/>
            <w:vMerge/>
            <w:vAlign w:val="center"/>
          </w:tcPr>
          <w:p w:rsidR="0072723C" w:rsidRPr="0072723C" w:rsidRDefault="0072723C" w:rsidP="00A0640F">
            <w:pPr>
              <w:spacing w:after="0" w:line="360" w:lineRule="auto"/>
              <w:ind w:firstLine="709"/>
              <w:jc w:val="both"/>
              <w:rPr>
                <w:rFonts w:ascii="Calibri" w:hAnsi="Calibri"/>
                <w:sz w:val="24"/>
                <w:szCs w:val="24"/>
              </w:rPr>
            </w:pP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1</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5</w:t>
            </w:r>
          </w:p>
        </w:tc>
        <w:tc>
          <w:tcPr>
            <w:tcW w:w="628" w:type="pct"/>
            <w:vMerge/>
            <w:vAlign w:val="center"/>
          </w:tcPr>
          <w:p w:rsidR="0072723C" w:rsidRPr="0072723C" w:rsidRDefault="0072723C" w:rsidP="00A0640F">
            <w:pPr>
              <w:spacing w:after="0" w:line="360" w:lineRule="auto"/>
              <w:ind w:firstLine="709"/>
              <w:jc w:val="both"/>
              <w:rPr>
                <w:rFonts w:ascii="Calibri" w:hAnsi="Calibri"/>
                <w:sz w:val="24"/>
                <w:szCs w:val="24"/>
              </w:rPr>
            </w:pPr>
          </w:p>
        </w:tc>
        <w:tc>
          <w:tcPr>
            <w:tcW w:w="728" w:type="pct"/>
            <w:vMerge/>
            <w:vAlign w:val="center"/>
          </w:tcPr>
          <w:p w:rsidR="0072723C" w:rsidRPr="0072723C" w:rsidRDefault="0072723C" w:rsidP="00A0640F">
            <w:pPr>
              <w:spacing w:after="0" w:line="360" w:lineRule="auto"/>
              <w:ind w:firstLine="709"/>
              <w:jc w:val="both"/>
              <w:rPr>
                <w:rFonts w:ascii="Calibri" w:hAnsi="Calibri"/>
                <w:sz w:val="24"/>
                <w:szCs w:val="24"/>
              </w:rPr>
            </w:pPr>
          </w:p>
        </w:tc>
      </w:tr>
      <w:tr w:rsidR="0072723C" w:rsidRPr="0072723C" w:rsidTr="0072723C">
        <w:trPr>
          <w:trHeight w:val="20"/>
        </w:trPr>
        <w:tc>
          <w:tcPr>
            <w:tcW w:w="5000" w:type="pct"/>
            <w:gridSpan w:val="9"/>
            <w:vAlign w:val="center"/>
          </w:tcPr>
          <w:p w:rsidR="0072723C" w:rsidRPr="0012400D" w:rsidRDefault="0072723C" w:rsidP="0012400D">
            <w:pPr>
              <w:spacing w:after="0" w:line="240" w:lineRule="auto"/>
              <w:ind w:firstLine="709"/>
              <w:jc w:val="both"/>
              <w:rPr>
                <w:sz w:val="24"/>
                <w:szCs w:val="24"/>
              </w:rPr>
            </w:pPr>
            <w:r w:rsidRPr="0012400D">
              <w:rPr>
                <w:sz w:val="24"/>
                <w:szCs w:val="24"/>
              </w:rPr>
              <w:t>Политические факторы внешней среды</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Политическая ситуация в стране</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1</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1</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2,20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0,06</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Налоговая политика</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3,00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0,24</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Средства массовой информации</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1</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2,00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0,11</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Импорт</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2,60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0,14</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Конкуренция</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5</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5</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4,20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0,33</w:t>
            </w:r>
          </w:p>
        </w:tc>
      </w:tr>
      <w:tr w:rsidR="0072723C" w:rsidRPr="0072723C" w:rsidTr="0072723C">
        <w:trPr>
          <w:trHeight w:val="20"/>
        </w:trPr>
        <w:tc>
          <w:tcPr>
            <w:tcW w:w="5000" w:type="pct"/>
            <w:gridSpan w:val="9"/>
            <w:vAlign w:val="center"/>
          </w:tcPr>
          <w:p w:rsidR="0072723C" w:rsidRPr="0012400D" w:rsidRDefault="0072723C" w:rsidP="0012400D">
            <w:pPr>
              <w:spacing w:after="0" w:line="240" w:lineRule="auto"/>
              <w:ind w:firstLine="709"/>
              <w:jc w:val="both"/>
              <w:rPr>
                <w:sz w:val="24"/>
                <w:szCs w:val="24"/>
              </w:rPr>
            </w:pPr>
            <w:r w:rsidRPr="0012400D">
              <w:rPr>
                <w:sz w:val="24"/>
                <w:szCs w:val="24"/>
              </w:rPr>
              <w:t>Экономические факторы внешней среды</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Экономический рост</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1</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1</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2,00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0,05</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Инфляция</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1</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2,20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0,06</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Положение</w:t>
            </w:r>
          </w:p>
          <w:p w:rsidR="0072723C" w:rsidRPr="0012400D" w:rsidRDefault="0072723C" w:rsidP="0012400D">
            <w:pPr>
              <w:spacing w:after="0" w:line="240" w:lineRule="auto"/>
              <w:ind w:firstLine="709"/>
              <w:jc w:val="both"/>
              <w:rPr>
                <w:sz w:val="24"/>
                <w:szCs w:val="24"/>
              </w:rPr>
            </w:pPr>
            <w:r w:rsidRPr="0012400D">
              <w:rPr>
                <w:sz w:val="24"/>
                <w:szCs w:val="24"/>
              </w:rPr>
              <w:t>национальной валюты</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2,80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0,15</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Безработица</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3,20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0,17</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Покупательская</w:t>
            </w:r>
          </w:p>
          <w:p w:rsidR="0072723C" w:rsidRPr="0012400D" w:rsidRDefault="0072723C" w:rsidP="0012400D">
            <w:pPr>
              <w:spacing w:after="0" w:line="240" w:lineRule="auto"/>
              <w:ind w:firstLine="709"/>
              <w:jc w:val="both"/>
              <w:rPr>
                <w:sz w:val="24"/>
                <w:szCs w:val="24"/>
              </w:rPr>
            </w:pPr>
            <w:r w:rsidRPr="0012400D">
              <w:rPr>
                <w:sz w:val="24"/>
                <w:szCs w:val="24"/>
              </w:rPr>
              <w:t>способность населения</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5</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5</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4,20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0,33</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Банковская сфера</w:t>
            </w:r>
          </w:p>
        </w:tc>
        <w:tc>
          <w:tcPr>
            <w:tcW w:w="58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2,20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0,12</w:t>
            </w:r>
          </w:p>
        </w:tc>
      </w:tr>
      <w:tr w:rsidR="0072723C" w:rsidRPr="0072723C" w:rsidTr="0072723C">
        <w:trPr>
          <w:trHeight w:val="20"/>
        </w:trPr>
        <w:tc>
          <w:tcPr>
            <w:tcW w:w="5000" w:type="pct"/>
            <w:gridSpan w:val="9"/>
            <w:vAlign w:val="center"/>
          </w:tcPr>
          <w:p w:rsidR="0072723C" w:rsidRPr="0012400D" w:rsidRDefault="00D27737" w:rsidP="0012400D">
            <w:pPr>
              <w:spacing w:after="0" w:line="240" w:lineRule="auto"/>
              <w:ind w:firstLine="709"/>
              <w:jc w:val="both"/>
              <w:rPr>
                <w:sz w:val="24"/>
                <w:szCs w:val="24"/>
              </w:rPr>
            </w:pPr>
            <w:r>
              <w:rPr>
                <w:sz w:val="24"/>
                <w:szCs w:val="24"/>
              </w:rPr>
              <w:t>Социально культурные</w:t>
            </w:r>
            <w:r w:rsidR="0072723C" w:rsidRPr="0012400D">
              <w:rPr>
                <w:sz w:val="24"/>
                <w:szCs w:val="24"/>
              </w:rPr>
              <w:t xml:space="preserve"> факторы внешней среды</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Уровень здравоохранения</w:t>
            </w:r>
          </w:p>
        </w:tc>
        <w:tc>
          <w:tcPr>
            <w:tcW w:w="588" w:type="pct"/>
            <w:vAlign w:val="center"/>
          </w:tcPr>
          <w:p w:rsidR="0072723C" w:rsidRPr="0072723C" w:rsidRDefault="0072723C" w:rsidP="00D27737">
            <w:pPr>
              <w:spacing w:after="0" w:line="360" w:lineRule="auto"/>
              <w:jc w:val="both"/>
              <w:rPr>
                <w:rFonts w:ascii="Calibri" w:hAnsi="Calibri"/>
                <w:sz w:val="24"/>
                <w:szCs w:val="24"/>
              </w:rPr>
            </w:pPr>
            <w:r w:rsidRPr="0072723C">
              <w:rPr>
                <w:rFonts w:ascii="Calibri" w:hAnsi="Calibri"/>
                <w:sz w:val="24"/>
                <w:szCs w:val="24"/>
              </w:rPr>
              <w:t>1</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1</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2,40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0,06</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Отношение</w:t>
            </w:r>
          </w:p>
          <w:p w:rsidR="0072723C" w:rsidRPr="0012400D" w:rsidRDefault="0072723C" w:rsidP="0012400D">
            <w:pPr>
              <w:spacing w:after="0" w:line="240" w:lineRule="auto"/>
              <w:ind w:firstLine="709"/>
              <w:jc w:val="both"/>
              <w:rPr>
                <w:sz w:val="24"/>
                <w:szCs w:val="24"/>
              </w:rPr>
            </w:pPr>
            <w:r w:rsidRPr="0012400D">
              <w:rPr>
                <w:sz w:val="24"/>
                <w:szCs w:val="24"/>
              </w:rPr>
              <w:t>к импортным товарам</w:t>
            </w:r>
          </w:p>
        </w:tc>
        <w:tc>
          <w:tcPr>
            <w:tcW w:w="588" w:type="pct"/>
            <w:vAlign w:val="center"/>
          </w:tcPr>
          <w:p w:rsidR="0072723C" w:rsidRPr="0072723C" w:rsidRDefault="0072723C" w:rsidP="00D27737">
            <w:pPr>
              <w:spacing w:after="0" w:line="360" w:lineRule="auto"/>
              <w:jc w:val="both"/>
              <w:rPr>
                <w:rFonts w:ascii="Calibri" w:hAnsi="Calibri"/>
                <w:sz w:val="24"/>
                <w:szCs w:val="24"/>
              </w:rPr>
            </w:pPr>
            <w:r w:rsidRPr="0072723C">
              <w:rPr>
                <w:rFonts w:ascii="Calibri" w:hAnsi="Calibri"/>
                <w:sz w:val="24"/>
                <w:szCs w:val="24"/>
              </w:rPr>
              <w:t>3</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2,60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0,21</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Высокие требования к продукту</w:t>
            </w:r>
          </w:p>
        </w:tc>
        <w:tc>
          <w:tcPr>
            <w:tcW w:w="588" w:type="pct"/>
            <w:vAlign w:val="center"/>
          </w:tcPr>
          <w:p w:rsidR="0072723C" w:rsidRPr="0072723C" w:rsidRDefault="0072723C" w:rsidP="00D27737">
            <w:pPr>
              <w:spacing w:after="0" w:line="360" w:lineRule="auto"/>
              <w:jc w:val="both"/>
              <w:rPr>
                <w:rFonts w:ascii="Calibri" w:hAnsi="Calibri"/>
                <w:sz w:val="24"/>
                <w:szCs w:val="24"/>
              </w:rPr>
            </w:pPr>
            <w:r w:rsidRPr="0072723C">
              <w:rPr>
                <w:rFonts w:ascii="Calibri" w:hAnsi="Calibri"/>
                <w:sz w:val="24"/>
                <w:szCs w:val="24"/>
              </w:rPr>
              <w:t>3</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2,60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0,21</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Религиозные факторы</w:t>
            </w:r>
          </w:p>
        </w:tc>
        <w:tc>
          <w:tcPr>
            <w:tcW w:w="588" w:type="pct"/>
            <w:vAlign w:val="center"/>
          </w:tcPr>
          <w:p w:rsidR="0072723C" w:rsidRPr="0072723C" w:rsidRDefault="0072723C" w:rsidP="00D27737">
            <w:pPr>
              <w:spacing w:after="0" w:line="360" w:lineRule="auto"/>
              <w:jc w:val="both"/>
              <w:rPr>
                <w:rFonts w:ascii="Calibri" w:hAnsi="Calibri"/>
                <w:sz w:val="24"/>
                <w:szCs w:val="24"/>
              </w:rPr>
            </w:pPr>
            <w:r w:rsidRPr="0072723C">
              <w:rPr>
                <w:rFonts w:ascii="Calibri" w:hAnsi="Calibri"/>
                <w:sz w:val="24"/>
                <w:szCs w:val="24"/>
              </w:rPr>
              <w:t>2</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1</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2,00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0,18</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Миграционный отток</w:t>
            </w:r>
          </w:p>
        </w:tc>
        <w:tc>
          <w:tcPr>
            <w:tcW w:w="588" w:type="pct"/>
            <w:vAlign w:val="center"/>
          </w:tcPr>
          <w:p w:rsidR="0072723C" w:rsidRPr="0072723C" w:rsidRDefault="0072723C" w:rsidP="00D27737">
            <w:pPr>
              <w:spacing w:after="0" w:line="360" w:lineRule="auto"/>
              <w:jc w:val="both"/>
              <w:rPr>
                <w:rFonts w:ascii="Calibri" w:hAnsi="Calibri"/>
                <w:sz w:val="24"/>
                <w:szCs w:val="24"/>
              </w:rPr>
            </w:pPr>
            <w:r w:rsidRPr="0072723C">
              <w:rPr>
                <w:rFonts w:ascii="Calibri" w:hAnsi="Calibri"/>
                <w:sz w:val="24"/>
                <w:szCs w:val="24"/>
              </w:rPr>
              <w:t>2</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5</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3,40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0,18</w:t>
            </w:r>
          </w:p>
        </w:tc>
      </w:tr>
      <w:tr w:rsidR="0072723C" w:rsidRPr="0072723C" w:rsidTr="0072723C">
        <w:trPr>
          <w:trHeight w:val="20"/>
        </w:trPr>
        <w:tc>
          <w:tcPr>
            <w:tcW w:w="5000" w:type="pct"/>
            <w:gridSpan w:val="9"/>
            <w:vAlign w:val="center"/>
          </w:tcPr>
          <w:p w:rsidR="0072723C" w:rsidRPr="0012400D" w:rsidRDefault="0072723C" w:rsidP="0012400D">
            <w:pPr>
              <w:spacing w:after="0" w:line="240" w:lineRule="auto"/>
              <w:ind w:firstLine="709"/>
              <w:jc w:val="both"/>
              <w:rPr>
                <w:sz w:val="24"/>
                <w:szCs w:val="24"/>
              </w:rPr>
            </w:pPr>
            <w:r w:rsidRPr="0012400D">
              <w:rPr>
                <w:sz w:val="24"/>
                <w:szCs w:val="24"/>
              </w:rPr>
              <w:t>Технологические факторы внешней среды</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Технологии производства</w:t>
            </w:r>
          </w:p>
        </w:tc>
        <w:tc>
          <w:tcPr>
            <w:tcW w:w="588" w:type="pct"/>
            <w:vAlign w:val="center"/>
          </w:tcPr>
          <w:p w:rsidR="0072723C" w:rsidRPr="0072723C" w:rsidRDefault="0072723C" w:rsidP="00D27737">
            <w:pPr>
              <w:spacing w:after="0" w:line="360" w:lineRule="auto"/>
              <w:jc w:val="both"/>
              <w:rPr>
                <w:rFonts w:ascii="Calibri" w:hAnsi="Calibri"/>
                <w:sz w:val="24"/>
                <w:szCs w:val="24"/>
              </w:rPr>
            </w:pPr>
            <w:r w:rsidRPr="0072723C">
              <w:rPr>
                <w:rFonts w:ascii="Calibri" w:hAnsi="Calibri"/>
                <w:sz w:val="24"/>
                <w:szCs w:val="24"/>
              </w:rPr>
              <w:t>3</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5</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3,40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0,27</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Составляющая интернет продвижения</w:t>
            </w:r>
          </w:p>
        </w:tc>
        <w:tc>
          <w:tcPr>
            <w:tcW w:w="588" w:type="pct"/>
            <w:vAlign w:val="center"/>
          </w:tcPr>
          <w:p w:rsidR="0072723C" w:rsidRPr="0072723C" w:rsidRDefault="0072723C" w:rsidP="00D27737">
            <w:pPr>
              <w:spacing w:after="0" w:line="360" w:lineRule="auto"/>
              <w:jc w:val="both"/>
              <w:rPr>
                <w:rFonts w:ascii="Calibri" w:hAnsi="Calibri"/>
                <w:sz w:val="24"/>
                <w:szCs w:val="24"/>
              </w:rPr>
            </w:pPr>
            <w:r w:rsidRPr="0072723C">
              <w:rPr>
                <w:rFonts w:ascii="Calibri" w:hAnsi="Calibri"/>
                <w:sz w:val="24"/>
                <w:szCs w:val="24"/>
              </w:rPr>
              <w:t>2</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4</w:t>
            </w: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3</w:t>
            </w: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2</w:t>
            </w:r>
          </w:p>
        </w:tc>
        <w:tc>
          <w:tcPr>
            <w:tcW w:w="628" w:type="pct"/>
            <w:vAlign w:val="center"/>
          </w:tcPr>
          <w:p w:rsidR="0072723C" w:rsidRPr="0072723C" w:rsidRDefault="0072723C" w:rsidP="0012400D">
            <w:pPr>
              <w:spacing w:after="0" w:line="360" w:lineRule="auto"/>
              <w:jc w:val="both"/>
              <w:rPr>
                <w:rFonts w:ascii="Calibri" w:hAnsi="Calibri"/>
                <w:sz w:val="24"/>
                <w:szCs w:val="24"/>
              </w:rPr>
            </w:pPr>
            <w:r w:rsidRPr="0072723C">
              <w:rPr>
                <w:rFonts w:ascii="Calibri" w:hAnsi="Calibri"/>
                <w:sz w:val="24"/>
                <w:szCs w:val="24"/>
              </w:rPr>
              <w:t>3,00</w:t>
            </w: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r w:rsidRPr="0072723C">
              <w:rPr>
                <w:rFonts w:ascii="Calibri" w:hAnsi="Calibri"/>
                <w:sz w:val="24"/>
                <w:szCs w:val="24"/>
              </w:rPr>
              <w:t>0,16</w:t>
            </w:r>
          </w:p>
        </w:tc>
      </w:tr>
      <w:tr w:rsidR="0072723C" w:rsidRPr="0072723C" w:rsidTr="0072723C">
        <w:trPr>
          <w:trHeight w:val="20"/>
        </w:trPr>
        <w:tc>
          <w:tcPr>
            <w:tcW w:w="1660" w:type="pct"/>
            <w:vAlign w:val="center"/>
          </w:tcPr>
          <w:p w:rsidR="0072723C" w:rsidRPr="0012400D" w:rsidRDefault="0072723C" w:rsidP="0012400D">
            <w:pPr>
              <w:spacing w:after="0" w:line="240" w:lineRule="auto"/>
              <w:ind w:firstLine="709"/>
              <w:jc w:val="both"/>
              <w:rPr>
                <w:sz w:val="24"/>
                <w:szCs w:val="24"/>
              </w:rPr>
            </w:pPr>
            <w:r w:rsidRPr="0012400D">
              <w:rPr>
                <w:sz w:val="24"/>
                <w:szCs w:val="24"/>
              </w:rPr>
              <w:t>Общий итог</w:t>
            </w:r>
          </w:p>
        </w:tc>
        <w:tc>
          <w:tcPr>
            <w:tcW w:w="588" w:type="pct"/>
            <w:vAlign w:val="center"/>
          </w:tcPr>
          <w:p w:rsidR="0072723C" w:rsidRPr="0072723C" w:rsidRDefault="0072723C" w:rsidP="00D27737">
            <w:pPr>
              <w:spacing w:after="0" w:line="360" w:lineRule="auto"/>
              <w:jc w:val="both"/>
              <w:rPr>
                <w:rFonts w:ascii="Calibri" w:hAnsi="Calibri"/>
                <w:sz w:val="24"/>
                <w:szCs w:val="24"/>
              </w:rPr>
            </w:pPr>
            <w:r w:rsidRPr="0072723C">
              <w:rPr>
                <w:rFonts w:ascii="Calibri" w:hAnsi="Calibri"/>
                <w:sz w:val="24"/>
                <w:szCs w:val="24"/>
              </w:rPr>
              <w:t>38</w:t>
            </w:r>
          </w:p>
        </w:tc>
        <w:tc>
          <w:tcPr>
            <w:tcW w:w="357" w:type="pct"/>
            <w:vAlign w:val="center"/>
          </w:tcPr>
          <w:p w:rsidR="0072723C" w:rsidRPr="0072723C" w:rsidRDefault="0072723C" w:rsidP="00A0640F">
            <w:pPr>
              <w:spacing w:after="0" w:line="360" w:lineRule="auto"/>
              <w:ind w:firstLine="709"/>
              <w:jc w:val="both"/>
              <w:rPr>
                <w:rFonts w:ascii="Calibri" w:hAnsi="Calibri"/>
                <w:sz w:val="24"/>
                <w:szCs w:val="24"/>
              </w:rPr>
            </w:pP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p>
        </w:tc>
        <w:tc>
          <w:tcPr>
            <w:tcW w:w="259" w:type="pct"/>
            <w:vAlign w:val="center"/>
          </w:tcPr>
          <w:p w:rsidR="0072723C" w:rsidRPr="0072723C" w:rsidRDefault="0072723C" w:rsidP="00A0640F">
            <w:pPr>
              <w:spacing w:after="0" w:line="360" w:lineRule="auto"/>
              <w:ind w:firstLine="709"/>
              <w:jc w:val="both"/>
              <w:rPr>
                <w:rFonts w:ascii="Calibri" w:hAnsi="Calibri"/>
                <w:sz w:val="24"/>
                <w:szCs w:val="24"/>
              </w:rPr>
            </w:pPr>
          </w:p>
        </w:tc>
        <w:tc>
          <w:tcPr>
            <w:tcW w:w="262" w:type="pct"/>
            <w:vAlign w:val="center"/>
          </w:tcPr>
          <w:p w:rsidR="0072723C" w:rsidRPr="0072723C" w:rsidRDefault="0072723C" w:rsidP="00A0640F">
            <w:pPr>
              <w:spacing w:after="0" w:line="360" w:lineRule="auto"/>
              <w:ind w:firstLine="709"/>
              <w:jc w:val="both"/>
              <w:rPr>
                <w:rFonts w:ascii="Calibri" w:hAnsi="Calibri"/>
                <w:sz w:val="24"/>
                <w:szCs w:val="24"/>
              </w:rPr>
            </w:pPr>
          </w:p>
        </w:tc>
        <w:tc>
          <w:tcPr>
            <w:tcW w:w="628" w:type="pct"/>
            <w:vAlign w:val="center"/>
          </w:tcPr>
          <w:p w:rsidR="0072723C" w:rsidRPr="0072723C" w:rsidRDefault="0072723C" w:rsidP="00A0640F">
            <w:pPr>
              <w:spacing w:after="0" w:line="360" w:lineRule="auto"/>
              <w:ind w:firstLine="709"/>
              <w:jc w:val="both"/>
              <w:rPr>
                <w:rFonts w:ascii="Calibri" w:hAnsi="Calibri"/>
                <w:sz w:val="24"/>
                <w:szCs w:val="24"/>
              </w:rPr>
            </w:pPr>
          </w:p>
        </w:tc>
        <w:tc>
          <w:tcPr>
            <w:tcW w:w="728" w:type="pct"/>
            <w:vAlign w:val="center"/>
          </w:tcPr>
          <w:p w:rsidR="0072723C" w:rsidRPr="0072723C" w:rsidRDefault="0072723C" w:rsidP="00A0640F">
            <w:pPr>
              <w:spacing w:after="0" w:line="360" w:lineRule="auto"/>
              <w:ind w:firstLine="709"/>
              <w:jc w:val="both"/>
              <w:rPr>
                <w:rFonts w:ascii="Calibri" w:hAnsi="Calibri"/>
                <w:sz w:val="24"/>
                <w:szCs w:val="24"/>
              </w:rPr>
            </w:pPr>
          </w:p>
        </w:tc>
      </w:tr>
    </w:tbl>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Налоговую политику можно оценивать с двух сторон, на нее распространились определенные налоговые льготы, в том числе упрощенная система налогообложения, под которую попадают поставщики АО «Тандер», однако в условиях разразившейся пандемии, предприятию необходимо добиваться больших налоговых льгот с учетом кризисной ситуации.</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Конкуренция получила одно из наиболее весомых значений, ввиду того что рынок рыбы содержащей продукции в республике достаточно развит.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Стоит отметить наиболее весомого конкурента в этой отрасли, компанию, поставляющую продукцию во многие регионы страны и по определенным товарным позициям </w:t>
      </w:r>
      <w:proofErr w:type="gramStart"/>
      <w:r w:rsidRPr="0072723C">
        <w:rPr>
          <w:rFonts w:ascii="Times New Roman" w:eastAsia="Times New Roman" w:hAnsi="Times New Roman" w:cs="Times New Roman"/>
          <w:sz w:val="28"/>
          <w:szCs w:val="28"/>
          <w:lang w:eastAsia="ru-RU"/>
        </w:rPr>
        <w:t>опережающая</w:t>
      </w:r>
      <w:proofErr w:type="gramEnd"/>
      <w:r w:rsidRPr="0072723C">
        <w:rPr>
          <w:rFonts w:ascii="Times New Roman" w:eastAsia="Times New Roman" w:hAnsi="Times New Roman" w:cs="Times New Roman"/>
          <w:sz w:val="28"/>
          <w:szCs w:val="28"/>
          <w:lang w:eastAsia="ru-RU"/>
        </w:rPr>
        <w:t xml:space="preserve"> АО «Тандер».</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Социально-культурная сфера в полной мере является положительной для финансовой устойчивости предприятия, в виду того, что потребление рыбы, в целом можно назвать частью культуры (праздники, национальные блюда, религия), а потребители очень серьезно относятся к качеству продукции, в чем АО «Тандер» имеет лидирующие позиции.</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tabs>
          <w:tab w:val="left" w:pos="9072"/>
        </w:tabs>
        <w:spacing w:after="0" w:line="360" w:lineRule="auto"/>
        <w:ind w:firstLine="709"/>
        <w:jc w:val="both"/>
        <w:rPr>
          <w:rFonts w:ascii="Times New Roman" w:eastAsia="Times New Roman" w:hAnsi="Times New Roman" w:cs="Times New Roman"/>
          <w:b/>
          <w:bCs/>
          <w:sz w:val="28"/>
          <w:szCs w:val="28"/>
          <w:lang w:eastAsia="ru-RU"/>
        </w:rPr>
      </w:pPr>
      <w:r w:rsidRPr="0072723C">
        <w:rPr>
          <w:rFonts w:ascii="Times New Roman" w:eastAsia="Times New Roman" w:hAnsi="Times New Roman" w:cs="Times New Roman"/>
          <w:b/>
          <w:bCs/>
          <w:sz w:val="28"/>
          <w:szCs w:val="28"/>
          <w:lang w:eastAsia="ru-RU"/>
        </w:rPr>
        <w:t>2.2 Анализ системы управления складским хозяйством организац</w:t>
      </w:r>
      <w:proofErr w:type="gramStart"/>
      <w:r w:rsidRPr="0072723C">
        <w:rPr>
          <w:rFonts w:ascii="Times New Roman" w:eastAsia="Times New Roman" w:hAnsi="Times New Roman" w:cs="Times New Roman"/>
          <w:b/>
          <w:bCs/>
          <w:sz w:val="28"/>
          <w:szCs w:val="28"/>
          <w:lang w:eastAsia="ru-RU"/>
        </w:rPr>
        <w:t>ии и ее</w:t>
      </w:r>
      <w:proofErr w:type="gramEnd"/>
      <w:r w:rsidRPr="0072723C">
        <w:rPr>
          <w:rFonts w:ascii="Times New Roman" w:eastAsia="Times New Roman" w:hAnsi="Times New Roman" w:cs="Times New Roman"/>
          <w:b/>
          <w:bCs/>
          <w:sz w:val="28"/>
          <w:szCs w:val="28"/>
          <w:lang w:eastAsia="ru-RU"/>
        </w:rPr>
        <w:t xml:space="preserve"> совершенствование</w:t>
      </w:r>
    </w:p>
    <w:p w:rsidR="0072723C" w:rsidRPr="0072723C" w:rsidRDefault="0072723C" w:rsidP="00A0640F">
      <w:pPr>
        <w:tabs>
          <w:tab w:val="left" w:pos="9072"/>
        </w:tabs>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Times New Roman" w:eastAsia="Calibri" w:hAnsi="Times New Roman" w:cs="Times New Roman"/>
          <w:kern w:val="1"/>
          <w:sz w:val="28"/>
          <w:szCs w:val="28"/>
          <w:lang w:eastAsia="ru-RU"/>
        </w:rPr>
        <w:t xml:space="preserve">Логистическая деятельность </w:t>
      </w:r>
      <w:r w:rsidRPr="0072723C">
        <w:rPr>
          <w:rFonts w:ascii="Times New Roman" w:eastAsia="Calibri" w:hAnsi="Times New Roman" w:cs="Times New Roman"/>
          <w:kern w:val="1"/>
          <w:sz w:val="28"/>
          <w:shd w:val="clear" w:color="auto" w:fill="FFFFFF"/>
          <w:lang w:eastAsia="ru-RU"/>
        </w:rPr>
        <w:t xml:space="preserve">АО «Тандер» </w:t>
      </w:r>
      <w:r w:rsidRPr="0072723C">
        <w:rPr>
          <w:rFonts w:ascii="Times New Roman" w:eastAsia="Calibri" w:hAnsi="Times New Roman" w:cs="Times New Roman"/>
          <w:kern w:val="1"/>
          <w:sz w:val="28"/>
          <w:szCs w:val="28"/>
          <w:lang w:eastAsia="ru-RU"/>
        </w:rPr>
        <w:t>является одной из основных вспомогательных направлений в деятельности организации, поскольку она обеспечивает связи с окружающей обстановкой организации, а также обеспечивает внутриорганизационные связи.</w:t>
      </w:r>
    </w:p>
    <w:p w:rsidR="0072723C" w:rsidRPr="0072723C" w:rsidRDefault="0072723C" w:rsidP="00A0640F">
      <w:pPr>
        <w:suppressAutoHyphens/>
        <w:spacing w:after="0" w:line="360" w:lineRule="auto"/>
        <w:ind w:firstLine="709"/>
        <w:jc w:val="both"/>
        <w:rPr>
          <w:rFonts w:ascii="Times New Roman" w:eastAsia="Calibri" w:hAnsi="Times New Roman" w:cs="Times New Roman"/>
          <w:noProof/>
          <w:kern w:val="1"/>
          <w:sz w:val="28"/>
          <w:szCs w:val="28"/>
          <w:lang w:eastAsia="ru-RU"/>
        </w:rPr>
      </w:pPr>
      <w:r w:rsidRPr="0072723C">
        <w:rPr>
          <w:rFonts w:ascii="Times New Roman" w:eastAsia="Calibri" w:hAnsi="Times New Roman" w:cs="Times New Roman"/>
          <w:kern w:val="1"/>
          <w:sz w:val="28"/>
          <w:szCs w:val="28"/>
          <w:lang w:eastAsia="ru-RU"/>
        </w:rPr>
        <w:t xml:space="preserve">Рассмотрим логистическую цепочку </w:t>
      </w:r>
      <w:r w:rsidRPr="0072723C">
        <w:rPr>
          <w:rFonts w:ascii="Times New Roman" w:eastAsia="Calibri" w:hAnsi="Times New Roman" w:cs="Times New Roman"/>
          <w:kern w:val="1"/>
          <w:sz w:val="28"/>
          <w:shd w:val="clear" w:color="auto" w:fill="FFFFFF"/>
          <w:lang w:eastAsia="ru-RU"/>
        </w:rPr>
        <w:t>АО «Тандер»</w:t>
      </w:r>
      <w:r w:rsidRPr="0072723C">
        <w:rPr>
          <w:rFonts w:ascii="Times New Roman" w:eastAsia="Calibri" w:hAnsi="Times New Roman" w:cs="Times New Roman"/>
          <w:kern w:val="1"/>
          <w:sz w:val="28"/>
          <w:szCs w:val="28"/>
          <w:lang w:eastAsia="ru-RU"/>
        </w:rPr>
        <w:t xml:space="preserve"> по доведению продукции до </w:t>
      </w:r>
      <w:r w:rsidR="00D65541">
        <w:rPr>
          <w:rFonts w:ascii="Times New Roman" w:eastAsia="Calibri" w:hAnsi="Times New Roman" w:cs="Times New Roman"/>
          <w:kern w:val="1"/>
          <w:sz w:val="28"/>
          <w:szCs w:val="28"/>
          <w:lang w:eastAsia="ru-RU"/>
        </w:rPr>
        <w:t>конечного потребителя (рисунок 5</w:t>
      </w:r>
      <w:r w:rsidRPr="0072723C">
        <w:rPr>
          <w:rFonts w:ascii="Times New Roman" w:eastAsia="Calibri" w:hAnsi="Times New Roman" w:cs="Times New Roman"/>
          <w:kern w:val="1"/>
          <w:sz w:val="28"/>
          <w:szCs w:val="28"/>
          <w:lang w:eastAsia="ru-RU"/>
        </w:rPr>
        <w:t>).</w:t>
      </w:r>
      <w:r w:rsidRPr="0072723C">
        <w:rPr>
          <w:rFonts w:ascii="Times New Roman" w:eastAsia="Calibri" w:hAnsi="Times New Roman" w:cs="Times New Roman"/>
          <w:noProof/>
          <w:kern w:val="1"/>
          <w:sz w:val="28"/>
          <w:szCs w:val="28"/>
          <w:lang w:eastAsia="ru-RU"/>
        </w:rPr>
        <w:t xml:space="preserve"> </w:t>
      </w: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Times New Roman" w:eastAsia="Calibri" w:hAnsi="Times New Roman" w:cs="Times New Roman"/>
          <w:noProof/>
          <w:kern w:val="1"/>
          <w:sz w:val="28"/>
          <w:szCs w:val="28"/>
          <w:lang w:eastAsia="ru-RU"/>
        </w:rPr>
        <w:lastRenderedPageBreak/>
        <mc:AlternateContent>
          <mc:Choice Requires="wpg">
            <w:drawing>
              <wp:inline distT="0" distB="0" distL="0" distR="0" wp14:anchorId="77E4A01B" wp14:editId="18DF23FF">
                <wp:extent cx="5820410" cy="1887220"/>
                <wp:effectExtent l="17145" t="9525" r="10795" b="17780"/>
                <wp:docPr id="8" name="Группа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1887220"/>
                          <a:chOff x="0" y="0"/>
                          <a:chExt cx="58204" cy="18873"/>
                        </a:xfrm>
                      </wpg:grpSpPr>
                      <wpg:grpSp>
                        <wpg:cNvPr id="13" name="Группа 131"/>
                        <wpg:cNvGrpSpPr>
                          <a:grpSpLocks/>
                        </wpg:cNvGrpSpPr>
                        <wpg:grpSpPr bwMode="auto">
                          <a:xfrm>
                            <a:off x="0" y="0"/>
                            <a:ext cx="58204" cy="9534"/>
                            <a:chOff x="0" y="0"/>
                            <a:chExt cx="58204" cy="9534"/>
                          </a:xfrm>
                        </wpg:grpSpPr>
                        <wps:wsp>
                          <wps:cNvPr id="14" name="Прямоугольник 4"/>
                          <wps:cNvSpPr>
                            <a:spLocks noChangeArrowheads="1"/>
                          </wps:cNvSpPr>
                          <wps:spPr bwMode="auto">
                            <a:xfrm>
                              <a:off x="0" y="3730"/>
                              <a:ext cx="12045" cy="5804"/>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473E54" w:rsidRPr="00596842" w:rsidRDefault="00473E54" w:rsidP="0072723C">
                                <w:pPr>
                                  <w:spacing w:after="0" w:line="240" w:lineRule="auto"/>
                                  <w:jc w:val="center"/>
                                  <w:rPr>
                                    <w:rFonts w:ascii="Times New Roman" w:hAnsi="Times New Roman"/>
                                    <w:sz w:val="24"/>
                                  </w:rPr>
                                </w:pPr>
                                <w:r w:rsidRPr="00596842">
                                  <w:rPr>
                                    <w:rFonts w:ascii="Times New Roman" w:hAnsi="Times New Roman"/>
                                    <w:sz w:val="24"/>
                                  </w:rPr>
                                  <w:t>Поставщик</w:t>
                                </w:r>
                              </w:p>
                            </w:txbxContent>
                          </wps:txbx>
                          <wps:bodyPr rot="0" vert="horz" wrap="square" lIns="91440" tIns="45720" rIns="91440" bIns="45720" anchor="ctr" anchorCtr="0" upright="1">
                            <a:noAutofit/>
                          </wps:bodyPr>
                        </wps:wsp>
                        <wps:wsp>
                          <wps:cNvPr id="15" name="Прямоугольник 5"/>
                          <wps:cNvSpPr>
                            <a:spLocks noChangeArrowheads="1"/>
                          </wps:cNvSpPr>
                          <wps:spPr bwMode="auto">
                            <a:xfrm>
                              <a:off x="15361" y="3730"/>
                              <a:ext cx="12046" cy="5804"/>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473E54" w:rsidRPr="00596842" w:rsidRDefault="00473E54" w:rsidP="0072723C">
                                <w:pPr>
                                  <w:spacing w:after="0" w:line="240" w:lineRule="auto"/>
                                  <w:jc w:val="center"/>
                                  <w:rPr>
                                    <w:rFonts w:ascii="Times New Roman" w:hAnsi="Times New Roman"/>
                                    <w:sz w:val="24"/>
                                  </w:rPr>
                                </w:pPr>
                                <w:r>
                                  <w:rPr>
                                    <w:rFonts w:ascii="Times New Roman" w:hAnsi="Times New Roman"/>
                                    <w:sz w:val="24"/>
                                  </w:rPr>
                                  <w:t xml:space="preserve">Производитель </w:t>
                                </w:r>
                              </w:p>
                            </w:txbxContent>
                          </wps:txbx>
                          <wps:bodyPr rot="0" vert="horz" wrap="square" lIns="91440" tIns="45720" rIns="91440" bIns="45720" anchor="ctr" anchorCtr="0" upright="1">
                            <a:noAutofit/>
                          </wps:bodyPr>
                        </wps:wsp>
                        <wps:wsp>
                          <wps:cNvPr id="16" name="Прямоугольник 6"/>
                          <wps:cNvSpPr>
                            <a:spLocks noChangeArrowheads="1"/>
                          </wps:cNvSpPr>
                          <wps:spPr bwMode="auto">
                            <a:xfrm>
                              <a:off x="30723" y="3730"/>
                              <a:ext cx="12046" cy="5804"/>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473E54" w:rsidRPr="00596842" w:rsidRDefault="00473E54" w:rsidP="0072723C">
                                <w:pPr>
                                  <w:spacing w:after="0" w:line="240" w:lineRule="auto"/>
                                  <w:jc w:val="center"/>
                                  <w:rPr>
                                    <w:rFonts w:ascii="Times New Roman" w:hAnsi="Times New Roman"/>
                                    <w:sz w:val="24"/>
                                  </w:rPr>
                                </w:pPr>
                                <w:r>
                                  <w:rPr>
                                    <w:rFonts w:ascii="Times New Roman" w:hAnsi="Times New Roman"/>
                                    <w:sz w:val="24"/>
                                  </w:rPr>
                                  <w:t xml:space="preserve">Посредник  </w:t>
                                </w:r>
                              </w:p>
                            </w:txbxContent>
                          </wps:txbx>
                          <wps:bodyPr rot="0" vert="horz" wrap="square" lIns="91440" tIns="45720" rIns="91440" bIns="45720" anchor="ctr" anchorCtr="0" upright="1">
                            <a:noAutofit/>
                          </wps:bodyPr>
                        </wps:wsp>
                        <wps:wsp>
                          <wps:cNvPr id="17" name="Прямоугольник 11"/>
                          <wps:cNvSpPr>
                            <a:spLocks noChangeArrowheads="1"/>
                          </wps:cNvSpPr>
                          <wps:spPr bwMode="auto">
                            <a:xfrm>
                              <a:off x="46158" y="3730"/>
                              <a:ext cx="12046" cy="5804"/>
                            </a:xfrm>
                            <a:prstGeom prst="rect">
                              <a:avLst/>
                            </a:prstGeom>
                            <a:solidFill>
                              <a:sysClr val="window" lastClr="FFFFFF">
                                <a:lumMod val="100000"/>
                                <a:lumOff val="0"/>
                              </a:sysClr>
                            </a:solidFill>
                            <a:ln w="3175">
                              <a:solidFill>
                                <a:sysClr val="windowText" lastClr="000000">
                                  <a:lumMod val="100000"/>
                                  <a:lumOff val="0"/>
                                </a:sysClr>
                              </a:solidFill>
                              <a:miter lim="800000"/>
                              <a:headEnd/>
                              <a:tailEnd/>
                            </a:ln>
                          </wps:spPr>
                          <wps:txbx>
                            <w:txbxContent>
                              <w:p w:rsidR="00473E54" w:rsidRPr="00596842" w:rsidRDefault="00473E54" w:rsidP="0072723C">
                                <w:pPr>
                                  <w:spacing w:after="0" w:line="240" w:lineRule="auto"/>
                                  <w:jc w:val="center"/>
                                  <w:rPr>
                                    <w:rFonts w:ascii="Times New Roman" w:hAnsi="Times New Roman"/>
                                    <w:sz w:val="24"/>
                                  </w:rPr>
                                </w:pPr>
                                <w:r>
                                  <w:rPr>
                                    <w:rFonts w:ascii="Times New Roman" w:hAnsi="Times New Roman"/>
                                    <w:sz w:val="24"/>
                                  </w:rPr>
                                  <w:t xml:space="preserve">Потребитель </w:t>
                                </w:r>
                              </w:p>
                            </w:txbxContent>
                          </wps:txbx>
                          <wps:bodyPr rot="0" vert="horz" wrap="square" lIns="91440" tIns="45720" rIns="91440" bIns="45720" anchor="ctr" anchorCtr="0" upright="1">
                            <a:noAutofit/>
                          </wps:bodyPr>
                        </wps:wsp>
                        <wps:wsp>
                          <wps:cNvPr id="18" name="Прямая со стрелкой 14"/>
                          <wps:cNvCnPr>
                            <a:cxnSpLocks noChangeShapeType="1"/>
                          </wps:cNvCnPr>
                          <wps:spPr bwMode="auto">
                            <a:xfrm>
                              <a:off x="11996" y="8046"/>
                              <a:ext cx="3340" cy="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 name="Прямая со стрелкой 17"/>
                          <wps:cNvCnPr>
                            <a:cxnSpLocks noChangeShapeType="1"/>
                          </wps:cNvCnPr>
                          <wps:spPr bwMode="auto">
                            <a:xfrm>
                              <a:off x="27505" y="7973"/>
                              <a:ext cx="3339" cy="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18"/>
                          <wps:cNvCnPr>
                            <a:cxnSpLocks noChangeShapeType="1"/>
                          </wps:cNvCnPr>
                          <wps:spPr bwMode="auto">
                            <a:xfrm>
                              <a:off x="42867" y="7973"/>
                              <a:ext cx="3333" cy="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 name="Стрелка вправо 20"/>
                          <wps:cNvSpPr>
                            <a:spLocks noChangeArrowheads="1"/>
                          </wps:cNvSpPr>
                          <wps:spPr bwMode="auto">
                            <a:xfrm>
                              <a:off x="11996" y="6217"/>
                              <a:ext cx="3334" cy="724"/>
                            </a:xfrm>
                            <a:prstGeom prst="rightArrow">
                              <a:avLst>
                                <a:gd name="adj1" fmla="val 50000"/>
                                <a:gd name="adj2" fmla="val 49994"/>
                              </a:avLst>
                            </a:prstGeom>
                            <a:solidFill>
                              <a:sysClr val="window" lastClr="FFFFFF">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2" name="Стрелка вправо 21"/>
                          <wps:cNvSpPr>
                            <a:spLocks noChangeArrowheads="1"/>
                          </wps:cNvSpPr>
                          <wps:spPr bwMode="auto">
                            <a:xfrm>
                              <a:off x="27505" y="6291"/>
                              <a:ext cx="3333" cy="723"/>
                            </a:xfrm>
                            <a:prstGeom prst="rightArrow">
                              <a:avLst>
                                <a:gd name="adj1" fmla="val 50000"/>
                                <a:gd name="adj2" fmla="val 50048"/>
                              </a:avLst>
                            </a:prstGeom>
                            <a:solidFill>
                              <a:sysClr val="window" lastClr="FFFFFF">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3" name="Стрелка вправо 22"/>
                          <wps:cNvSpPr>
                            <a:spLocks noChangeArrowheads="1"/>
                          </wps:cNvSpPr>
                          <wps:spPr bwMode="auto">
                            <a:xfrm>
                              <a:off x="42867" y="6291"/>
                              <a:ext cx="3333" cy="723"/>
                            </a:xfrm>
                            <a:prstGeom prst="rightArrow">
                              <a:avLst>
                                <a:gd name="adj1" fmla="val 50000"/>
                                <a:gd name="adj2" fmla="val 50048"/>
                              </a:avLst>
                            </a:prstGeom>
                            <a:solidFill>
                              <a:sysClr val="window" lastClr="FFFFFF">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4" name="Прямая со стрелкой 24"/>
                          <wps:cNvCnPr>
                            <a:cxnSpLocks noChangeShapeType="1"/>
                          </wps:cNvCnPr>
                          <wps:spPr bwMode="auto">
                            <a:xfrm flipH="1">
                              <a:off x="11996" y="5340"/>
                              <a:ext cx="3340" cy="0"/>
                            </a:xfrm>
                            <a:prstGeom prst="straightConnector1">
                              <a:avLst/>
                            </a:prstGeom>
                            <a:noFill/>
                            <a:ln w="9525">
                              <a:solidFill>
                                <a:sysClr val="windowText" lastClr="000000">
                                  <a:lumMod val="100000"/>
                                  <a:lumOff val="0"/>
                                </a:sysClr>
                              </a:solidFill>
                              <a:prstDash val="dash"/>
                              <a:round/>
                              <a:headEnd/>
                              <a:tailEnd type="arrow" w="med" len="med"/>
                            </a:ln>
                            <a:extLst>
                              <a:ext uri="{909E8E84-426E-40DD-AFC4-6F175D3DCCD1}">
                                <a14:hiddenFill xmlns:a14="http://schemas.microsoft.com/office/drawing/2010/main">
                                  <a:noFill/>
                                </a14:hiddenFill>
                              </a:ext>
                            </a:extLst>
                          </wps:spPr>
                          <wps:bodyPr/>
                        </wps:wsp>
                        <wps:wsp>
                          <wps:cNvPr id="128" name="Прямая со стрелкой 30"/>
                          <wps:cNvCnPr>
                            <a:cxnSpLocks noChangeShapeType="1"/>
                          </wps:cNvCnPr>
                          <wps:spPr bwMode="auto">
                            <a:xfrm flipH="1">
                              <a:off x="27432" y="5340"/>
                              <a:ext cx="3339" cy="0"/>
                            </a:xfrm>
                            <a:prstGeom prst="straightConnector1">
                              <a:avLst/>
                            </a:prstGeom>
                            <a:noFill/>
                            <a:ln w="9525">
                              <a:solidFill>
                                <a:sysClr val="windowText" lastClr="000000">
                                  <a:lumMod val="100000"/>
                                  <a:lumOff val="0"/>
                                </a:sysClr>
                              </a:solidFill>
                              <a:prstDash val="dash"/>
                              <a:round/>
                              <a:headEnd/>
                              <a:tailEnd type="arrow" w="med" len="med"/>
                            </a:ln>
                            <a:extLst>
                              <a:ext uri="{909E8E84-426E-40DD-AFC4-6F175D3DCCD1}">
                                <a14:hiddenFill xmlns:a14="http://schemas.microsoft.com/office/drawing/2010/main">
                                  <a:noFill/>
                                </a14:hiddenFill>
                              </a:ext>
                            </a:extLst>
                          </wps:spPr>
                          <wps:bodyPr/>
                        </wps:wsp>
                        <wps:wsp>
                          <wps:cNvPr id="129" name="Прямая со стрелкой 31"/>
                          <wps:cNvCnPr>
                            <a:cxnSpLocks noChangeShapeType="1"/>
                          </wps:cNvCnPr>
                          <wps:spPr bwMode="auto">
                            <a:xfrm flipH="1">
                              <a:off x="42793" y="5340"/>
                              <a:ext cx="3334" cy="0"/>
                            </a:xfrm>
                            <a:prstGeom prst="straightConnector1">
                              <a:avLst/>
                            </a:prstGeom>
                            <a:noFill/>
                            <a:ln w="9525">
                              <a:solidFill>
                                <a:sysClr val="windowText" lastClr="000000">
                                  <a:lumMod val="100000"/>
                                  <a:lumOff val="0"/>
                                </a:sysClr>
                              </a:solidFill>
                              <a:prstDash val="dash"/>
                              <a:round/>
                              <a:headEnd/>
                              <a:tailEnd type="arrow" w="med" len="med"/>
                            </a:ln>
                            <a:extLst>
                              <a:ext uri="{909E8E84-426E-40DD-AFC4-6F175D3DCCD1}">
                                <a14:hiddenFill xmlns:a14="http://schemas.microsoft.com/office/drawing/2010/main">
                                  <a:noFill/>
                                </a14:hiddenFill>
                              </a:ext>
                            </a:extLst>
                          </wps:spPr>
                          <wps:bodyPr/>
                        </wps:wsp>
                        <wps:wsp>
                          <wps:cNvPr id="130" name="Прямая соединительная линия 32"/>
                          <wps:cNvCnPr>
                            <a:cxnSpLocks noChangeShapeType="1"/>
                          </wps:cNvCnPr>
                          <wps:spPr bwMode="auto">
                            <a:xfrm flipV="1">
                              <a:off x="51279" y="0"/>
                              <a:ext cx="0" cy="3730"/>
                            </a:xfrm>
                            <a:prstGeom prst="line">
                              <a:avLst/>
                            </a:prstGeom>
                            <a:noFill/>
                            <a:ln w="952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s:wsp>
                          <wps:cNvPr id="131" name="Прямая соединительная линия 33"/>
                          <wps:cNvCnPr>
                            <a:cxnSpLocks noChangeShapeType="1"/>
                          </wps:cNvCnPr>
                          <wps:spPr bwMode="auto">
                            <a:xfrm flipV="1">
                              <a:off x="20628" y="0"/>
                              <a:ext cx="0" cy="3730"/>
                            </a:xfrm>
                            <a:prstGeom prst="line">
                              <a:avLst/>
                            </a:prstGeom>
                            <a:noFill/>
                            <a:ln w="952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s:wsp>
                          <wps:cNvPr id="132" name="Прямая со стрелкой 34"/>
                          <wps:cNvCnPr>
                            <a:cxnSpLocks noChangeShapeType="1"/>
                          </wps:cNvCnPr>
                          <wps:spPr bwMode="auto">
                            <a:xfrm flipH="1">
                              <a:off x="21214" y="0"/>
                              <a:ext cx="30065" cy="3727"/>
                            </a:xfrm>
                            <a:prstGeom prst="straightConnector1">
                              <a:avLst/>
                            </a:prstGeom>
                            <a:noFill/>
                            <a:ln w="9525">
                              <a:solidFill>
                                <a:sysClr val="windowText" lastClr="000000">
                                  <a:lumMod val="95000"/>
                                  <a:lumOff val="0"/>
                                </a:sysClr>
                              </a:solidFill>
                              <a:prstDash val="dash"/>
                              <a:round/>
                              <a:headEnd/>
                              <a:tailEnd type="arrow" w="med" len="med"/>
                            </a:ln>
                            <a:extLst>
                              <a:ext uri="{909E8E84-426E-40DD-AFC4-6F175D3DCCD1}">
                                <a14:hiddenFill xmlns:a14="http://schemas.microsoft.com/office/drawing/2010/main">
                                  <a:noFill/>
                                </a14:hiddenFill>
                              </a:ext>
                            </a:extLst>
                          </wps:spPr>
                          <wps:bodyPr/>
                        </wps:wsp>
                        <wps:wsp>
                          <wps:cNvPr id="133" name="Прямая со стрелкой 130"/>
                          <wps:cNvCnPr>
                            <a:cxnSpLocks noChangeShapeType="1"/>
                          </wps:cNvCnPr>
                          <wps:spPr bwMode="auto">
                            <a:xfrm flipH="1">
                              <a:off x="5413" y="0"/>
                              <a:ext cx="15215" cy="3727"/>
                            </a:xfrm>
                            <a:prstGeom prst="straightConnector1">
                              <a:avLst/>
                            </a:prstGeom>
                            <a:noFill/>
                            <a:ln w="9525">
                              <a:solidFill>
                                <a:sysClr val="windowText" lastClr="000000">
                                  <a:lumMod val="95000"/>
                                  <a:lumOff val="0"/>
                                </a:sysClr>
                              </a:solidFill>
                              <a:prstDash val="dash"/>
                              <a:round/>
                              <a:headEnd/>
                              <a:tailEnd type="arrow" w="med" len="med"/>
                            </a:ln>
                            <a:extLst>
                              <a:ext uri="{909E8E84-426E-40DD-AFC4-6F175D3DCCD1}">
                                <a14:hiddenFill xmlns:a14="http://schemas.microsoft.com/office/drawing/2010/main">
                                  <a:noFill/>
                                </a14:hiddenFill>
                              </a:ext>
                            </a:extLst>
                          </wps:spPr>
                          <wps:bodyPr/>
                        </wps:wsp>
                      </wpg:grpSp>
                      <wps:wsp>
                        <wps:cNvPr id="134" name="Прямоугольник 132"/>
                        <wps:cNvSpPr>
                          <a:spLocks noChangeArrowheads="1"/>
                        </wps:cNvSpPr>
                        <wps:spPr bwMode="auto">
                          <a:xfrm>
                            <a:off x="0" y="11996"/>
                            <a:ext cx="40745" cy="6877"/>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txbx>
                          <w:txbxContent>
                            <w:p w:rsidR="00473E54" w:rsidRPr="004A6182" w:rsidRDefault="00473E54" w:rsidP="0072723C">
                              <w:pPr>
                                <w:spacing w:after="0" w:line="240" w:lineRule="auto"/>
                                <w:rPr>
                                  <w:rFonts w:ascii="Times New Roman" w:hAnsi="Times New Roman" w:cs="Times New Roman"/>
                                  <w:sz w:val="24"/>
                                  <w:szCs w:val="24"/>
                                </w:rPr>
                              </w:pPr>
                              <w:r>
                                <w:t xml:space="preserve">             - </w:t>
                              </w:r>
                              <w:r w:rsidRPr="004A6182">
                                <w:rPr>
                                  <w:rFonts w:ascii="Times New Roman" w:hAnsi="Times New Roman" w:cs="Times New Roman"/>
                                  <w:sz w:val="24"/>
                                  <w:szCs w:val="24"/>
                                </w:rPr>
                                <w:t>сопроводительный информационный поток;</w:t>
                              </w:r>
                            </w:p>
                            <w:p w:rsidR="00473E54" w:rsidRPr="004A6182" w:rsidRDefault="00473E54" w:rsidP="0072723C">
                              <w:pPr>
                                <w:spacing w:after="0" w:line="240" w:lineRule="auto"/>
                                <w:jc w:val="center"/>
                                <w:rPr>
                                  <w:rFonts w:ascii="Times New Roman" w:hAnsi="Times New Roman" w:cs="Times New Roman"/>
                                  <w:sz w:val="24"/>
                                  <w:szCs w:val="24"/>
                                </w:rPr>
                              </w:pPr>
                              <w:r w:rsidRPr="004A6182">
                                <w:rPr>
                                  <w:rFonts w:ascii="Times New Roman" w:hAnsi="Times New Roman" w:cs="Times New Roman"/>
                                  <w:sz w:val="24"/>
                                  <w:szCs w:val="24"/>
                                </w:rPr>
                                <w:t>- обратный информационный и финансовый поток;</w:t>
                              </w:r>
                            </w:p>
                            <w:p w:rsidR="00473E54" w:rsidRPr="004A6182" w:rsidRDefault="00473E54" w:rsidP="0072723C">
                              <w:pPr>
                                <w:spacing w:after="0" w:line="240" w:lineRule="auto"/>
                                <w:rPr>
                                  <w:rFonts w:ascii="Times New Roman" w:hAnsi="Times New Roman" w:cs="Times New Roman"/>
                                  <w:sz w:val="24"/>
                                  <w:szCs w:val="24"/>
                                </w:rPr>
                              </w:pPr>
                              <w:r w:rsidRPr="004A6182">
                                <w:rPr>
                                  <w:rFonts w:ascii="Times New Roman" w:hAnsi="Times New Roman" w:cs="Times New Roman"/>
                                  <w:sz w:val="24"/>
                                  <w:szCs w:val="24"/>
                                </w:rPr>
                                <w:t xml:space="preserve">             - материальный поток;</w:t>
                              </w:r>
                            </w:p>
                            <w:p w:rsidR="00473E54" w:rsidRDefault="00473E54" w:rsidP="0072723C">
                              <w:pPr>
                                <w:spacing w:after="0" w:line="240" w:lineRule="auto"/>
                                <w:jc w:val="center"/>
                              </w:pPr>
                            </w:p>
                            <w:p w:rsidR="00473E54" w:rsidRDefault="00473E54" w:rsidP="0072723C"/>
                          </w:txbxContent>
                        </wps:txbx>
                        <wps:bodyPr rot="0" vert="horz" wrap="square" lIns="91440" tIns="45720" rIns="91440" bIns="45720" anchor="ctr" anchorCtr="0" upright="1">
                          <a:noAutofit/>
                        </wps:bodyPr>
                      </wps:wsp>
                      <wps:wsp>
                        <wps:cNvPr id="135" name="Прямая со стрелкой 133"/>
                        <wps:cNvCnPr>
                          <a:cxnSpLocks noChangeShapeType="1"/>
                        </wps:cNvCnPr>
                        <wps:spPr bwMode="auto">
                          <a:xfrm>
                            <a:off x="438" y="13459"/>
                            <a:ext cx="4243"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36" name="Прямая со стрелкой 134"/>
                        <wps:cNvCnPr>
                          <a:cxnSpLocks noChangeShapeType="1"/>
                        </wps:cNvCnPr>
                        <wps:spPr bwMode="auto">
                          <a:xfrm>
                            <a:off x="438" y="15215"/>
                            <a:ext cx="4243" cy="0"/>
                          </a:xfrm>
                          <a:prstGeom prst="straightConnector1">
                            <a:avLst/>
                          </a:prstGeom>
                          <a:noFill/>
                          <a:ln w="9525">
                            <a:solidFill>
                              <a:sysClr val="windowText" lastClr="000000">
                                <a:lumMod val="100000"/>
                                <a:lumOff val="0"/>
                              </a:sysClr>
                            </a:solidFill>
                            <a:prstDash val="dash"/>
                            <a:round/>
                            <a:headEnd/>
                            <a:tailEnd type="arrow" w="med" len="med"/>
                          </a:ln>
                          <a:extLst>
                            <a:ext uri="{909E8E84-426E-40DD-AFC4-6F175D3DCCD1}">
                              <a14:hiddenFill xmlns:a14="http://schemas.microsoft.com/office/drawing/2010/main">
                                <a:noFill/>
                              </a14:hiddenFill>
                            </a:ext>
                          </a:extLst>
                        </wps:spPr>
                        <wps:bodyPr/>
                      </wps:wsp>
                      <wps:wsp>
                        <wps:cNvPr id="149" name="Стрелка вправо 135"/>
                        <wps:cNvSpPr>
                          <a:spLocks noChangeArrowheads="1"/>
                        </wps:cNvSpPr>
                        <wps:spPr bwMode="auto">
                          <a:xfrm>
                            <a:off x="438" y="16605"/>
                            <a:ext cx="4242" cy="874"/>
                          </a:xfrm>
                          <a:prstGeom prst="rightArrow">
                            <a:avLst>
                              <a:gd name="adj1" fmla="val 50000"/>
                              <a:gd name="adj2" fmla="val 49996"/>
                            </a:avLst>
                          </a:prstGeom>
                          <a:solidFill>
                            <a:sysClr val="window" lastClr="FFFFFF">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wgp>
                  </a:graphicData>
                </a:graphic>
              </wp:inline>
            </w:drawing>
          </mc:Choice>
          <mc:Fallback>
            <w:pict>
              <v:group id="Группа 136" o:spid="_x0000_s1075" style="width:458.3pt;height:148.6pt;mso-position-horizontal-relative:char;mso-position-vertical-relative:line" coordsize="58204,1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">
                <v:group id="Группа 131" o:spid="_x0000_s1076" style="position:absolute;width:58204;height:9534" coordsize="58204,9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Прямоугольник 4" o:spid="_x0000_s1077" style="position:absolute;top:3730;width:12045;height: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b1cIA&#10;AADbAAAADwAAAGRycy9kb3ducmV2LnhtbERPyWrDMBC9B/oPYgq5xXKKCcWNbEqgC4EcnLSH3AZr&#10;vGBrZCzVdv4+KhR6m8dbZ58vphcTja61rGAbxSCIS6tbrhV8Xd42zyCcR9bYWyYFN3KQZw+rPaba&#10;zlzQdPa1CCHsUlTQeD+kUrqyIYMusgNx4Co7GvQBjrXUI84h3PTyKY530mDLoaHBgQ4Nld35xygY&#10;vovT0b4nfdF9JHitblV7vE5KrR+X1xcQnhb/L/5zf+owP4HfX8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ZvVwgAAANsAAAAPAAAAAAAAAAAAAAAAAJgCAABkcnMvZG93&#10;bnJldi54bWxQSwUGAAAAAAQABAD1AAAAhwMAAAAA&#10;" strokeweight=".25pt">
                    <v:textbox>
                      <w:txbxContent>
                        <w:p w:rsidR="00473E54" w:rsidRPr="00596842" w:rsidRDefault="00473E54" w:rsidP="0072723C">
                          <w:pPr>
                            <w:spacing w:after="0" w:line="240" w:lineRule="auto"/>
                            <w:jc w:val="center"/>
                            <w:rPr>
                              <w:rFonts w:ascii="Times New Roman" w:hAnsi="Times New Roman"/>
                              <w:sz w:val="24"/>
                            </w:rPr>
                          </w:pPr>
                          <w:r w:rsidRPr="00596842">
                            <w:rPr>
                              <w:rFonts w:ascii="Times New Roman" w:hAnsi="Times New Roman"/>
                              <w:sz w:val="24"/>
                            </w:rPr>
                            <w:t>Поставщик</w:t>
                          </w:r>
                        </w:p>
                      </w:txbxContent>
                    </v:textbox>
                  </v:rect>
                  <v:rect id="Прямоугольник 5" o:spid="_x0000_s1078" style="position:absolute;left:15361;top:3730;width:12046;height: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TsMA&#10;AADbAAAADwAAAGRycy9kb3ducmV2LnhtbERPS2vCQBC+F/oflil4azYVLSV1lVLwgeAhtj3kNmQn&#10;2WB2NmTXGP+9Kwi9zcf3nMVqtK0YqPeNYwVvSQqCuHS64VrB78/69QOED8gaW8ek4EoeVsvnpwVm&#10;2l04p+EYahFD2GeowITQZVL60pBFn7iOOHKV6y2GCPta6h4vMdy2cpqm79Jiw7HBYEffhsrT8WwV&#10;dH/5Ye82szY/bWdYVNeq2ReDUpOX8esTRKAx/Isf7p2O8+d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U+TsMAAADbAAAADwAAAAAAAAAAAAAAAACYAgAAZHJzL2Rv&#10;d25yZXYueG1sUEsFBgAAAAAEAAQA9QAAAIgDAAAAAA==&#10;" strokeweight=".25pt">
                    <v:textbox>
                      <w:txbxContent>
                        <w:p w:rsidR="00473E54" w:rsidRPr="00596842" w:rsidRDefault="00473E54" w:rsidP="0072723C">
                          <w:pPr>
                            <w:spacing w:after="0" w:line="240" w:lineRule="auto"/>
                            <w:jc w:val="center"/>
                            <w:rPr>
                              <w:rFonts w:ascii="Times New Roman" w:hAnsi="Times New Roman"/>
                              <w:sz w:val="24"/>
                            </w:rPr>
                          </w:pPr>
                          <w:r>
                            <w:rPr>
                              <w:rFonts w:ascii="Times New Roman" w:hAnsi="Times New Roman"/>
                              <w:sz w:val="24"/>
                            </w:rPr>
                            <w:t xml:space="preserve">Производитель </w:t>
                          </w:r>
                        </w:p>
                      </w:txbxContent>
                    </v:textbox>
                  </v:rect>
                  <v:rect id="Прямоугольник 6" o:spid="_x0000_s1079" style="position:absolute;left:30723;top:3730;width:12046;height: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OcEA&#10;AADbAAAADwAAAGRycy9kb3ducmV2LnhtbERPS4vCMBC+C/6HMII3TV1EpGssy4KrCHuougdvQzN9&#10;0GZSmljrv98Igrf5+J6zSQbTiJ46V1lWsJhHIIgzqysuFFzOu9kahPPIGhvLpOBBDpLteLTBWNs7&#10;p9SffCFCCLsYFZTet7GULivJoJvbljhwue0M+gC7QuoO7yHcNPIjilbSYMWhocSWvkvK6tPNKGj/&#10;0t+j/Vk2ab1f4jV/5NXx2is1nQxfnyA8Df4tfrkPOsxfwfOXcI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3oDnBAAAA2wAAAA8AAAAAAAAAAAAAAAAAmAIAAGRycy9kb3du&#10;cmV2LnhtbFBLBQYAAAAABAAEAPUAAACGAwAAAAA=&#10;" strokeweight=".25pt">
                    <v:textbox>
                      <w:txbxContent>
                        <w:p w:rsidR="00473E54" w:rsidRPr="00596842" w:rsidRDefault="00473E54" w:rsidP="0072723C">
                          <w:pPr>
                            <w:spacing w:after="0" w:line="240" w:lineRule="auto"/>
                            <w:jc w:val="center"/>
                            <w:rPr>
                              <w:rFonts w:ascii="Times New Roman" w:hAnsi="Times New Roman"/>
                              <w:sz w:val="24"/>
                            </w:rPr>
                          </w:pPr>
                          <w:r>
                            <w:rPr>
                              <w:rFonts w:ascii="Times New Roman" w:hAnsi="Times New Roman"/>
                              <w:sz w:val="24"/>
                            </w:rPr>
                            <w:t xml:space="preserve">Посредник  </w:t>
                          </w:r>
                        </w:p>
                      </w:txbxContent>
                    </v:textbox>
                  </v:rect>
                  <v:rect id="Прямоугольник 11" o:spid="_x0000_s1080" style="position:absolute;left:46158;top:3730;width:12046;height: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FosMA&#10;AADbAAAADwAAAGRycy9kb3ducmV2LnhtbERPS2vCQBC+F/oflil4azYVsSV1lVLwgeAhtj3kNmQn&#10;2WB2NmTXGP+9Kwi9zcf3nMVqtK0YqPeNYwVvSQqCuHS64VrB78/69QOED8gaW8ek4EoeVsvnpwVm&#10;2l04p+EYahFD2GeowITQZVL60pBFn7iOOHKV6y2GCPta6h4vMdy2cpqmc2mx4dhgsKNvQ+XpeLYK&#10;ur/8sHebWZuftjMsqmvV7ItBqcnL+PUJItAY/sUP907H+e9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FosMAAADbAAAADwAAAAAAAAAAAAAAAACYAgAAZHJzL2Rv&#10;d25yZXYueG1sUEsFBgAAAAAEAAQA9QAAAIgDAAAAAA==&#10;" strokeweight=".25pt">
                    <v:textbox>
                      <w:txbxContent>
                        <w:p w:rsidR="00473E54" w:rsidRPr="00596842" w:rsidRDefault="00473E54" w:rsidP="0072723C">
                          <w:pPr>
                            <w:spacing w:after="0" w:line="240" w:lineRule="auto"/>
                            <w:jc w:val="center"/>
                            <w:rPr>
                              <w:rFonts w:ascii="Times New Roman" w:hAnsi="Times New Roman"/>
                              <w:sz w:val="24"/>
                            </w:rPr>
                          </w:pPr>
                          <w:r>
                            <w:rPr>
                              <w:rFonts w:ascii="Times New Roman" w:hAnsi="Times New Roman"/>
                              <w:sz w:val="24"/>
                            </w:rPr>
                            <w:t xml:space="preserve">Потребитель </w:t>
                          </w:r>
                        </w:p>
                      </w:txbxContent>
                    </v:textbox>
                  </v:rect>
                  <v:shape id="Прямая со стрелкой 14" o:spid="_x0000_s1081" type="#_x0000_t32" style="position:absolute;left:11996;top:8046;width:3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Прямая со стрелкой 17" o:spid="_x0000_s1082" type="#_x0000_t32" style="position:absolute;left:27505;top:7973;width:3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18" o:spid="_x0000_s1083" type="#_x0000_t32" style="position:absolute;left:42867;top:7973;width:3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 o:spid="_x0000_s1084" type="#_x0000_t13" style="position:absolute;left:11996;top:6217;width:3334;height: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bRcMA&#10;AADbAAAADwAAAGRycy9kb3ducmV2LnhtbESPS2vDMBCE74H+B7GF3BI5D9zGjRJMwW2PiVtyXqyt&#10;7dZaGUv1499HhUCOw8x8w+yPo2lET52rLStYLSMQxIXVNZcKvj6zxTMI55E1NpZJwUQOjoeH2R4T&#10;bQc+U5/7UgQIuwQVVN63iZSuqMigW9qWOHjftjPog+xKqTscAtw0ch1FsTRYc1iosKXXiorf/M8o&#10;SOO0f5vOP7tsc7F0Gt/rrXvKlZo/jukLCE+jv4dv7Q+tYL2C/y/hB8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SbRcMAAADbAAAADwAAAAAAAAAAAAAAAACYAgAAZHJzL2Rv&#10;d25yZXYueG1sUEsFBgAAAAAEAAQA9QAAAIgDAAAAAA==&#10;" adj="19255" strokeweight=".25pt"/>
                  <v:shape id="Стрелка вправо 21" o:spid="_x0000_s1085" type="#_x0000_t13" style="position:absolute;left:27505;top:6291;width:3333;height: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FMsMA&#10;AADbAAAADwAAAGRycy9kb3ducmV2LnhtbESPQWvCQBSE7wX/w/KE3ppN02I1dQ2hEO1Ro3h+ZJ9J&#10;2uzbkN3G+O+7BaHHYWa+YdbZZDox0uBaywqeoxgEcWV1y7WC07F4WoJwHlljZ5kU3MhBtpk9rDHV&#10;9soHGktfiwBhl6KCxvs+ldJVDRl0ke2Jg3exg0Ef5FBLPeA1wE0nkzheSIMth4UGe/poqPouf4yC&#10;fJGP29vha1W8nC3tp1376t5KpR7nU/4OwtPk/8P39qdWkCTw9y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YFMsMAAADbAAAADwAAAAAAAAAAAAAAAACYAgAAZHJzL2Rv&#10;d25yZXYueG1sUEsFBgAAAAAEAAQA9QAAAIgDAAAAAA==&#10;" adj="19255" strokeweight=".25pt"/>
                  <v:shape id="Стрелка вправо 22" o:spid="_x0000_s1086" type="#_x0000_t13" style="position:absolute;left:42867;top:6291;width:3333;height: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qcIA&#10;AADbAAAADwAAAGRycy9kb3ducmV2LnhtbESPT4vCMBTE74LfITxhb5qqi3+qUYrgrse1iudH82yr&#10;zUtpsrV++42w4HGYmd8w621nKtFS40rLCsajCARxZnXJuYLzaT9cgHAeWWNlmRQ8ycF20++tMdb2&#10;wUdqU5+LAGEXo4LC+zqW0mUFGXQjWxMH72obgz7IJpe6wUeAm0pOomgmDZYcFgqsaVdQdk9/jYJk&#10;lrRfz+NtuZ9eLP103+Wnm6dKfQy6ZAXCU+ff4f/2QSuYTOH1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qCpwgAAANsAAAAPAAAAAAAAAAAAAAAAAJgCAABkcnMvZG93&#10;bnJldi54bWxQSwUGAAAAAAQABAD1AAAAhwMAAAAA&#10;" adj="19255" strokeweight=".25pt"/>
                  <v:shape id="Прямая со стрелкой 24" o:spid="_x0000_s1087" type="#_x0000_t32" style="position:absolute;left:11996;top:5340;width:3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VfnsIAAADbAAAADwAAAGRycy9kb3ducmV2LnhtbESPT4vCMBTE74LfITzBm6YWkaVrlHVl&#10;wav/QG9vm9embPNSmmjrtzeCsMdhZn7DLNe9rcWdWl85VjCbJiCIc6crLhWcjj+TDxA+IGusHZOC&#10;B3lYr4aDJWbadbyn+yGUIkLYZ6jAhNBkUvrckEU/dQ1x9ArXWgxRtqXULXYRbmuZJslCWqw4Lhhs&#10;6NtQ/ne4WQWdsb/poto/btstX4+Xa7E5nQulxqP+6xNEoD78h9/tnVaQzuH1Jf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VfnsIAAADbAAAADwAAAAAAAAAAAAAA&#10;AAChAgAAZHJzL2Rvd25yZXYueG1sUEsFBgAAAAAEAAQA+QAAAJADAAAAAA==&#10;">
                    <v:stroke dashstyle="dash" endarrow="open"/>
                  </v:shape>
                  <v:shape id="Прямая со стрелкой 30" o:spid="_x0000_s1088" type="#_x0000_t32" style="position:absolute;left:27432;top:5340;width:33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fEMQAAADcAAAADwAAAGRycy9kb3ducmV2LnhtbESPT2/CMAzF75P4DpGRdhvpekBTR0Aw&#10;hMSVP5PGzTRuU9E4VRNo+fbzYdJutt7zez8vVqNv1YP62AQ28D7LQBGXwTZcGzifdm8foGJCttgG&#10;JgNPirBaTl4WWNgw8IEex1QrCeFYoAGXUldoHUtHHuMsdMSiVaH3mGTta217HCTctzrPsrn22LA0&#10;OOzoy1F5O969gcH5az5vDs/7dsuX08+l2py/K2Nep+P6E1SiMf2b/673VvBzoZVnZA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fZ8QxAAAANwAAAAPAAAAAAAAAAAA&#10;AAAAAKECAABkcnMvZG93bnJldi54bWxQSwUGAAAAAAQABAD5AAAAkgMAAAAA&#10;">
                    <v:stroke dashstyle="dash" endarrow="open"/>
                  </v:shape>
                  <v:shape id="Прямая со стрелкой 31" o:spid="_x0000_s1089" type="#_x0000_t32" style="position:absolute;left:42793;top:5340;width:3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6i8EAAADcAAAADwAAAGRycy9kb3ducmV2LnhtbERPS4vCMBC+C/6HMMLeNLUH0a5R1pWF&#10;vfoCvc0206ZsMylNtPXfG0HwNh/fc5br3tbiRq2vHCuYThIQxLnTFZcKjoef8RyED8gaa8ek4E4e&#10;1qvhYImZdh3v6LYPpYgh7DNUYEJoMil9bsiin7iGOHKFay2GCNtS6ha7GG5rmSbJTFqsODYYbOjb&#10;UP6/v1oFnbF/6aza3a/bLV8O50uxOZ4KpT5G/dcniEB9eItf7l8d56cLeD4TL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TqLwQAAANwAAAAPAAAAAAAAAAAAAAAA&#10;AKECAABkcnMvZG93bnJldi54bWxQSwUGAAAAAAQABAD5AAAAjwMAAAAA&#10;">
                    <v:stroke dashstyle="dash" endarrow="open"/>
                  </v:shape>
                  <v:line id="Прямая соединительная линия 32" o:spid="_x0000_s1090" style="position:absolute;flip:y;visibility:visible;mso-wrap-style:square" from="51279,0" to="51279,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HDsMAAADcAAAADwAAAGRycy9kb3ducmV2LnhtbESPQWvCQBCF7wX/wzJCb3VTi0VSVxHR&#10;IsVLo94n2ekmNDsbsluN/75zELzN8N68981iNfhWXaiPTWADr5MMFHEVbMPOwOm4e5mDignZYhuY&#10;DNwowmo5elpgbsOVv+lSJKckhGOOBuqUulzrWNXkMU5CRyzaT+g9Jll7p22PVwn3rZ5m2bv22LA0&#10;1NjRpqbqt/jzBsrt+uy+yvPWT/lgP92sKFkXxjyPh/UHqERDepjv13sr+G+CL8/IBH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JRw7DAAAA3AAAAA8AAAAAAAAAAAAA&#10;AAAAoQIAAGRycy9kb3ducmV2LnhtbFBLBQYAAAAABAAEAPkAAACRAwAAAAA=&#10;">
                    <v:stroke dashstyle="dash"/>
                  </v:line>
                  <v:line id="Прямая соединительная линия 33" o:spid="_x0000_s1091" style="position:absolute;flip:y;visibility:visible;mso-wrap-style:square" from="20628,0" to="20628,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ilcAAAADcAAAADwAAAGRycy9kb3ducmV2LnhtbERPTYvCMBC9C/sfwgjeNNVFWbpGkUUX&#10;ES/W9T5tZtNiMylN1PrvjSB4m8f7nPmys7W4UusrxwrGowQEceF0xUbB33Ez/ALhA7LG2jEpuJOH&#10;5eKjN8dUuxsf6JoFI2II+xQVlCE0qZS+KMmiH7mGOHL/rrUYImyN1C3eYrit5SRJZtJixbGhxIZ+&#10;SirO2cUqyNerk9nlp7Wd8F7/mmmWs8yUGvS71TeIQF14i1/urY7zP8fwfCZe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F4pXAAAAA3AAAAA8AAAAAAAAAAAAAAAAA&#10;oQIAAGRycy9kb3ducmV2LnhtbFBLBQYAAAAABAAEAPkAAACOAwAAAAA=&#10;">
                    <v:stroke dashstyle="dash"/>
                  </v:line>
                  <v:shape id="Прямая со стрелкой 34" o:spid="_x0000_s1092" type="#_x0000_t32" style="position:absolute;left:21214;width:30065;height:37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w+J8AAAADcAAAADwAAAGRycy9kb3ducmV2LnhtbERPS4vCMBC+C/6HMII3Ta0gS9co68qC&#10;V1+gt9lm2pRtJqWJtv57Iwh7m4/vOct1b2txp9ZXjhXMpgkI4tzpiksFp+PP5AOED8gaa8ek4EEe&#10;1qvhYImZdh3v6X4IpYgh7DNUYEJoMil9bsiin7qGOHKFay2GCNtS6ha7GG5rmSbJQlqsODYYbOjb&#10;UP53uFkFnbG/6aLaP27bLV+Pl2uxOZ0Lpcaj/usTRKA+/Ivf7p2O8+cpvJ6JF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MPifAAAAA3AAAAA8AAAAAAAAAAAAAAAAA&#10;oQIAAGRycy9kb3ducmV2LnhtbFBLBQYAAAAABAAEAPkAAACOAwAAAAA=&#10;">
                    <v:stroke dashstyle="dash" endarrow="open"/>
                  </v:shape>
                  <v:shape id="Прямая со стрелкой 130" o:spid="_x0000_s1093" type="#_x0000_t32" style="position:absolute;left:5413;width:15215;height:37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bvMAAAADcAAAADwAAAGRycy9kb3ducmV2LnhtbERPS4vCMBC+L/gfwgje1lQFWapRfLCw&#10;V1+gt7GZNsVmUppo6783grC3+fieM192thIPanzpWMFomIAgzpwuuVBwPPx+/4DwAVlj5ZgUPMnD&#10;ctH7mmOqXcs7euxDIWII+xQVmBDqVEqfGbLoh64mjlzuGoshwqaQusE2httKjpNkKi2WHBsM1rQx&#10;lN32d6ugNfY6npa753275cvhfMnXx1Ou1KDfrWYgAnXhX/xx/+k4fzKB9zPx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Am7zAAAAA3AAAAA8AAAAAAAAAAAAAAAAA&#10;oQIAAGRycy9kb3ducmV2LnhtbFBLBQYAAAAABAAEAPkAAACOAwAAAAA=&#10;">
                    <v:stroke dashstyle="dash" endarrow="open"/>
                  </v:shape>
                </v:group>
                <v:rect id="Прямоугольник 132" o:spid="_x0000_s1094" style="position:absolute;top:11996;width:40745;height:6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b9sMA&#10;AADcAAAADwAAAGRycy9kb3ducmV2LnhtbERPTWvCQBC9C/0PyxR6002tiKRuQikI6UkbpfU4ZKeb&#10;0OxsyG5N9Nd3BcHbPN7nrPPRtuJEvW8cK3ieJSCIK6cbNgoO+810BcIHZI2tY1JwJg959jBZY6rd&#10;wJ90KoMRMYR9igrqELpUSl/VZNHPXEccuR/XWwwR9kbqHocYbls5T5KltNhwbKixo/eaqt/yzyrY&#10;nc3hMnbfH6ba4vBV7I5lcVwo9fQ4vr2CCDSGu/jmLnSc/7KA6zP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ob9sMAAADcAAAADwAAAAAAAAAAAAAAAACYAgAAZHJzL2Rv&#10;d25yZXYueG1sUEsFBgAAAAAEAAQA9QAAAIgDAAAAAA==&#10;" strokecolor="white" strokeweight="2pt">
                  <v:textbox>
                    <w:txbxContent>
                      <w:p w:rsidR="00473E54" w:rsidRPr="004A6182" w:rsidRDefault="00473E54" w:rsidP="0072723C">
                        <w:pPr>
                          <w:spacing w:after="0" w:line="240" w:lineRule="auto"/>
                          <w:rPr>
                            <w:rFonts w:ascii="Times New Roman" w:hAnsi="Times New Roman" w:cs="Times New Roman"/>
                            <w:sz w:val="24"/>
                            <w:szCs w:val="24"/>
                          </w:rPr>
                        </w:pPr>
                        <w:r>
                          <w:t xml:space="preserve">             - </w:t>
                        </w:r>
                        <w:r w:rsidRPr="004A6182">
                          <w:rPr>
                            <w:rFonts w:ascii="Times New Roman" w:hAnsi="Times New Roman" w:cs="Times New Roman"/>
                            <w:sz w:val="24"/>
                            <w:szCs w:val="24"/>
                          </w:rPr>
                          <w:t>сопроводительный информационный поток;</w:t>
                        </w:r>
                      </w:p>
                      <w:p w:rsidR="00473E54" w:rsidRPr="004A6182" w:rsidRDefault="00473E54" w:rsidP="0072723C">
                        <w:pPr>
                          <w:spacing w:after="0" w:line="240" w:lineRule="auto"/>
                          <w:jc w:val="center"/>
                          <w:rPr>
                            <w:rFonts w:ascii="Times New Roman" w:hAnsi="Times New Roman" w:cs="Times New Roman"/>
                            <w:sz w:val="24"/>
                            <w:szCs w:val="24"/>
                          </w:rPr>
                        </w:pPr>
                        <w:r w:rsidRPr="004A6182">
                          <w:rPr>
                            <w:rFonts w:ascii="Times New Roman" w:hAnsi="Times New Roman" w:cs="Times New Roman"/>
                            <w:sz w:val="24"/>
                            <w:szCs w:val="24"/>
                          </w:rPr>
                          <w:t>- обратный информационный и финансовый поток;</w:t>
                        </w:r>
                      </w:p>
                      <w:p w:rsidR="00473E54" w:rsidRPr="004A6182" w:rsidRDefault="00473E54" w:rsidP="0072723C">
                        <w:pPr>
                          <w:spacing w:after="0" w:line="240" w:lineRule="auto"/>
                          <w:rPr>
                            <w:rFonts w:ascii="Times New Roman" w:hAnsi="Times New Roman" w:cs="Times New Roman"/>
                            <w:sz w:val="24"/>
                            <w:szCs w:val="24"/>
                          </w:rPr>
                        </w:pPr>
                        <w:r w:rsidRPr="004A6182">
                          <w:rPr>
                            <w:rFonts w:ascii="Times New Roman" w:hAnsi="Times New Roman" w:cs="Times New Roman"/>
                            <w:sz w:val="24"/>
                            <w:szCs w:val="24"/>
                          </w:rPr>
                          <w:t xml:space="preserve">             - материальный поток;</w:t>
                        </w:r>
                      </w:p>
                      <w:p w:rsidR="00473E54" w:rsidRDefault="00473E54" w:rsidP="0072723C">
                        <w:pPr>
                          <w:spacing w:after="0" w:line="240" w:lineRule="auto"/>
                          <w:jc w:val="center"/>
                        </w:pPr>
                      </w:p>
                      <w:p w:rsidR="00473E54" w:rsidRDefault="00473E54" w:rsidP="0072723C"/>
                    </w:txbxContent>
                  </v:textbox>
                </v:rect>
                <v:shape id="Прямая со стрелкой 133" o:spid="_x0000_s1095" type="#_x0000_t32" style="position:absolute;left:438;top:13459;width:4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M6ZsMAAADcAAAADwAAAGRycy9kb3ducmV2LnhtbERPTWvCQBC9C/0PyxR6kboxYltSN1IE&#10;W8FT00KvQ3aSDcnOhuwa4793C4K3ebzP2Wwn24mRBt84VrBcJCCIS6cbrhX8/uyf30D4gKyxc0wK&#10;LuRhmz/MNphpd+ZvGotQixjCPkMFJoQ+k9KXhiz6heuJI1e5wWKIcKilHvAcw20n0yR5kRYbjg0G&#10;e9oZKtviZBVUqablvP0zX69rrHbHVTqO3adST4/TxzuIQFO4i2/ug47zV2v4fyZ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zOmbDAAAA3AAAAA8AAAAAAAAAAAAA&#10;AAAAoQIAAGRycy9kb3ducmV2LnhtbFBLBQYAAAAABAAEAPkAAACRAwAAAAA=&#10;">
                  <v:stroke endarrow="open"/>
                </v:shape>
                <v:shape id="Прямая со стрелкой 134" o:spid="_x0000_s1096" type="#_x0000_t32" style="position:absolute;left:438;top:15215;width:4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0rW8UAAADcAAAADwAAAGRycy9kb3ducmV2LnhtbERP22rCQBB9L/gPywh9KbppLUGiq1hB&#10;WmhBvCD6NmbHJJidTbJbTf/eLQi+zeFcZzxtTSku1LjCsoLXfgSCOLW64EzBdrPoDUE4j6yxtEwK&#10;/sjBdNJ5GmOi7ZVXdFn7TIQQdgkqyL2vEildmpNB17cVceBOtjHoA2wyqRu8hnBTyrcoiqXBgkND&#10;jhXNc0rP61+j4OX78L7c17tl/OHjenA4plH9+aPUc7edjUB4av1DfHd/6TB/EMP/M+EC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0rW8UAAADcAAAADwAAAAAAAAAA&#10;AAAAAAChAgAAZHJzL2Rvd25yZXYueG1sUEsFBgAAAAAEAAQA+QAAAJMDAAAAAA==&#10;">
                  <v:stroke dashstyle="dash" endarrow="open"/>
                </v:shape>
                <v:shape id="Стрелка вправо 135" o:spid="_x0000_s1097" type="#_x0000_t13" style="position:absolute;left:438;top:16605;width:4242;height: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3jsIA&#10;AADcAAAADwAAAGRycy9kb3ducmV2LnhtbERPTWsCMRC9C/6HMEJvNWuRUlejSIu00FNV9Dom4+7q&#10;ZhKSVLf++qZQ8DaP9zmzRWdbcaEQG8cKRsMCBLF2puFKwXazenwBEROywdYxKfihCIt5vzfD0rgr&#10;f9FlnSqRQziWqKBOyZdSRl2TxTh0njhzRxcspgxDJU3Aaw63rXwqimdpseHcUKOn15r0ef1tFbw3&#10;n/qmq731h91422n/Fk6rm1IPg245BZGoS3fxv/vD5PnjCfw9ky+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HeOwgAAANwAAAAPAAAAAAAAAAAAAAAAAJgCAABkcnMvZG93&#10;bnJldi54bWxQSwUGAAAAAAQABAD1AAAAhwMAAAAA&#10;" adj="19375" strokeweight=".25pt"/>
                <w10:anchorlock/>
              </v:group>
            </w:pict>
          </mc:Fallback>
        </mc:AlternateContent>
      </w:r>
    </w:p>
    <w:p w:rsidR="0072723C" w:rsidRPr="0072723C" w:rsidRDefault="00D65541" w:rsidP="00C85C7F">
      <w:pPr>
        <w:suppressAutoHyphens/>
        <w:spacing w:after="0" w:line="360" w:lineRule="auto"/>
        <w:ind w:firstLine="709"/>
        <w:jc w:val="center"/>
        <w:rPr>
          <w:rFonts w:ascii="Times New Roman" w:eastAsia="Calibri" w:hAnsi="Times New Roman" w:cs="Times New Roman"/>
          <w:b/>
          <w:bCs/>
          <w:i/>
          <w:iCs/>
          <w:kern w:val="1"/>
          <w:sz w:val="28"/>
          <w:szCs w:val="28"/>
          <w:lang w:eastAsia="ru-RU"/>
        </w:rPr>
      </w:pPr>
      <w:r>
        <w:rPr>
          <w:rFonts w:ascii="Times New Roman" w:eastAsia="Calibri" w:hAnsi="Times New Roman" w:cs="Times New Roman"/>
          <w:b/>
          <w:bCs/>
          <w:i/>
          <w:iCs/>
          <w:kern w:val="1"/>
          <w:sz w:val="28"/>
          <w:szCs w:val="28"/>
          <w:lang w:eastAsia="ru-RU"/>
        </w:rPr>
        <w:t>Рис. 5.</w:t>
      </w:r>
      <w:r w:rsidR="0072723C" w:rsidRPr="0072723C">
        <w:rPr>
          <w:rFonts w:ascii="Times New Roman" w:eastAsia="Calibri" w:hAnsi="Times New Roman" w:cs="Times New Roman"/>
          <w:b/>
          <w:bCs/>
          <w:i/>
          <w:iCs/>
          <w:kern w:val="1"/>
          <w:sz w:val="28"/>
          <w:szCs w:val="28"/>
          <w:lang w:eastAsia="ru-RU"/>
        </w:rPr>
        <w:t xml:space="preserve"> Логистическая цепочка </w:t>
      </w:r>
      <w:r w:rsidR="0072723C" w:rsidRPr="0072723C">
        <w:rPr>
          <w:rFonts w:ascii="Times New Roman" w:eastAsia="Calibri" w:hAnsi="Times New Roman" w:cs="Times New Roman"/>
          <w:b/>
          <w:bCs/>
          <w:i/>
          <w:iCs/>
          <w:kern w:val="1"/>
          <w:sz w:val="28"/>
          <w:shd w:val="clear" w:color="auto" w:fill="FFFFFF"/>
          <w:lang w:eastAsia="ru-RU"/>
        </w:rPr>
        <w:t>АО «Тандер»</w:t>
      </w:r>
      <w:r w:rsidR="0072723C" w:rsidRPr="0072723C">
        <w:rPr>
          <w:rFonts w:ascii="Times New Roman" w:eastAsia="Calibri" w:hAnsi="Times New Roman" w:cs="Times New Roman"/>
          <w:b/>
          <w:bCs/>
          <w:i/>
          <w:iCs/>
          <w:kern w:val="1"/>
          <w:sz w:val="28"/>
          <w:szCs w:val="28"/>
          <w:lang w:eastAsia="ru-RU"/>
        </w:rPr>
        <w:t xml:space="preserve"> по доведению продукции до конечного потребителя</w:t>
      </w:r>
    </w:p>
    <w:p w:rsidR="0012400D" w:rsidRDefault="0072723C" w:rsidP="00041970">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Times New Roman" w:eastAsia="Calibri" w:hAnsi="Times New Roman" w:cs="Times New Roman"/>
          <w:kern w:val="1"/>
          <w:sz w:val="28"/>
          <w:szCs w:val="28"/>
          <w:lang w:eastAsia="ru-RU"/>
        </w:rPr>
        <w:t>Организационная структура управления логистической деятельностью АО «Тандер» постоянно развивается и совершенствуется, приспосабливается к изменениям во внешней сре</w:t>
      </w:r>
      <w:r w:rsidR="00D65541">
        <w:rPr>
          <w:rFonts w:ascii="Times New Roman" w:eastAsia="Calibri" w:hAnsi="Times New Roman" w:cs="Times New Roman"/>
          <w:kern w:val="1"/>
          <w:sz w:val="28"/>
          <w:szCs w:val="28"/>
          <w:lang w:eastAsia="ru-RU"/>
        </w:rPr>
        <w:t>де и сфере управления (рисунок 6</w:t>
      </w:r>
      <w:r w:rsidRPr="0072723C">
        <w:rPr>
          <w:rFonts w:ascii="Times New Roman" w:eastAsia="Calibri" w:hAnsi="Times New Roman" w:cs="Times New Roman"/>
          <w:kern w:val="1"/>
          <w:sz w:val="28"/>
          <w:szCs w:val="28"/>
          <w:lang w:eastAsia="ru-RU"/>
        </w:rPr>
        <w:t xml:space="preserve">). </w:t>
      </w:r>
    </w:p>
    <w:p w:rsidR="0012400D" w:rsidRDefault="0012400D"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12400D" w:rsidRPr="0072723C" w:rsidRDefault="0012400D"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val="uk-UA" w:eastAsia="ru-RU"/>
        </w:rPr>
      </w:pPr>
      <w:r w:rsidRPr="0072723C">
        <w:rPr>
          <w:rFonts w:ascii="Times New Roman" w:eastAsia="Calibri" w:hAnsi="Times New Roman" w:cs="Times New Roman"/>
          <w:noProof/>
          <w:kern w:val="1"/>
          <w:sz w:val="28"/>
          <w:szCs w:val="28"/>
          <w:lang w:eastAsia="ru-RU"/>
        </w:rPr>
        <mc:AlternateContent>
          <mc:Choice Requires="wpg">
            <w:drawing>
              <wp:anchor distT="0" distB="0" distL="114300" distR="114300" simplePos="0" relativeHeight="251659264" behindDoc="0" locked="0" layoutInCell="1" allowOverlap="1" wp14:anchorId="4374AE9A" wp14:editId="6E5B0FED">
                <wp:simplePos x="0" y="0"/>
                <wp:positionH relativeFrom="column">
                  <wp:posOffset>-108585</wp:posOffset>
                </wp:positionH>
                <wp:positionV relativeFrom="paragraph">
                  <wp:posOffset>43815</wp:posOffset>
                </wp:positionV>
                <wp:extent cx="6219825" cy="3305175"/>
                <wp:effectExtent l="0" t="0" r="28575" b="28575"/>
                <wp:wrapNone/>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9825" cy="3305175"/>
                          <a:chOff x="0" y="0"/>
                          <a:chExt cx="6180836" cy="1340739"/>
                        </a:xfrm>
                      </wpg:grpSpPr>
                      <wps:wsp>
                        <wps:cNvPr id="137" name="Прямоугольник 137"/>
                        <wps:cNvSpPr/>
                        <wps:spPr>
                          <a:xfrm>
                            <a:off x="2340864" y="0"/>
                            <a:ext cx="1463040" cy="524256"/>
                          </a:xfrm>
                          <a:prstGeom prst="rect">
                            <a:avLst/>
                          </a:prstGeom>
                          <a:solidFill>
                            <a:sysClr val="window" lastClr="FFFFFF"/>
                          </a:solidFill>
                          <a:ln w="6350" cap="flat" cmpd="sng" algn="ctr">
                            <a:solidFill>
                              <a:sysClr val="windowText" lastClr="000000"/>
                            </a:solidFill>
                            <a:prstDash val="solid"/>
                          </a:ln>
                          <a:effectLst/>
                        </wps:spPr>
                        <wps:txbx>
                          <w:txbxContent>
                            <w:p w:rsidR="00473E54" w:rsidRPr="00E46A00" w:rsidRDefault="00473E54" w:rsidP="0072723C">
                              <w:pPr>
                                <w:spacing w:after="0" w:line="240" w:lineRule="auto"/>
                                <w:jc w:val="center"/>
                                <w:rPr>
                                  <w:rFonts w:ascii="Times New Roman" w:hAnsi="Times New Roman"/>
                                  <w:sz w:val="24"/>
                                </w:rPr>
                              </w:pPr>
                              <w:r>
                                <w:rPr>
                                  <w:rFonts w:ascii="Times New Roman" w:hAnsi="Times New Roman"/>
                                  <w:sz w:val="24"/>
                                </w:rPr>
                                <w:t>Начальник</w:t>
                              </w:r>
                              <w:r w:rsidRPr="00E46A00">
                                <w:rPr>
                                  <w:rFonts w:ascii="Times New Roman" w:hAnsi="Times New Roman"/>
                                  <w:sz w:val="24"/>
                                </w:rPr>
                                <w:t xml:space="preserve"> </w:t>
                              </w:r>
                              <w:r>
                                <w:rPr>
                                  <w:rFonts w:ascii="Times New Roman" w:hAnsi="Times New Roman"/>
                                  <w:sz w:val="24"/>
                                </w:rPr>
                                <w:t>департамента</w:t>
                              </w:r>
                              <w:r w:rsidRPr="00E46A00">
                                <w:rPr>
                                  <w:rFonts w:ascii="Times New Roman" w:hAnsi="Times New Roman"/>
                                  <w:sz w:val="24"/>
                                </w:rPr>
                                <w:t xml:space="preserve"> логистики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0" y="816864"/>
                            <a:ext cx="1463040" cy="523875"/>
                          </a:xfrm>
                          <a:prstGeom prst="rect">
                            <a:avLst/>
                          </a:prstGeom>
                          <a:solidFill>
                            <a:sysClr val="window" lastClr="FFFFFF"/>
                          </a:solidFill>
                          <a:ln w="6350" cap="flat" cmpd="sng" algn="ctr">
                            <a:solidFill>
                              <a:sysClr val="windowText" lastClr="000000"/>
                            </a:solidFill>
                            <a:prstDash val="solid"/>
                          </a:ln>
                          <a:effectLst/>
                        </wps:spPr>
                        <wps:txbx>
                          <w:txbxContent>
                            <w:p w:rsidR="00473E54" w:rsidRPr="00E46A00" w:rsidRDefault="00473E54" w:rsidP="0072723C">
                              <w:pPr>
                                <w:spacing w:after="0" w:line="240" w:lineRule="auto"/>
                                <w:jc w:val="center"/>
                                <w:rPr>
                                  <w:rFonts w:ascii="Times New Roman" w:hAnsi="Times New Roman"/>
                                  <w:sz w:val="24"/>
                                </w:rPr>
                              </w:pPr>
                              <w:r>
                                <w:rPr>
                                  <w:rFonts w:ascii="Times New Roman" w:hAnsi="Times New Roman"/>
                                  <w:sz w:val="24"/>
                                </w:rPr>
                                <w:t>Менеджеры по транспортировке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1548384" y="816864"/>
                            <a:ext cx="1548384" cy="523875"/>
                          </a:xfrm>
                          <a:prstGeom prst="rect">
                            <a:avLst/>
                          </a:prstGeom>
                          <a:solidFill>
                            <a:sysClr val="window" lastClr="FFFFFF"/>
                          </a:solidFill>
                          <a:ln w="6350" cap="flat" cmpd="sng" algn="ctr">
                            <a:solidFill>
                              <a:sysClr val="windowText" lastClr="000000"/>
                            </a:solidFill>
                            <a:prstDash val="solid"/>
                          </a:ln>
                          <a:effectLst/>
                        </wps:spPr>
                        <wps:txbx>
                          <w:txbxContent>
                            <w:p w:rsidR="00473E54" w:rsidRPr="00E46A00" w:rsidRDefault="00473E54" w:rsidP="0072723C">
                              <w:pPr>
                                <w:spacing w:after="0" w:line="240" w:lineRule="auto"/>
                                <w:jc w:val="center"/>
                                <w:rPr>
                                  <w:rFonts w:ascii="Times New Roman" w:hAnsi="Times New Roman"/>
                                  <w:sz w:val="24"/>
                                </w:rPr>
                              </w:pPr>
                              <w:r>
                                <w:rPr>
                                  <w:rFonts w:ascii="Times New Roman" w:hAnsi="Times New Roman"/>
                                  <w:sz w:val="24"/>
                                </w:rPr>
                                <w:t>Менеджеры по складской логистике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Прямоугольник 140"/>
                        <wps:cNvSpPr/>
                        <wps:spPr>
                          <a:xfrm>
                            <a:off x="3182112" y="816864"/>
                            <a:ext cx="987552" cy="523875"/>
                          </a:xfrm>
                          <a:prstGeom prst="rect">
                            <a:avLst/>
                          </a:prstGeom>
                          <a:solidFill>
                            <a:sysClr val="window" lastClr="FFFFFF"/>
                          </a:solidFill>
                          <a:ln w="6350" cap="flat" cmpd="sng" algn="ctr">
                            <a:solidFill>
                              <a:sysClr val="windowText" lastClr="000000"/>
                            </a:solidFill>
                            <a:prstDash val="solid"/>
                          </a:ln>
                          <a:effectLst/>
                        </wps:spPr>
                        <wps:txbx>
                          <w:txbxContent>
                            <w:p w:rsidR="00473E54" w:rsidRPr="004A6182" w:rsidRDefault="00473E54" w:rsidP="0072723C">
                              <w:pPr>
                                <w:spacing w:after="0" w:line="240" w:lineRule="auto"/>
                                <w:jc w:val="center"/>
                                <w:rPr>
                                  <w:rFonts w:ascii="Times New Roman" w:hAnsi="Times New Roman"/>
                                </w:rPr>
                              </w:pPr>
                              <w:r w:rsidRPr="004A6182">
                                <w:rPr>
                                  <w:rFonts w:ascii="Times New Roman" w:hAnsi="Times New Roman"/>
                                </w:rPr>
                                <w:t>Менеджеры по поддержке продаж и 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4242816" y="816864"/>
                            <a:ext cx="1938020" cy="523875"/>
                          </a:xfrm>
                          <a:prstGeom prst="rect">
                            <a:avLst/>
                          </a:prstGeom>
                          <a:solidFill>
                            <a:sysClr val="window" lastClr="FFFFFF"/>
                          </a:solidFill>
                          <a:ln w="6350" cap="flat" cmpd="sng" algn="ctr">
                            <a:solidFill>
                              <a:sysClr val="windowText" lastClr="000000"/>
                            </a:solidFill>
                            <a:prstDash val="solid"/>
                          </a:ln>
                          <a:effectLst/>
                        </wps:spPr>
                        <wps:txbx>
                          <w:txbxContent>
                            <w:p w:rsidR="00473E54" w:rsidRPr="00E46A00" w:rsidRDefault="00473E54" w:rsidP="0072723C">
                              <w:pPr>
                                <w:spacing w:after="0" w:line="240" w:lineRule="auto"/>
                                <w:jc w:val="center"/>
                                <w:rPr>
                                  <w:rFonts w:ascii="Times New Roman" w:hAnsi="Times New Roman"/>
                                  <w:sz w:val="24"/>
                                </w:rPr>
                              </w:pPr>
                              <w:r>
                                <w:rPr>
                                  <w:rFonts w:ascii="Times New Roman" w:hAnsi="Times New Roman"/>
                                  <w:sz w:val="24"/>
                                </w:rPr>
                                <w:t>Менеджеры подразделения товарооборота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Прямая соединительная линия 142"/>
                        <wps:cNvCnPr/>
                        <wps:spPr>
                          <a:xfrm flipH="1">
                            <a:off x="682752" y="524256"/>
                            <a:ext cx="2413762" cy="292989"/>
                          </a:xfrm>
                          <a:prstGeom prst="line">
                            <a:avLst/>
                          </a:prstGeom>
                          <a:noFill/>
                          <a:ln w="9525" cap="flat" cmpd="sng" algn="ctr">
                            <a:solidFill>
                              <a:sysClr val="windowText" lastClr="000000">
                                <a:shade val="95000"/>
                                <a:satMod val="105000"/>
                              </a:sysClr>
                            </a:solidFill>
                            <a:prstDash val="solid"/>
                          </a:ln>
                          <a:effectLst/>
                        </wps:spPr>
                        <wps:bodyPr/>
                      </wps:wsp>
                      <wps:wsp>
                        <wps:cNvPr id="143" name="Прямая соединительная линия 143"/>
                        <wps:cNvCnPr/>
                        <wps:spPr>
                          <a:xfrm flipH="1">
                            <a:off x="2340864" y="524256"/>
                            <a:ext cx="755523" cy="292608"/>
                          </a:xfrm>
                          <a:prstGeom prst="line">
                            <a:avLst/>
                          </a:prstGeom>
                          <a:noFill/>
                          <a:ln w="9525" cap="flat" cmpd="sng" algn="ctr">
                            <a:solidFill>
                              <a:sysClr val="windowText" lastClr="000000">
                                <a:shade val="95000"/>
                                <a:satMod val="105000"/>
                              </a:sysClr>
                            </a:solidFill>
                            <a:prstDash val="solid"/>
                          </a:ln>
                          <a:effectLst/>
                        </wps:spPr>
                        <wps:bodyPr/>
                      </wps:wsp>
                      <wps:wsp>
                        <wps:cNvPr id="144" name="Прямая соединительная линия 144"/>
                        <wps:cNvCnPr/>
                        <wps:spPr>
                          <a:xfrm>
                            <a:off x="3096768" y="524256"/>
                            <a:ext cx="597662" cy="292100"/>
                          </a:xfrm>
                          <a:prstGeom prst="line">
                            <a:avLst/>
                          </a:prstGeom>
                          <a:noFill/>
                          <a:ln w="9525" cap="flat" cmpd="sng" algn="ctr">
                            <a:solidFill>
                              <a:sysClr val="windowText" lastClr="000000">
                                <a:shade val="95000"/>
                                <a:satMod val="105000"/>
                              </a:sysClr>
                            </a:solidFill>
                            <a:prstDash val="solid"/>
                          </a:ln>
                          <a:effectLst/>
                        </wps:spPr>
                        <wps:bodyPr/>
                      </wps:wsp>
                      <wps:wsp>
                        <wps:cNvPr id="145" name="Прямая соединительная линия 145"/>
                        <wps:cNvCnPr/>
                        <wps:spPr>
                          <a:xfrm>
                            <a:off x="3096768" y="524256"/>
                            <a:ext cx="2170176" cy="292608"/>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w:pict>
              <v:group id="Группа 146" o:spid="_x0000_s1098" style="position:absolute;left:0;text-align:left;margin-left:-8.55pt;margin-top:3.45pt;width:489.75pt;height:260.25pt;z-index:251659264;mso-position-horizontal-relative:text;mso-position-vertical-relative:text;mso-height-relative:margin" coordsize="61808,1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">
                <v:rect id="Прямоугольник 137" o:spid="_x0000_s1099" style="position:absolute;left:23408;width:14631;height:5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ysEA&#10;AADcAAAADwAAAGRycy9kb3ducmV2LnhtbERP32vCMBB+H+x/CDfwZWiqgo5qlDpw7FXr3s/m1hSb&#10;S0li7f77RRB8u4/v5623g21FTz40jhVMJxkI4srphmsFp3I//gARIrLG1jEp+KMA283ryxpz7W58&#10;oP4Ya5FCOOSowMTY5VKGypDFMHEdceJ+nbcYE/S11B5vKdy2cpZlC2mx4dRgsKNPQ9XleLUK4rkw&#10;5dTviuupej8szl/7/rL7UWr0NhQrEJGG+BQ/3N86zZ8v4f5Muk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hk8rBAAAA3AAAAA8AAAAAAAAAAAAAAAAAmAIAAGRycy9kb3du&#10;cmV2LnhtbFBLBQYAAAAABAAEAPUAAACGAwAAAAA=&#10;" fillcolor="window" strokecolor="windowText" strokeweight=".5pt">
                  <v:textbox>
                    <w:txbxContent>
                      <w:p w:rsidR="00473E54" w:rsidRPr="00E46A00" w:rsidRDefault="00473E54" w:rsidP="0072723C">
                        <w:pPr>
                          <w:spacing w:after="0" w:line="240" w:lineRule="auto"/>
                          <w:jc w:val="center"/>
                          <w:rPr>
                            <w:rFonts w:ascii="Times New Roman" w:hAnsi="Times New Roman"/>
                            <w:sz w:val="24"/>
                          </w:rPr>
                        </w:pPr>
                        <w:r>
                          <w:rPr>
                            <w:rFonts w:ascii="Times New Roman" w:hAnsi="Times New Roman"/>
                            <w:sz w:val="24"/>
                          </w:rPr>
                          <w:t>Начальник</w:t>
                        </w:r>
                        <w:r w:rsidRPr="00E46A00">
                          <w:rPr>
                            <w:rFonts w:ascii="Times New Roman" w:hAnsi="Times New Roman"/>
                            <w:sz w:val="24"/>
                          </w:rPr>
                          <w:t xml:space="preserve"> </w:t>
                        </w:r>
                        <w:r>
                          <w:rPr>
                            <w:rFonts w:ascii="Times New Roman" w:hAnsi="Times New Roman"/>
                            <w:sz w:val="24"/>
                          </w:rPr>
                          <w:t>департамента</w:t>
                        </w:r>
                        <w:r w:rsidRPr="00E46A00">
                          <w:rPr>
                            <w:rFonts w:ascii="Times New Roman" w:hAnsi="Times New Roman"/>
                            <w:sz w:val="24"/>
                          </w:rPr>
                          <w:t xml:space="preserve"> логистики</w:t>
                        </w:r>
                      </w:p>
                    </w:txbxContent>
                  </v:textbox>
                </v:rect>
                <v:rect id="Прямоугольник 138" o:spid="_x0000_s1100" style="position:absolute;top:8168;width:14630;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HuMQA&#10;AADcAAAADwAAAGRycy9kb3ducmV2LnhtbESPT2vDMAzF74N9B6PBLqN1ukEpWd2SFlp27b+7Gmtx&#10;aCwH202zbz8dBrtJvKf3flquR9+pgWJqAxuYTQtQxHWwLTcGzqfdZAEqZWSLXWAy8EMJ1qvnpyWW&#10;Njz4QMMxN0pCOJVowOXcl1qn2pHHNA09sWjfIXrMssZG24gPCfedfi+KufbYsjQ47GnrqL4d795A&#10;vlbuNIub6n6u3w7z63433DYXY15fxuoTVKYx/5v/rr+s4H8IrT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7jEAAAA3AAAAA8AAAAAAAAAAAAAAAAAmAIAAGRycy9k&#10;b3ducmV2LnhtbFBLBQYAAAAABAAEAPUAAACJAwAAAAA=&#10;" fillcolor="window" strokecolor="windowText" strokeweight=".5pt">
                  <v:textbox>
                    <w:txbxContent>
                      <w:p w:rsidR="00473E54" w:rsidRPr="00E46A00" w:rsidRDefault="00473E54" w:rsidP="0072723C">
                        <w:pPr>
                          <w:spacing w:after="0" w:line="240" w:lineRule="auto"/>
                          <w:jc w:val="center"/>
                          <w:rPr>
                            <w:rFonts w:ascii="Times New Roman" w:hAnsi="Times New Roman"/>
                            <w:sz w:val="24"/>
                          </w:rPr>
                        </w:pPr>
                        <w:r>
                          <w:rPr>
                            <w:rFonts w:ascii="Times New Roman" w:hAnsi="Times New Roman"/>
                            <w:sz w:val="24"/>
                          </w:rPr>
                          <w:t>Менеджеры по транспортировке</w:t>
                        </w:r>
                      </w:p>
                    </w:txbxContent>
                  </v:textbox>
                </v:rect>
                <v:rect id="Прямоугольник 139" o:spid="_x0000_s1101" style="position:absolute;left:15483;top:8168;width:1548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iI8EA&#10;AADcAAAADwAAAGRycy9kb3ducmV2LnhtbERP32vCMBB+H+x/CDfwZWiqgrhqlDpw7FXr3s/m1hSb&#10;S0li7f77RRB8u4/v5623g21FTz40jhVMJxkI4srphmsFp3I/XoIIEVlj65gU/FGA7eb1ZY25djc+&#10;UH+MtUghHHJUYGLscilDZchimLiOOHG/zluMCfpaao+3FG5bOcuyhbTYcGow2NGnoepyvFoF8VyY&#10;cup3xfVUvR8W5699f9n9KDV6G4oViEhDfIof7m+d5s8/4P5Muk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yoiPBAAAA3AAAAA8AAAAAAAAAAAAAAAAAmAIAAGRycy9kb3du&#10;cmV2LnhtbFBLBQYAAAAABAAEAPUAAACGAwAAAAA=&#10;" fillcolor="window" strokecolor="windowText" strokeweight=".5pt">
                  <v:textbox>
                    <w:txbxContent>
                      <w:p w:rsidR="00473E54" w:rsidRPr="00E46A00" w:rsidRDefault="00473E54" w:rsidP="0072723C">
                        <w:pPr>
                          <w:spacing w:after="0" w:line="240" w:lineRule="auto"/>
                          <w:jc w:val="center"/>
                          <w:rPr>
                            <w:rFonts w:ascii="Times New Roman" w:hAnsi="Times New Roman"/>
                            <w:sz w:val="24"/>
                          </w:rPr>
                        </w:pPr>
                        <w:r>
                          <w:rPr>
                            <w:rFonts w:ascii="Times New Roman" w:hAnsi="Times New Roman"/>
                            <w:sz w:val="24"/>
                          </w:rPr>
                          <w:t>Менеджеры по складской логистике</w:t>
                        </w:r>
                      </w:p>
                    </w:txbxContent>
                  </v:textbox>
                </v:rect>
                <v:rect id="Прямоугольник 140" o:spid="_x0000_s1102" style="position:absolute;left:31821;top:8168;width:9875;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4w8QA&#10;AADcAAAADwAAAGRycy9kb3ducmV2LnhtbESPT2vDMAzF74N9B6PBLqN1OkYpWd2SFlp27b+7Gmtx&#10;aCwH202zbz8dBrtJvKf3flquR9+pgWJqAxuYTQtQxHWwLTcGzqfdZAEqZWSLXWAy8EMJ1qvnpyWW&#10;Njz4QMMxN0pCOJVowOXcl1qn2pHHNA09sWjfIXrMssZG24gPCfedfi+KufbYsjQ47GnrqL4d795A&#10;vlbuNIub6n6u3w7z63433DYXY15fxuoTVKYx/5v/rr+s4H8I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eMPEAAAA3AAAAA8AAAAAAAAAAAAAAAAAmAIAAGRycy9k&#10;b3ducmV2LnhtbFBLBQYAAAAABAAEAPUAAACJAwAAAAA=&#10;" fillcolor="window" strokecolor="windowText" strokeweight=".5pt">
                  <v:textbox>
                    <w:txbxContent>
                      <w:p w:rsidR="00473E54" w:rsidRPr="004A6182" w:rsidRDefault="00473E54" w:rsidP="0072723C">
                        <w:pPr>
                          <w:spacing w:after="0" w:line="240" w:lineRule="auto"/>
                          <w:jc w:val="center"/>
                          <w:rPr>
                            <w:rFonts w:ascii="Times New Roman" w:hAnsi="Times New Roman"/>
                          </w:rPr>
                        </w:pPr>
                        <w:r w:rsidRPr="004A6182">
                          <w:rPr>
                            <w:rFonts w:ascii="Times New Roman" w:hAnsi="Times New Roman"/>
                          </w:rPr>
                          <w:t>Менеджеры по поддержке продаж и снабжения</w:t>
                        </w:r>
                      </w:p>
                    </w:txbxContent>
                  </v:textbox>
                </v:rect>
                <v:rect id="Прямоугольник 141" o:spid="_x0000_s1103" style="position:absolute;left:42428;top:8168;width:19380;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rsidR="00473E54" w:rsidRPr="00E46A00" w:rsidRDefault="00473E54" w:rsidP="0072723C">
                        <w:pPr>
                          <w:spacing w:after="0" w:line="240" w:lineRule="auto"/>
                          <w:jc w:val="center"/>
                          <w:rPr>
                            <w:rFonts w:ascii="Times New Roman" w:hAnsi="Times New Roman"/>
                            <w:sz w:val="24"/>
                          </w:rPr>
                        </w:pPr>
                        <w:r>
                          <w:rPr>
                            <w:rFonts w:ascii="Times New Roman" w:hAnsi="Times New Roman"/>
                            <w:sz w:val="24"/>
                          </w:rPr>
                          <w:t>Менеджеры подразделения товарооборота</w:t>
                        </w:r>
                      </w:p>
                    </w:txbxContent>
                  </v:textbox>
                </v:rect>
                <v:line id="Прямая соединительная линия 142" o:spid="_x0000_s1104" style="position:absolute;flip:x;visibility:visible;mso-wrap-style:square" from="6827,5242" to="30965,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Прямая соединительная линия 143" o:spid="_x0000_s1105" style="position:absolute;flip:x;visibility:visible;mso-wrap-style:square" from="23408,5242" to="30963,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Прямая соединительная линия 144" o:spid="_x0000_s1106" style="position:absolute;visibility:visible;mso-wrap-style:square" from="30967,5242" to="36944,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Прямая соединительная линия 145" o:spid="_x0000_s1107" style="position:absolute;visibility:visible;mso-wrap-style:square" from="30967,5242" to="52669,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w:pict>
          </mc:Fallback>
        </mc:AlternateContent>
      </w: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val="uk-UA"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val="uk-UA"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val="uk-UA"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val="uk-UA"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D65541" w:rsidP="00A0640F">
      <w:pPr>
        <w:suppressAutoHyphens/>
        <w:spacing w:after="0" w:line="360" w:lineRule="auto"/>
        <w:ind w:firstLine="709"/>
        <w:jc w:val="both"/>
        <w:rPr>
          <w:rFonts w:ascii="Times New Roman" w:eastAsia="Calibri" w:hAnsi="Times New Roman" w:cs="Times New Roman"/>
          <w:b/>
          <w:bCs/>
          <w:i/>
          <w:iCs/>
          <w:kern w:val="1"/>
          <w:sz w:val="28"/>
          <w:szCs w:val="28"/>
          <w:lang w:eastAsia="ru-RU"/>
        </w:rPr>
      </w:pPr>
      <w:r>
        <w:rPr>
          <w:rFonts w:ascii="Times New Roman" w:eastAsia="Calibri" w:hAnsi="Times New Roman" w:cs="Times New Roman"/>
          <w:b/>
          <w:bCs/>
          <w:i/>
          <w:iCs/>
          <w:kern w:val="1"/>
          <w:sz w:val="28"/>
          <w:szCs w:val="28"/>
          <w:lang w:eastAsia="ru-RU"/>
        </w:rPr>
        <w:t>Рис. 6</w:t>
      </w:r>
      <w:r w:rsidR="0072723C" w:rsidRPr="0072723C">
        <w:rPr>
          <w:rFonts w:ascii="Times New Roman" w:eastAsia="Calibri" w:hAnsi="Times New Roman" w:cs="Times New Roman"/>
          <w:b/>
          <w:bCs/>
          <w:i/>
          <w:iCs/>
          <w:kern w:val="1"/>
          <w:sz w:val="28"/>
          <w:szCs w:val="28"/>
          <w:lang w:eastAsia="ru-RU"/>
        </w:rPr>
        <w:t>. Организационная структура логистической системы</w:t>
      </w: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72723C" w:rsidP="00A0640F">
      <w:pPr>
        <w:tabs>
          <w:tab w:val="left" w:pos="4272"/>
        </w:tabs>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Что касается информационно-технологических программ, используемых в управлении логистической деятельностью, то на сегодняшний день, предприятие ставит эту задачу в перспективу. На данный </w:t>
      </w:r>
      <w:r w:rsidRPr="0072723C">
        <w:rPr>
          <w:rFonts w:ascii="Times New Roman" w:eastAsia="Times New Roman" w:hAnsi="Times New Roman" w:cs="Times New Roman"/>
          <w:sz w:val="28"/>
          <w:szCs w:val="28"/>
          <w:lang w:eastAsia="ru-RU"/>
        </w:rPr>
        <w:lastRenderedPageBreak/>
        <w:t xml:space="preserve">момент сотрудники АО «Тандер» пользуются только следующими прикладными программными средствами: </w:t>
      </w:r>
    </w:p>
    <w:p w:rsidR="0072723C" w:rsidRPr="0072723C" w:rsidRDefault="0072723C" w:rsidP="00A0640F">
      <w:pPr>
        <w:numPr>
          <w:ilvl w:val="0"/>
          <w:numId w:val="4"/>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en-US" w:eastAsia="ru-RU"/>
        </w:rPr>
      </w:pPr>
      <w:r w:rsidRPr="0072723C">
        <w:rPr>
          <w:rFonts w:ascii="Times New Roman" w:eastAsia="Times New Roman" w:hAnsi="Times New Roman" w:cs="Times New Roman"/>
          <w:sz w:val="28"/>
          <w:szCs w:val="28"/>
          <w:lang w:val="en-US" w:eastAsia="ru-RU"/>
        </w:rPr>
        <w:t>MS Word;</w:t>
      </w:r>
    </w:p>
    <w:p w:rsidR="0072723C" w:rsidRPr="0072723C" w:rsidRDefault="0072723C" w:rsidP="00A0640F">
      <w:pPr>
        <w:numPr>
          <w:ilvl w:val="0"/>
          <w:numId w:val="4"/>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en-US" w:eastAsia="ru-RU"/>
        </w:rPr>
      </w:pPr>
      <w:r w:rsidRPr="0072723C">
        <w:rPr>
          <w:rFonts w:ascii="Times New Roman" w:eastAsia="Times New Roman" w:hAnsi="Times New Roman" w:cs="Times New Roman"/>
          <w:sz w:val="28"/>
          <w:szCs w:val="28"/>
          <w:lang w:val="en-US" w:eastAsia="ru-RU"/>
        </w:rPr>
        <w:t>MS Excel;</w:t>
      </w:r>
    </w:p>
    <w:p w:rsidR="0072723C" w:rsidRPr="0072723C" w:rsidRDefault="0072723C" w:rsidP="00A0640F">
      <w:pPr>
        <w:numPr>
          <w:ilvl w:val="0"/>
          <w:numId w:val="4"/>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en-US" w:eastAsia="ru-RU"/>
        </w:rPr>
      </w:pPr>
      <w:r w:rsidRPr="0072723C">
        <w:rPr>
          <w:rFonts w:ascii="Times New Roman" w:eastAsia="Times New Roman" w:hAnsi="Times New Roman" w:cs="Times New Roman"/>
          <w:sz w:val="28"/>
          <w:szCs w:val="28"/>
          <w:lang w:val="en-US" w:eastAsia="ru-RU"/>
        </w:rPr>
        <w:t>ABBYY Fine Reader;</w:t>
      </w:r>
    </w:p>
    <w:p w:rsidR="0072723C" w:rsidRPr="0072723C" w:rsidRDefault="0072723C" w:rsidP="00A0640F">
      <w:pPr>
        <w:numPr>
          <w:ilvl w:val="0"/>
          <w:numId w:val="4"/>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en-US" w:eastAsia="ru-RU"/>
        </w:rPr>
      </w:pPr>
      <w:r w:rsidRPr="0072723C">
        <w:rPr>
          <w:rFonts w:ascii="Times New Roman" w:eastAsia="Times New Roman" w:hAnsi="Times New Roman" w:cs="Times New Roman"/>
          <w:sz w:val="28"/>
          <w:szCs w:val="28"/>
          <w:lang w:val="en-US" w:eastAsia="ru-RU"/>
        </w:rPr>
        <w:t>Acrobat Reader 5.1;</w:t>
      </w:r>
    </w:p>
    <w:p w:rsidR="0072723C" w:rsidRPr="0072723C" w:rsidRDefault="0072723C" w:rsidP="00A0640F">
      <w:pPr>
        <w:numPr>
          <w:ilvl w:val="0"/>
          <w:numId w:val="4"/>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val="en-US" w:eastAsia="ru-RU"/>
        </w:rPr>
      </w:pPr>
      <w:r w:rsidRPr="0072723C">
        <w:rPr>
          <w:rFonts w:ascii="Times New Roman" w:eastAsia="Times New Roman" w:hAnsi="Times New Roman" w:cs="Times New Roman"/>
          <w:sz w:val="28"/>
          <w:szCs w:val="28"/>
          <w:lang w:val="en-US" w:eastAsia="ru-RU"/>
        </w:rPr>
        <w:t>MS Internet Explorer;</w:t>
      </w:r>
    </w:p>
    <w:p w:rsidR="0072723C" w:rsidRPr="0072723C" w:rsidRDefault="0072723C" w:rsidP="00A0640F">
      <w:pPr>
        <w:numPr>
          <w:ilvl w:val="0"/>
          <w:numId w:val="4"/>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val="en-US" w:eastAsia="ru-RU"/>
        </w:rPr>
        <w:t>MS PowerPoint</w:t>
      </w:r>
      <w:r w:rsidRPr="0072723C">
        <w:rPr>
          <w:rFonts w:ascii="Times New Roman" w:eastAsia="Times New Roman" w:hAnsi="Times New Roman" w:cs="Times New Roman"/>
          <w:sz w:val="28"/>
          <w:szCs w:val="28"/>
          <w:lang w:eastAsia="ru-RU"/>
        </w:rPr>
        <w:t>.</w:t>
      </w:r>
    </w:p>
    <w:p w:rsidR="0072723C" w:rsidRPr="0072723C" w:rsidRDefault="0072723C" w:rsidP="00A0640F">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val="en-US" w:eastAsia="ru-RU"/>
        </w:rPr>
      </w:pPr>
      <w:r w:rsidRPr="0072723C">
        <w:rPr>
          <w:rFonts w:ascii="Times New Roman" w:eastAsia="Times New Roman" w:hAnsi="Times New Roman" w:cs="Times New Roman"/>
          <w:sz w:val="28"/>
          <w:szCs w:val="28"/>
          <w:lang w:eastAsia="ru-RU"/>
        </w:rPr>
        <w:t>Компания</w:t>
      </w:r>
      <w:r w:rsidRPr="0072723C">
        <w:rPr>
          <w:rFonts w:ascii="Times New Roman" w:eastAsia="Times New Roman" w:hAnsi="Times New Roman" w:cs="Times New Roman"/>
          <w:sz w:val="28"/>
          <w:szCs w:val="28"/>
          <w:lang w:val="en-US" w:eastAsia="ru-RU"/>
        </w:rPr>
        <w:t xml:space="preserve"> </w:t>
      </w:r>
      <w:r w:rsidRPr="0072723C">
        <w:rPr>
          <w:rFonts w:ascii="Times New Roman" w:eastAsia="Times New Roman" w:hAnsi="Times New Roman" w:cs="Times New Roman"/>
          <w:sz w:val="28"/>
          <w:szCs w:val="28"/>
          <w:lang w:eastAsia="ru-RU"/>
        </w:rPr>
        <w:t>использует</w:t>
      </w:r>
      <w:r w:rsidRPr="0072723C">
        <w:rPr>
          <w:rFonts w:ascii="Times New Roman" w:eastAsia="Times New Roman" w:hAnsi="Times New Roman" w:cs="Times New Roman"/>
          <w:sz w:val="28"/>
          <w:szCs w:val="28"/>
          <w:lang w:val="en-US" w:eastAsia="ru-RU"/>
        </w:rPr>
        <w:t xml:space="preserve"> Logistics Vision Suite (LVS).</w:t>
      </w:r>
    </w:p>
    <w:p w:rsidR="0072723C" w:rsidRPr="0072723C" w:rsidRDefault="0072723C" w:rsidP="00A0640F">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Рассмотрим основные финансово-экономические показатели деятельности </w:t>
      </w:r>
      <w:r w:rsidRPr="0072723C">
        <w:rPr>
          <w:rFonts w:ascii="Times New Roman" w:eastAsia="Times New Roman" w:hAnsi="Times New Roman" w:cs="Times New Roman"/>
          <w:sz w:val="28"/>
          <w:shd w:val="clear" w:color="auto" w:fill="FFFFFF"/>
          <w:lang w:eastAsia="ru-RU"/>
        </w:rPr>
        <w:t>АО «Тандер»</w:t>
      </w:r>
      <w:r w:rsidRPr="0072723C">
        <w:rPr>
          <w:rFonts w:ascii="Times New Roman" w:eastAsia="Times New Roman" w:hAnsi="Times New Roman" w:cs="Times New Roman"/>
          <w:sz w:val="28"/>
          <w:szCs w:val="28"/>
          <w:lang w:eastAsia="ru-RU"/>
        </w:rPr>
        <w:t xml:space="preserve">, что в дальнейшем позволит сформулировать выводы относительно финансового состояния </w:t>
      </w:r>
      <w:r w:rsidRPr="0072723C">
        <w:rPr>
          <w:rFonts w:ascii="Times New Roman" w:eastAsia="Times New Roman" w:hAnsi="Times New Roman" w:cs="Times New Roman"/>
          <w:sz w:val="28"/>
          <w:shd w:val="clear" w:color="auto" w:fill="FFFFFF"/>
          <w:lang w:eastAsia="ru-RU"/>
        </w:rPr>
        <w:t>АО «Тандер»</w:t>
      </w:r>
      <w:r w:rsidRPr="0072723C">
        <w:rPr>
          <w:rFonts w:ascii="Times New Roman" w:eastAsia="Times New Roman" w:hAnsi="Times New Roman" w:cs="Times New Roman"/>
          <w:sz w:val="28"/>
          <w:szCs w:val="28"/>
          <w:lang w:eastAsia="ru-RU"/>
        </w:rPr>
        <w:t xml:space="preserve">. </w:t>
      </w:r>
    </w:p>
    <w:p w:rsidR="0072723C" w:rsidRPr="0072723C" w:rsidRDefault="0007198E" w:rsidP="00A0640F">
      <w:pPr>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3</w:t>
      </w:r>
      <w:r w:rsidR="0072723C" w:rsidRPr="0072723C">
        <w:rPr>
          <w:rFonts w:ascii="Times New Roman" w:eastAsia="Times New Roman" w:hAnsi="Times New Roman" w:cs="Times New Roman"/>
          <w:sz w:val="28"/>
          <w:szCs w:val="28"/>
          <w:lang w:eastAsia="ru-RU"/>
        </w:rPr>
        <w:t xml:space="preserve"> представлены основные показатели деятельности </w:t>
      </w:r>
      <w:r w:rsidR="0072723C" w:rsidRPr="0072723C">
        <w:rPr>
          <w:rFonts w:ascii="Times New Roman" w:eastAsia="Times New Roman" w:hAnsi="Times New Roman" w:cs="Times New Roman"/>
          <w:sz w:val="28"/>
          <w:shd w:val="clear" w:color="auto" w:fill="FFFFFF"/>
          <w:lang w:eastAsia="ru-RU"/>
        </w:rPr>
        <w:t>АО «Тандер»</w:t>
      </w:r>
      <w:r w:rsidR="0072723C" w:rsidRPr="0072723C">
        <w:rPr>
          <w:rFonts w:ascii="Times New Roman" w:eastAsia="Times New Roman" w:hAnsi="Times New Roman" w:cs="Times New Roman"/>
          <w:sz w:val="28"/>
          <w:szCs w:val="28"/>
          <w:lang w:eastAsia="ru-RU"/>
        </w:rPr>
        <w:t xml:space="preserve"> в г. Смоленск за 2017-2019 гг.</w:t>
      </w:r>
    </w:p>
    <w:p w:rsidR="0072723C" w:rsidRPr="0072723C" w:rsidRDefault="0007198E" w:rsidP="00F9770E">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r w:rsidR="0072723C" w:rsidRPr="0072723C">
        <w:rPr>
          <w:rFonts w:ascii="Times New Roman" w:eastAsia="Times New Roman" w:hAnsi="Times New Roman" w:cs="Times New Roman"/>
          <w:sz w:val="28"/>
          <w:szCs w:val="28"/>
          <w:lang w:eastAsia="ru-RU"/>
        </w:rPr>
        <w:t xml:space="preserve"> </w:t>
      </w:r>
    </w:p>
    <w:p w:rsidR="0072723C" w:rsidRPr="0072723C" w:rsidRDefault="0072723C" w:rsidP="00C85C7F">
      <w:pPr>
        <w:spacing w:after="0" w:line="360" w:lineRule="auto"/>
        <w:ind w:firstLine="709"/>
        <w:jc w:val="center"/>
        <w:rPr>
          <w:rFonts w:ascii="Times New Roman" w:eastAsia="Times New Roman" w:hAnsi="Times New Roman" w:cs="Times New Roman"/>
          <w:b/>
          <w:bCs/>
          <w:sz w:val="28"/>
          <w:szCs w:val="28"/>
          <w:lang w:eastAsia="ru-RU"/>
        </w:rPr>
      </w:pPr>
      <w:r w:rsidRPr="0072723C">
        <w:rPr>
          <w:rFonts w:ascii="Times New Roman" w:eastAsia="Times New Roman" w:hAnsi="Times New Roman" w:cs="Times New Roman"/>
          <w:b/>
          <w:bCs/>
          <w:sz w:val="28"/>
          <w:szCs w:val="28"/>
          <w:lang w:eastAsia="ru-RU"/>
        </w:rPr>
        <w:t xml:space="preserve">Основные показатели деятельности </w:t>
      </w:r>
      <w:r w:rsidRPr="0072723C">
        <w:rPr>
          <w:rFonts w:ascii="Times New Roman" w:eastAsia="Times New Roman" w:hAnsi="Times New Roman" w:cs="Times New Roman"/>
          <w:b/>
          <w:bCs/>
          <w:sz w:val="28"/>
          <w:shd w:val="clear" w:color="auto" w:fill="FFFFFF"/>
          <w:lang w:eastAsia="ru-RU"/>
        </w:rPr>
        <w:t>АО «Тандер»</w:t>
      </w:r>
      <w:r w:rsidRPr="0072723C">
        <w:rPr>
          <w:rFonts w:ascii="Times New Roman" w:eastAsia="Times New Roman" w:hAnsi="Times New Roman" w:cs="Times New Roman"/>
          <w:b/>
          <w:bCs/>
          <w:sz w:val="28"/>
          <w:szCs w:val="28"/>
          <w:lang w:eastAsia="ru-RU"/>
        </w:rPr>
        <w:t xml:space="preserve"> в г. Смоленск за 2017-2019 гг.</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2"/>
        <w:gridCol w:w="1136"/>
        <w:gridCol w:w="992"/>
        <w:gridCol w:w="996"/>
      </w:tblGrid>
      <w:tr w:rsidR="0072723C" w:rsidRPr="0072723C" w:rsidTr="0012400D">
        <w:tc>
          <w:tcPr>
            <w:tcW w:w="2153" w:type="pct"/>
            <w:vMerge w:val="restart"/>
            <w:vAlign w:val="center"/>
          </w:tcPr>
          <w:p w:rsidR="0072723C" w:rsidRPr="0072723C" w:rsidRDefault="0072723C" w:rsidP="0012400D">
            <w:pPr>
              <w:spacing w:after="0" w:line="240" w:lineRule="auto"/>
              <w:ind w:firstLine="709"/>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Показатель</w:t>
            </w:r>
          </w:p>
        </w:tc>
        <w:tc>
          <w:tcPr>
            <w:tcW w:w="1797" w:type="pct"/>
            <w:gridSpan w:val="3"/>
            <w:vAlign w:val="center"/>
          </w:tcPr>
          <w:p w:rsidR="0072723C" w:rsidRPr="0072723C" w:rsidRDefault="0072723C" w:rsidP="0012400D">
            <w:pPr>
              <w:spacing w:after="0" w:line="240" w:lineRule="auto"/>
              <w:ind w:firstLine="709"/>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Абсолютная величина</w:t>
            </w:r>
          </w:p>
        </w:tc>
        <w:tc>
          <w:tcPr>
            <w:tcW w:w="1050" w:type="pct"/>
            <w:gridSpan w:val="2"/>
            <w:vAlign w:val="center"/>
          </w:tcPr>
          <w:p w:rsidR="0072723C" w:rsidRPr="0072723C" w:rsidRDefault="0072723C" w:rsidP="00273AA0">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Изменения</w:t>
            </w:r>
          </w:p>
        </w:tc>
      </w:tr>
      <w:tr w:rsidR="0072723C" w:rsidRPr="0072723C" w:rsidTr="0012400D">
        <w:tc>
          <w:tcPr>
            <w:tcW w:w="2153" w:type="pct"/>
            <w:vMerge/>
            <w:vAlign w:val="center"/>
          </w:tcPr>
          <w:p w:rsidR="0072723C" w:rsidRPr="0072723C" w:rsidRDefault="0072723C" w:rsidP="0012400D">
            <w:pPr>
              <w:spacing w:after="0" w:line="240" w:lineRule="auto"/>
              <w:ind w:firstLine="709"/>
              <w:jc w:val="both"/>
              <w:rPr>
                <w:rFonts w:ascii="Times New Roman" w:eastAsia="Times New Roman" w:hAnsi="Times New Roman" w:cs="Times New Roman"/>
                <w:sz w:val="24"/>
                <w:szCs w:val="24"/>
                <w:lang w:eastAsia="ru-RU"/>
              </w:rPr>
            </w:pPr>
          </w:p>
        </w:tc>
        <w:tc>
          <w:tcPr>
            <w:tcW w:w="599"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2017 г.</w:t>
            </w:r>
          </w:p>
        </w:tc>
        <w:tc>
          <w:tcPr>
            <w:tcW w:w="598"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2018 г.</w:t>
            </w:r>
          </w:p>
        </w:tc>
        <w:tc>
          <w:tcPr>
            <w:tcW w:w="600"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2019 г.</w:t>
            </w:r>
          </w:p>
        </w:tc>
        <w:tc>
          <w:tcPr>
            <w:tcW w:w="524"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w:t>
            </w:r>
          </w:p>
        </w:tc>
        <w:tc>
          <w:tcPr>
            <w:tcW w:w="526" w:type="pct"/>
            <w:vAlign w:val="center"/>
          </w:tcPr>
          <w:p w:rsidR="0072723C" w:rsidRPr="0072723C" w:rsidRDefault="0072723C" w:rsidP="0012400D">
            <w:pPr>
              <w:spacing w:after="0" w:line="240" w:lineRule="auto"/>
              <w:ind w:firstLine="709"/>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w:t>
            </w:r>
          </w:p>
        </w:tc>
      </w:tr>
      <w:tr w:rsidR="0072723C" w:rsidRPr="0072723C" w:rsidTr="0012400D">
        <w:trPr>
          <w:trHeight w:val="96"/>
        </w:trPr>
        <w:tc>
          <w:tcPr>
            <w:tcW w:w="2153" w:type="pct"/>
            <w:vAlign w:val="bottom"/>
          </w:tcPr>
          <w:p w:rsidR="0072723C" w:rsidRPr="0072723C" w:rsidRDefault="0072723C" w:rsidP="00273AA0">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Выручка, тыс. руб.</w:t>
            </w:r>
          </w:p>
        </w:tc>
        <w:tc>
          <w:tcPr>
            <w:tcW w:w="599"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81750</w:t>
            </w:r>
          </w:p>
        </w:tc>
        <w:tc>
          <w:tcPr>
            <w:tcW w:w="598"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99954</w:t>
            </w:r>
          </w:p>
        </w:tc>
        <w:tc>
          <w:tcPr>
            <w:tcW w:w="600"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103224</w:t>
            </w:r>
          </w:p>
        </w:tc>
        <w:tc>
          <w:tcPr>
            <w:tcW w:w="524"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21474</w:t>
            </w:r>
          </w:p>
        </w:tc>
        <w:tc>
          <w:tcPr>
            <w:tcW w:w="526"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26,27</w:t>
            </w:r>
          </w:p>
        </w:tc>
      </w:tr>
      <w:tr w:rsidR="0072723C" w:rsidRPr="0072723C" w:rsidTr="0012400D">
        <w:tc>
          <w:tcPr>
            <w:tcW w:w="2153" w:type="pct"/>
            <w:vAlign w:val="bottom"/>
          </w:tcPr>
          <w:p w:rsidR="0072723C" w:rsidRPr="0072723C" w:rsidRDefault="0072723C" w:rsidP="00273AA0">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Себестоимость продаж, тыс. руб.</w:t>
            </w:r>
          </w:p>
        </w:tc>
        <w:tc>
          <w:tcPr>
            <w:tcW w:w="599"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9678</w:t>
            </w:r>
          </w:p>
        </w:tc>
        <w:tc>
          <w:tcPr>
            <w:tcW w:w="598"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7018</w:t>
            </w:r>
          </w:p>
        </w:tc>
        <w:tc>
          <w:tcPr>
            <w:tcW w:w="600"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10492</w:t>
            </w:r>
          </w:p>
        </w:tc>
        <w:tc>
          <w:tcPr>
            <w:tcW w:w="524"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814</w:t>
            </w:r>
          </w:p>
        </w:tc>
        <w:tc>
          <w:tcPr>
            <w:tcW w:w="526"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8,41</w:t>
            </w:r>
          </w:p>
        </w:tc>
      </w:tr>
      <w:tr w:rsidR="0072723C" w:rsidRPr="0072723C" w:rsidTr="0012400D">
        <w:tc>
          <w:tcPr>
            <w:tcW w:w="2153" w:type="pct"/>
            <w:vAlign w:val="bottom"/>
          </w:tcPr>
          <w:p w:rsidR="0072723C" w:rsidRPr="0072723C" w:rsidRDefault="0072723C" w:rsidP="00273AA0">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Валовая прибыль (убыток), тыс. руб.</w:t>
            </w:r>
          </w:p>
        </w:tc>
        <w:tc>
          <w:tcPr>
            <w:tcW w:w="599"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72072</w:t>
            </w:r>
          </w:p>
        </w:tc>
        <w:tc>
          <w:tcPr>
            <w:tcW w:w="598"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92936</w:t>
            </w:r>
          </w:p>
        </w:tc>
        <w:tc>
          <w:tcPr>
            <w:tcW w:w="600"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92732</w:t>
            </w:r>
          </w:p>
        </w:tc>
        <w:tc>
          <w:tcPr>
            <w:tcW w:w="524"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20660</w:t>
            </w:r>
          </w:p>
        </w:tc>
        <w:tc>
          <w:tcPr>
            <w:tcW w:w="526"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28,67</w:t>
            </w:r>
          </w:p>
        </w:tc>
      </w:tr>
      <w:tr w:rsidR="0072723C" w:rsidRPr="0072723C" w:rsidTr="0012400D">
        <w:tc>
          <w:tcPr>
            <w:tcW w:w="2153" w:type="pct"/>
            <w:vAlign w:val="bottom"/>
          </w:tcPr>
          <w:p w:rsidR="0072723C" w:rsidRPr="0072723C" w:rsidRDefault="0072723C" w:rsidP="00273AA0">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Чистая прибыль (убыток), тыс. руб.</w:t>
            </w:r>
          </w:p>
        </w:tc>
        <w:tc>
          <w:tcPr>
            <w:tcW w:w="599"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-10970</w:t>
            </w:r>
          </w:p>
        </w:tc>
        <w:tc>
          <w:tcPr>
            <w:tcW w:w="598"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1123</w:t>
            </w:r>
          </w:p>
        </w:tc>
        <w:tc>
          <w:tcPr>
            <w:tcW w:w="600" w:type="pct"/>
            <w:vAlign w:val="center"/>
          </w:tcPr>
          <w:p w:rsidR="0072723C" w:rsidRPr="0072723C" w:rsidRDefault="0072723C" w:rsidP="0012400D">
            <w:pPr>
              <w:spacing w:after="0" w:line="240" w:lineRule="auto"/>
              <w:jc w:val="both"/>
              <w:rPr>
                <w:rFonts w:ascii="Times New Roman" w:eastAsia="Times New Roman" w:hAnsi="Times New Roman" w:cs="Times New Roman"/>
                <w:sz w:val="24"/>
                <w:szCs w:val="24"/>
                <w:lang w:eastAsia="ru-RU"/>
              </w:rPr>
            </w:pPr>
            <w:r w:rsidRPr="0072723C">
              <w:rPr>
                <w:rFonts w:ascii="Times New Roman" w:eastAsia="Times New Roman" w:hAnsi="Times New Roman" w:cs="Times New Roman"/>
                <w:sz w:val="24"/>
                <w:szCs w:val="24"/>
                <w:lang w:eastAsia="ru-RU"/>
              </w:rPr>
              <w:t>1058</w:t>
            </w:r>
          </w:p>
        </w:tc>
        <w:tc>
          <w:tcPr>
            <w:tcW w:w="524" w:type="pct"/>
            <w:vAlign w:val="center"/>
          </w:tcPr>
          <w:p w:rsidR="0072723C" w:rsidRPr="0072723C" w:rsidRDefault="0072723C" w:rsidP="0012400D">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12028</w:t>
            </w:r>
          </w:p>
        </w:tc>
        <w:tc>
          <w:tcPr>
            <w:tcW w:w="526" w:type="pct"/>
            <w:vAlign w:val="center"/>
          </w:tcPr>
          <w:p w:rsidR="0072723C" w:rsidRPr="0072723C" w:rsidRDefault="0072723C" w:rsidP="00F9770E">
            <w:pPr>
              <w:spacing w:after="0" w:line="240" w:lineRule="auto"/>
              <w:jc w:val="both"/>
              <w:rPr>
                <w:rFonts w:ascii="Times New Roman" w:eastAsia="Times New Roman" w:hAnsi="Times New Roman" w:cs="Times New Roman"/>
                <w:color w:val="000000"/>
                <w:sz w:val="24"/>
                <w:szCs w:val="24"/>
                <w:lang w:eastAsia="ru-RU"/>
              </w:rPr>
            </w:pPr>
            <w:r w:rsidRPr="0072723C">
              <w:rPr>
                <w:rFonts w:ascii="Times New Roman" w:eastAsia="Times New Roman" w:hAnsi="Times New Roman" w:cs="Times New Roman"/>
                <w:color w:val="000000"/>
                <w:sz w:val="24"/>
                <w:szCs w:val="24"/>
                <w:lang w:eastAsia="ru-RU"/>
              </w:rPr>
              <w:t>109,64</w:t>
            </w:r>
          </w:p>
        </w:tc>
      </w:tr>
    </w:tbl>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ab/>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Исходя из таблицы 4 наблюдаем, что выручка в 2019 г. по сравнению с 2017 г. выросла на 26,27%, себестоимость выросла на 8,41%, валовая прибыль в 2019 г. выросла по сравнению с 2017 г. на </w:t>
      </w:r>
      <w:r w:rsidRPr="0072723C">
        <w:rPr>
          <w:rFonts w:ascii="Times New Roman" w:eastAsia="Times New Roman" w:hAnsi="Times New Roman" w:cs="Times New Roman"/>
          <w:color w:val="000000"/>
          <w:sz w:val="28"/>
          <w:szCs w:val="28"/>
          <w:lang w:eastAsia="ru-RU"/>
        </w:rPr>
        <w:t>28,67</w:t>
      </w:r>
      <w:r w:rsidRPr="0072723C">
        <w:rPr>
          <w:rFonts w:ascii="Times New Roman" w:eastAsia="Times New Roman" w:hAnsi="Times New Roman" w:cs="Times New Roman"/>
          <w:sz w:val="28"/>
          <w:szCs w:val="28"/>
          <w:lang w:eastAsia="ru-RU"/>
        </w:rPr>
        <w:t xml:space="preserve">%, при этом выросла чистая прибыль </w:t>
      </w:r>
      <w:proofErr w:type="gramStart"/>
      <w:r w:rsidRPr="0072723C">
        <w:rPr>
          <w:rFonts w:ascii="Times New Roman" w:eastAsia="Times New Roman" w:hAnsi="Times New Roman" w:cs="Times New Roman"/>
          <w:sz w:val="28"/>
          <w:szCs w:val="28"/>
          <w:lang w:eastAsia="ru-RU"/>
        </w:rPr>
        <w:t>на</w:t>
      </w:r>
      <w:proofErr w:type="gramEnd"/>
      <w:r w:rsidRPr="0072723C">
        <w:rPr>
          <w:rFonts w:ascii="Times New Roman" w:eastAsia="Times New Roman" w:hAnsi="Times New Roman" w:cs="Times New Roman"/>
          <w:sz w:val="28"/>
          <w:szCs w:val="28"/>
          <w:lang w:eastAsia="ru-RU"/>
        </w:rPr>
        <w:t xml:space="preserve"> 109,64%.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Проведем анализ финансового состояния организации.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F9770E">
      <w:pPr>
        <w:spacing w:after="0" w:line="360" w:lineRule="auto"/>
        <w:ind w:firstLine="709"/>
        <w:rPr>
          <w:rFonts w:ascii="Times New Roman" w:eastAsia="Times New Roman" w:hAnsi="Times New Roman" w:cs="Times New Roman"/>
          <w:sz w:val="28"/>
          <w:szCs w:val="28"/>
          <w:lang w:eastAsia="ru-RU"/>
        </w:rPr>
      </w:pPr>
      <w:r w:rsidRPr="0072723C">
        <w:rPr>
          <w:rFonts w:ascii="Calibri" w:eastAsia="Times New Roman" w:hAnsi="Calibri" w:cs="Times New Roman"/>
          <w:noProof/>
          <w:lang w:eastAsia="ru-RU"/>
        </w:rPr>
        <w:lastRenderedPageBreak/>
        <w:drawing>
          <wp:inline distT="0" distB="0" distL="0" distR="0" wp14:anchorId="367EE9F7" wp14:editId="3DE26DBD">
            <wp:extent cx="4696691" cy="5846618"/>
            <wp:effectExtent l="0" t="0" r="27940" b="20955"/>
            <wp:docPr id="25" name="Диаграмма 25">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D2AE9B-D1B5-4D2D-806D-86FB38BB36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723C" w:rsidRPr="0072723C" w:rsidRDefault="00D65541" w:rsidP="00F9770E">
      <w:pPr>
        <w:spacing w:after="0" w:line="360" w:lineRule="auto"/>
        <w:ind w:firstLine="709"/>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Рис. 7</w:t>
      </w:r>
      <w:r w:rsidR="0072723C" w:rsidRPr="0072723C">
        <w:rPr>
          <w:rFonts w:ascii="Times New Roman" w:eastAsia="Times New Roman" w:hAnsi="Times New Roman" w:cs="Times New Roman"/>
          <w:b/>
          <w:bCs/>
          <w:i/>
          <w:iCs/>
          <w:sz w:val="28"/>
          <w:szCs w:val="28"/>
          <w:lang w:eastAsia="ru-RU"/>
        </w:rPr>
        <w:t>. Финансовая устойчивость АО «Тандер»</w:t>
      </w:r>
    </w:p>
    <w:p w:rsidR="0072723C" w:rsidRPr="0072723C" w:rsidRDefault="0072723C" w:rsidP="00A0640F">
      <w:pPr>
        <w:spacing w:after="0" w:line="360" w:lineRule="auto"/>
        <w:ind w:firstLine="709"/>
        <w:jc w:val="both"/>
        <w:rPr>
          <w:rFonts w:ascii="Times New Roman" w:eastAsia="Calibri"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Calibri" w:hAnsi="Times New Roman" w:cs="Times New Roman"/>
          <w:sz w:val="28"/>
          <w:szCs w:val="28"/>
          <w:lang w:eastAsia="ru-RU"/>
        </w:rPr>
      </w:pPr>
      <w:r w:rsidRPr="0072723C">
        <w:rPr>
          <w:rFonts w:ascii="Times New Roman" w:eastAsia="Calibri" w:hAnsi="Times New Roman" w:cs="Times New Roman"/>
          <w:sz w:val="28"/>
          <w:szCs w:val="28"/>
          <w:lang w:eastAsia="ru-RU"/>
        </w:rPr>
        <w:t xml:space="preserve">Коэффициент маневренности собственных оборотных средств в 2019 г. по сравнению с 2017 г. остался неизменным. Коэффициент финансовой независимости на протяжении анализируемого периода не изменялся. Коэффициент </w:t>
      </w:r>
      <w:r w:rsidRPr="0072723C">
        <w:rPr>
          <w:rFonts w:ascii="Times New Roman" w:eastAsia="Times New Roman" w:hAnsi="Times New Roman" w:cs="Times New Roman"/>
          <w:color w:val="000000"/>
          <w:sz w:val="28"/>
          <w:szCs w:val="28"/>
          <w:lang w:eastAsia="ru-RU"/>
        </w:rPr>
        <w:t xml:space="preserve">соотношения мобильных и иммобилизованных активов </w:t>
      </w:r>
      <w:r w:rsidRPr="0072723C">
        <w:rPr>
          <w:rFonts w:ascii="Times New Roman" w:eastAsia="Calibri" w:hAnsi="Times New Roman" w:cs="Times New Roman"/>
          <w:sz w:val="28"/>
          <w:szCs w:val="28"/>
          <w:lang w:eastAsia="ru-RU"/>
        </w:rPr>
        <w:t>в течени</w:t>
      </w:r>
      <w:proofErr w:type="gramStart"/>
      <w:r w:rsidRPr="0072723C">
        <w:rPr>
          <w:rFonts w:ascii="Times New Roman" w:eastAsia="Calibri" w:hAnsi="Times New Roman" w:cs="Times New Roman"/>
          <w:sz w:val="28"/>
          <w:szCs w:val="28"/>
          <w:lang w:eastAsia="ru-RU"/>
        </w:rPr>
        <w:t>и</w:t>
      </w:r>
      <w:proofErr w:type="gramEnd"/>
      <w:r w:rsidRPr="0072723C">
        <w:rPr>
          <w:rFonts w:ascii="Times New Roman" w:eastAsia="Calibri" w:hAnsi="Times New Roman" w:cs="Times New Roman"/>
          <w:sz w:val="28"/>
          <w:szCs w:val="28"/>
          <w:lang w:eastAsia="ru-RU"/>
        </w:rPr>
        <w:t xml:space="preserve"> анализируемого периода снижается в 2019 г. по сравнению с 2017 г.</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Проведем оценку анали</w:t>
      </w:r>
      <w:r w:rsidR="00D65541">
        <w:rPr>
          <w:rFonts w:ascii="Times New Roman" w:eastAsia="Times New Roman" w:hAnsi="Times New Roman" w:cs="Times New Roman"/>
          <w:sz w:val="28"/>
          <w:szCs w:val="28"/>
          <w:lang w:eastAsia="ru-RU"/>
        </w:rPr>
        <w:t>за деловой активности (рисунок 8</w:t>
      </w:r>
      <w:r w:rsidRPr="0072723C">
        <w:rPr>
          <w:rFonts w:ascii="Times New Roman" w:eastAsia="Times New Roman" w:hAnsi="Times New Roman" w:cs="Times New Roman"/>
          <w:sz w:val="28"/>
          <w:szCs w:val="28"/>
          <w:lang w:eastAsia="ru-RU"/>
        </w:rPr>
        <w:t xml:space="preserve">). </w:t>
      </w:r>
    </w:p>
    <w:p w:rsidR="0072723C" w:rsidRPr="0072723C" w:rsidRDefault="0072723C" w:rsidP="00A0640F">
      <w:pPr>
        <w:tabs>
          <w:tab w:val="right" w:pos="9071"/>
        </w:tabs>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tabs>
          <w:tab w:val="right" w:pos="9071"/>
        </w:tabs>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tabs>
          <w:tab w:val="right" w:pos="9071"/>
        </w:tabs>
        <w:spacing w:after="0" w:line="360" w:lineRule="auto"/>
        <w:ind w:firstLine="709"/>
        <w:jc w:val="both"/>
        <w:rPr>
          <w:rFonts w:ascii="Times New Roman" w:eastAsia="Times New Roman" w:hAnsi="Times New Roman" w:cs="Times New Roman"/>
          <w:b/>
          <w:bCs/>
          <w:i/>
          <w:iCs/>
          <w:sz w:val="28"/>
          <w:szCs w:val="28"/>
          <w:lang w:eastAsia="ru-RU"/>
        </w:rPr>
      </w:pPr>
      <w:r w:rsidRPr="0072723C">
        <w:rPr>
          <w:rFonts w:ascii="Calibri" w:eastAsia="Times New Roman" w:hAnsi="Calibri" w:cs="Times New Roman"/>
          <w:noProof/>
          <w:lang w:eastAsia="ru-RU"/>
        </w:rPr>
        <w:lastRenderedPageBreak/>
        <w:drawing>
          <wp:inline distT="0" distB="0" distL="0" distR="0" wp14:anchorId="3298D0AA" wp14:editId="2B89DDE7">
            <wp:extent cx="4973782" cy="3117272"/>
            <wp:effectExtent l="0" t="0" r="17780" b="26035"/>
            <wp:docPr id="26" name="Диаграмма 26">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C526E9-104C-46D1-B909-D9AD3DB3F0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723C" w:rsidRPr="0072723C" w:rsidRDefault="0072723C" w:rsidP="00A0640F">
      <w:pPr>
        <w:tabs>
          <w:tab w:val="right" w:pos="9071"/>
        </w:tabs>
        <w:spacing w:after="0" w:line="360" w:lineRule="auto"/>
        <w:ind w:firstLine="709"/>
        <w:jc w:val="both"/>
        <w:rPr>
          <w:rFonts w:ascii="Times New Roman" w:eastAsia="Times New Roman" w:hAnsi="Times New Roman" w:cs="Times New Roman"/>
          <w:b/>
          <w:bCs/>
          <w:i/>
          <w:iCs/>
          <w:sz w:val="28"/>
          <w:szCs w:val="28"/>
          <w:lang w:eastAsia="ru-RU"/>
        </w:rPr>
      </w:pPr>
    </w:p>
    <w:p w:rsidR="0072723C" w:rsidRPr="0072723C" w:rsidRDefault="00D65541" w:rsidP="00A0640F">
      <w:pPr>
        <w:tabs>
          <w:tab w:val="right" w:pos="9071"/>
        </w:tabs>
        <w:spacing w:after="0" w:line="36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Рис. 8.</w:t>
      </w:r>
      <w:r w:rsidR="0072723C" w:rsidRPr="0072723C">
        <w:rPr>
          <w:rFonts w:ascii="Times New Roman" w:eastAsia="Times New Roman" w:hAnsi="Times New Roman" w:cs="Times New Roman"/>
          <w:b/>
          <w:bCs/>
          <w:i/>
          <w:iCs/>
          <w:sz w:val="28"/>
          <w:szCs w:val="28"/>
          <w:lang w:eastAsia="ru-RU"/>
        </w:rPr>
        <w:t xml:space="preserve"> Анализ показателей деловой активности АО «Тандер»</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roofErr w:type="gramStart"/>
      <w:r w:rsidRPr="0072723C">
        <w:rPr>
          <w:rFonts w:ascii="Times New Roman" w:eastAsia="Times New Roman" w:hAnsi="Times New Roman" w:cs="Times New Roman"/>
          <w:sz w:val="28"/>
          <w:szCs w:val="28"/>
          <w:lang w:eastAsia="ru-RU"/>
        </w:rPr>
        <w:t xml:space="preserve">Продолжительность отдачи активов снизилась на </w:t>
      </w:r>
      <w:r w:rsidRPr="0072723C">
        <w:rPr>
          <w:rFonts w:ascii="Times New Roman" w:eastAsia="Times New Roman" w:hAnsi="Times New Roman" w:cs="Times New Roman"/>
          <w:color w:val="000000"/>
          <w:sz w:val="28"/>
          <w:szCs w:val="28"/>
          <w:lang w:eastAsia="ru-RU"/>
        </w:rPr>
        <w:t>14,92</w:t>
      </w:r>
      <w:r w:rsidRPr="0072723C">
        <w:rPr>
          <w:rFonts w:ascii="Times New Roman" w:eastAsia="Times New Roman" w:hAnsi="Times New Roman" w:cs="Times New Roman"/>
          <w:sz w:val="28"/>
          <w:szCs w:val="28"/>
          <w:lang w:eastAsia="ru-RU"/>
        </w:rPr>
        <w:t xml:space="preserve">% в 2019 г. по сравнению с 2017 г. Продолжительность отдачи основных средств снизилась </w:t>
      </w:r>
      <w:r w:rsidRPr="0072723C">
        <w:rPr>
          <w:rFonts w:ascii="Times New Roman" w:eastAsia="Times New Roman" w:hAnsi="Times New Roman" w:cs="Times New Roman"/>
          <w:color w:val="000000"/>
          <w:sz w:val="28"/>
          <w:szCs w:val="28"/>
          <w:lang w:eastAsia="ru-RU"/>
        </w:rPr>
        <w:t>75,27</w:t>
      </w:r>
      <w:r w:rsidRPr="0072723C">
        <w:rPr>
          <w:rFonts w:ascii="Times New Roman" w:eastAsia="Times New Roman" w:hAnsi="Times New Roman" w:cs="Times New Roman"/>
          <w:sz w:val="28"/>
          <w:szCs w:val="28"/>
          <w:lang w:eastAsia="ru-RU"/>
        </w:rPr>
        <w:t xml:space="preserve">%. Продолжительность отдачи оборотных активов снизилась на </w:t>
      </w:r>
      <w:r w:rsidRPr="0072723C">
        <w:rPr>
          <w:rFonts w:ascii="Times New Roman" w:eastAsia="Times New Roman" w:hAnsi="Times New Roman" w:cs="Times New Roman"/>
          <w:color w:val="000000"/>
          <w:sz w:val="28"/>
          <w:szCs w:val="28"/>
          <w:lang w:eastAsia="ru-RU"/>
        </w:rPr>
        <w:t>93,82</w:t>
      </w:r>
      <w:r w:rsidRPr="0072723C">
        <w:rPr>
          <w:rFonts w:ascii="Times New Roman" w:eastAsia="Times New Roman" w:hAnsi="Times New Roman" w:cs="Times New Roman"/>
          <w:sz w:val="28"/>
          <w:szCs w:val="28"/>
          <w:lang w:eastAsia="ru-RU"/>
        </w:rPr>
        <w:t xml:space="preserve">%. </w:t>
      </w:r>
      <w:r w:rsidRPr="0072723C">
        <w:rPr>
          <w:rFonts w:ascii="Times New Roman" w:eastAsia="Times New Roman" w:hAnsi="Times New Roman" w:cs="Times New Roman"/>
          <w:sz w:val="28"/>
          <w:szCs w:val="28"/>
          <w:lang w:eastAsia="ru-RU"/>
        </w:rPr>
        <w:tab/>
        <w:t xml:space="preserve">Продолжительность отдачи запасов и затрат снизилась на </w:t>
      </w:r>
      <w:r w:rsidRPr="0072723C">
        <w:rPr>
          <w:rFonts w:ascii="Times New Roman" w:eastAsia="Times New Roman" w:hAnsi="Times New Roman" w:cs="Times New Roman"/>
          <w:color w:val="000000"/>
          <w:sz w:val="28"/>
          <w:szCs w:val="28"/>
          <w:lang w:eastAsia="ru-RU"/>
        </w:rPr>
        <w:t>99,51</w:t>
      </w:r>
      <w:r w:rsidRPr="0072723C">
        <w:rPr>
          <w:rFonts w:ascii="Times New Roman" w:eastAsia="Times New Roman" w:hAnsi="Times New Roman" w:cs="Times New Roman"/>
          <w:sz w:val="28"/>
          <w:szCs w:val="28"/>
          <w:lang w:eastAsia="ru-RU"/>
        </w:rPr>
        <w:t xml:space="preserve">%. Продолжительность оборачиваемости дебиторской задолженности снизилась на </w:t>
      </w:r>
      <w:r w:rsidRPr="0072723C">
        <w:rPr>
          <w:rFonts w:ascii="Times New Roman" w:eastAsia="Times New Roman" w:hAnsi="Times New Roman" w:cs="Times New Roman"/>
          <w:color w:val="000000"/>
          <w:sz w:val="28"/>
          <w:szCs w:val="28"/>
          <w:lang w:eastAsia="ru-RU"/>
        </w:rPr>
        <w:t>85,43</w:t>
      </w:r>
      <w:r w:rsidRPr="0072723C">
        <w:rPr>
          <w:rFonts w:ascii="Times New Roman" w:eastAsia="Times New Roman" w:hAnsi="Times New Roman" w:cs="Times New Roman"/>
          <w:sz w:val="28"/>
          <w:szCs w:val="28"/>
          <w:lang w:eastAsia="ru-RU"/>
        </w:rPr>
        <w:t xml:space="preserve">% в 2019 г. по сравнению с 2017 г. Продолжительность оборачиваемости кредиторской выросла за исследуемый период на </w:t>
      </w:r>
      <w:r w:rsidRPr="0072723C">
        <w:rPr>
          <w:rFonts w:ascii="Times New Roman" w:eastAsia="Times New Roman" w:hAnsi="Times New Roman" w:cs="Times New Roman"/>
          <w:color w:val="000000"/>
          <w:sz w:val="28"/>
          <w:szCs w:val="28"/>
          <w:lang w:eastAsia="ru-RU"/>
        </w:rPr>
        <w:t>12,08</w:t>
      </w:r>
      <w:r w:rsidRPr="0072723C">
        <w:rPr>
          <w:rFonts w:ascii="Times New Roman" w:eastAsia="Times New Roman" w:hAnsi="Times New Roman" w:cs="Times New Roman"/>
          <w:sz w:val="28"/>
          <w:szCs w:val="28"/>
          <w:lang w:eastAsia="ru-RU"/>
        </w:rPr>
        <w:t xml:space="preserve">%. </w:t>
      </w:r>
      <w:proofErr w:type="gramEnd"/>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Проведем оценку эффективности склада логистики. </w:t>
      </w:r>
      <w:r w:rsidR="00C85C7F">
        <w:rPr>
          <w:rFonts w:ascii="Times New Roman" w:eastAsia="Times New Roman" w:hAnsi="Times New Roman" w:cs="Times New Roman"/>
          <w:sz w:val="28"/>
          <w:szCs w:val="28"/>
          <w:lang w:eastAsia="ru-RU"/>
        </w:rPr>
        <w:t>На рисунке 7</w:t>
      </w:r>
      <w:r w:rsidRPr="0072723C">
        <w:rPr>
          <w:rFonts w:ascii="Times New Roman" w:eastAsia="Times New Roman" w:hAnsi="Times New Roman" w:cs="Times New Roman"/>
          <w:sz w:val="28"/>
          <w:szCs w:val="28"/>
          <w:lang w:eastAsia="ru-RU"/>
        </w:rPr>
        <w:t xml:space="preserve"> отражены основные показатели складской деятельности АО «Тандер» за 2018-2019 годы.</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Calibri" w:eastAsia="Times New Roman" w:hAnsi="Calibri" w:cs="Times New Roman"/>
          <w:noProof/>
          <w:lang w:eastAsia="ru-RU"/>
        </w:rPr>
        <w:lastRenderedPageBreak/>
        <w:drawing>
          <wp:inline distT="0" distB="0" distL="0" distR="0" wp14:anchorId="6312C015" wp14:editId="615FC550">
            <wp:extent cx="4405746" cy="2909455"/>
            <wp:effectExtent l="0" t="0" r="13970" b="24765"/>
            <wp:docPr id="27" name="Диаграмма 27">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7E218C-8FB7-4374-8C1D-3112028F9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D65541" w:rsidP="00F9770E">
      <w:pPr>
        <w:spacing w:after="0" w:line="360" w:lineRule="auto"/>
        <w:ind w:firstLine="709"/>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Рис. 9</w:t>
      </w:r>
      <w:r w:rsidR="0072723C" w:rsidRPr="0072723C">
        <w:rPr>
          <w:rFonts w:ascii="Times New Roman" w:eastAsia="Times New Roman" w:hAnsi="Times New Roman" w:cs="Times New Roman"/>
          <w:b/>
          <w:bCs/>
          <w:i/>
          <w:iCs/>
          <w:sz w:val="28"/>
          <w:szCs w:val="28"/>
          <w:lang w:eastAsia="ru-RU"/>
        </w:rPr>
        <w:t>. Основные показатели складской деятельности АО «Тандер» за 2018-2019 годы</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Товарооборот и грузооборот увеличились в 2019 году, причем по стоимости на 42,3 %, в тыс. тоннах на 4,5 %. Объясняется удорожанием стоимости груза, в том числе удорожание перевозок.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Складские затраты увеличились на 42,6 %, в том числе из-за роста ФОТ складского персонала на 21,0 %, годовой арендной платы по двум складам. </w:t>
      </w:r>
    </w:p>
    <w:p w:rsidR="0007198E" w:rsidRDefault="0072723C" w:rsidP="00C85C7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2723C">
        <w:rPr>
          <w:rFonts w:ascii="Times New Roman" w:eastAsia="Times New Roman" w:hAnsi="Times New Roman" w:cs="Times New Roman"/>
          <w:sz w:val="28"/>
          <w:szCs w:val="28"/>
          <w:shd w:val="clear" w:color="auto" w:fill="FFFFFF"/>
          <w:lang w:eastAsia="ru-RU"/>
        </w:rPr>
        <w:t>Проблемы, выявленные в деятельности складского хозяйства, и пути их р</w:t>
      </w:r>
      <w:r w:rsidR="0007198E">
        <w:rPr>
          <w:rFonts w:ascii="Times New Roman" w:eastAsia="Times New Roman" w:hAnsi="Times New Roman" w:cs="Times New Roman"/>
          <w:sz w:val="28"/>
          <w:szCs w:val="28"/>
          <w:shd w:val="clear" w:color="auto" w:fill="FFFFFF"/>
          <w:lang w:eastAsia="ru-RU"/>
        </w:rPr>
        <w:t>ешения представлены в таблице 4.</w:t>
      </w:r>
    </w:p>
    <w:p w:rsidR="00C85C7F" w:rsidRDefault="00C85C7F" w:rsidP="00C85C7F">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72723C" w:rsidRPr="0072723C" w:rsidRDefault="0007198E" w:rsidP="0007198E">
      <w:pPr>
        <w:spacing w:after="0" w:line="360" w:lineRule="auto"/>
        <w:ind w:firstLine="709"/>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Таблица 4</w:t>
      </w:r>
    </w:p>
    <w:p w:rsidR="0072723C" w:rsidRPr="0072723C" w:rsidRDefault="0072723C" w:rsidP="00A0640F">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72723C">
        <w:rPr>
          <w:rFonts w:ascii="Times New Roman" w:eastAsia="Times New Roman" w:hAnsi="Times New Roman" w:cs="Times New Roman"/>
          <w:b/>
          <w:bCs/>
          <w:sz w:val="28"/>
          <w:szCs w:val="28"/>
          <w:shd w:val="clear" w:color="auto" w:fill="FFFFFF"/>
          <w:lang w:eastAsia="ru-RU"/>
        </w:rPr>
        <w:t>Проблемы в деятельности складского хозяйства и пути их решения</w:t>
      </w:r>
    </w:p>
    <w:tbl>
      <w:tblPr>
        <w:tblStyle w:val="a6"/>
        <w:tblW w:w="5000" w:type="pct"/>
        <w:tblLook w:val="04A0" w:firstRow="1" w:lastRow="0" w:firstColumn="1" w:lastColumn="0" w:noHBand="0" w:noVBand="1"/>
      </w:tblPr>
      <w:tblGrid>
        <w:gridCol w:w="3227"/>
        <w:gridCol w:w="6343"/>
      </w:tblGrid>
      <w:tr w:rsidR="0072723C" w:rsidRPr="0072723C" w:rsidTr="0072723C">
        <w:tc>
          <w:tcPr>
            <w:tcW w:w="1686" w:type="pct"/>
          </w:tcPr>
          <w:p w:rsidR="0072723C" w:rsidRPr="00F9770E" w:rsidRDefault="0072723C" w:rsidP="00F9770E">
            <w:pPr>
              <w:spacing w:line="240" w:lineRule="auto"/>
              <w:ind w:firstLine="709"/>
              <w:jc w:val="both"/>
              <w:rPr>
                <w:sz w:val="24"/>
                <w:szCs w:val="24"/>
                <w:shd w:val="clear" w:color="auto" w:fill="FFFFFF"/>
              </w:rPr>
            </w:pPr>
            <w:r w:rsidRPr="00F9770E">
              <w:rPr>
                <w:sz w:val="24"/>
                <w:szCs w:val="24"/>
                <w:shd w:val="clear" w:color="auto" w:fill="FFFFFF"/>
              </w:rPr>
              <w:t>Выявленные проблемы</w:t>
            </w:r>
          </w:p>
        </w:tc>
        <w:tc>
          <w:tcPr>
            <w:tcW w:w="3314" w:type="pct"/>
          </w:tcPr>
          <w:p w:rsidR="0072723C" w:rsidRPr="00F9770E" w:rsidRDefault="0072723C" w:rsidP="00F9770E">
            <w:pPr>
              <w:spacing w:line="240" w:lineRule="auto"/>
              <w:ind w:firstLine="709"/>
              <w:jc w:val="both"/>
              <w:rPr>
                <w:sz w:val="24"/>
                <w:szCs w:val="24"/>
                <w:shd w:val="clear" w:color="auto" w:fill="FFFFFF"/>
              </w:rPr>
            </w:pPr>
            <w:r w:rsidRPr="00F9770E">
              <w:rPr>
                <w:sz w:val="24"/>
                <w:szCs w:val="24"/>
                <w:shd w:val="clear" w:color="auto" w:fill="FFFFFF"/>
              </w:rPr>
              <w:t>Решение проблем</w:t>
            </w:r>
          </w:p>
        </w:tc>
      </w:tr>
      <w:tr w:rsidR="0072723C" w:rsidRPr="0072723C" w:rsidTr="0072723C">
        <w:tc>
          <w:tcPr>
            <w:tcW w:w="1686" w:type="pct"/>
          </w:tcPr>
          <w:p w:rsidR="0072723C" w:rsidRPr="00F9770E" w:rsidRDefault="0072723C" w:rsidP="00C85C7F">
            <w:pPr>
              <w:spacing w:line="240" w:lineRule="auto"/>
              <w:jc w:val="both"/>
              <w:rPr>
                <w:sz w:val="24"/>
                <w:szCs w:val="24"/>
                <w:shd w:val="clear" w:color="auto" w:fill="FFFFFF"/>
              </w:rPr>
            </w:pPr>
            <w:r w:rsidRPr="00F9770E">
              <w:rPr>
                <w:sz w:val="24"/>
                <w:szCs w:val="24"/>
                <w:shd w:val="clear" w:color="auto" w:fill="FFFFFF"/>
              </w:rPr>
              <w:t xml:space="preserve">1. </w:t>
            </w:r>
            <w:proofErr w:type="spellStart"/>
            <w:r w:rsidRPr="00F9770E">
              <w:rPr>
                <w:sz w:val="24"/>
                <w:szCs w:val="24"/>
                <w:shd w:val="clear" w:color="auto" w:fill="FFFFFF"/>
              </w:rPr>
              <w:t>Неформализованность</w:t>
            </w:r>
            <w:proofErr w:type="spellEnd"/>
            <w:r w:rsidRPr="00F9770E">
              <w:rPr>
                <w:sz w:val="24"/>
                <w:szCs w:val="24"/>
                <w:shd w:val="clear" w:color="auto" w:fill="FFFFFF"/>
              </w:rPr>
              <w:t xml:space="preserve"> бизнес-процессов в работе склада по «зонам ответственности», высокая текучесть персонала. Не ясно насколько загружен рабочий персонал склада, </w:t>
            </w:r>
            <w:r w:rsidRPr="00F9770E">
              <w:rPr>
                <w:sz w:val="24"/>
                <w:szCs w:val="24"/>
                <w:shd w:val="clear" w:color="auto" w:fill="FFFFFF"/>
              </w:rPr>
              <w:lastRenderedPageBreak/>
              <w:t>нет нормативов численности на выполнение операций склада.</w:t>
            </w:r>
          </w:p>
        </w:tc>
        <w:tc>
          <w:tcPr>
            <w:tcW w:w="3314" w:type="pct"/>
          </w:tcPr>
          <w:p w:rsidR="0072723C" w:rsidRPr="00F9770E" w:rsidRDefault="0072723C" w:rsidP="00F9770E">
            <w:pPr>
              <w:spacing w:line="240" w:lineRule="auto"/>
              <w:ind w:firstLine="709"/>
              <w:jc w:val="both"/>
              <w:rPr>
                <w:sz w:val="24"/>
                <w:szCs w:val="24"/>
                <w:shd w:val="clear" w:color="auto" w:fill="FFFFFF"/>
              </w:rPr>
            </w:pPr>
            <w:r w:rsidRPr="00F9770E">
              <w:rPr>
                <w:sz w:val="24"/>
                <w:szCs w:val="24"/>
                <w:shd w:val="clear" w:color="auto" w:fill="FFFFFF"/>
              </w:rPr>
              <w:lastRenderedPageBreak/>
              <w:t>1. Формализовать бизнес – процессы по каждой должности с учетом функциональных операций, провести оценку компетенций персонала, рассчитать оптимальное количество сотрудников на каждом этапе логистики.</w:t>
            </w:r>
            <w:r w:rsidRPr="00F9770E">
              <w:rPr>
                <w:rFonts w:eastAsia="Arial Unicode MS"/>
                <w:sz w:val="24"/>
                <w:szCs w:val="24"/>
              </w:rPr>
              <w:t xml:space="preserve"> Провести хронометраж складских операций и стандартных действий сотрудников, занятых в логистической цепочке. В результате определения оптимальной численности </w:t>
            </w:r>
            <w:r w:rsidRPr="00F9770E">
              <w:rPr>
                <w:rFonts w:eastAsia="Arial Unicode MS"/>
                <w:sz w:val="24"/>
                <w:szCs w:val="24"/>
              </w:rPr>
              <w:lastRenderedPageBreak/>
              <w:t>персонала и полной загрузки механизмов повысится производительность труда рабочего персонала.</w:t>
            </w:r>
          </w:p>
        </w:tc>
      </w:tr>
      <w:tr w:rsidR="0072723C" w:rsidRPr="0072723C" w:rsidTr="0072723C">
        <w:tc>
          <w:tcPr>
            <w:tcW w:w="1686" w:type="pct"/>
          </w:tcPr>
          <w:p w:rsidR="0072723C" w:rsidRPr="00F9770E" w:rsidRDefault="0072723C" w:rsidP="00F9770E">
            <w:pPr>
              <w:spacing w:line="240" w:lineRule="auto"/>
              <w:ind w:firstLine="709"/>
              <w:jc w:val="both"/>
              <w:rPr>
                <w:sz w:val="24"/>
                <w:szCs w:val="24"/>
                <w:shd w:val="clear" w:color="auto" w:fill="FFFFFF"/>
              </w:rPr>
            </w:pPr>
            <w:r w:rsidRPr="00F9770E">
              <w:rPr>
                <w:sz w:val="24"/>
                <w:szCs w:val="24"/>
                <w:shd w:val="clear" w:color="auto" w:fill="FFFFFF"/>
              </w:rPr>
              <w:lastRenderedPageBreak/>
              <w:t>2. Стеллажное оборудование загружено на складах не полностью, несмотря на рассчитанные высокие коэффициенты загрузки, также высвобождаются складские площади.</w:t>
            </w:r>
          </w:p>
        </w:tc>
        <w:tc>
          <w:tcPr>
            <w:tcW w:w="3314" w:type="pct"/>
          </w:tcPr>
          <w:p w:rsidR="0072723C" w:rsidRPr="00F9770E" w:rsidRDefault="0072723C" w:rsidP="00F9770E">
            <w:pPr>
              <w:spacing w:line="240" w:lineRule="auto"/>
              <w:ind w:firstLine="709"/>
              <w:jc w:val="both"/>
              <w:rPr>
                <w:sz w:val="24"/>
                <w:szCs w:val="24"/>
                <w:shd w:val="clear" w:color="auto" w:fill="FFFFFF"/>
              </w:rPr>
            </w:pPr>
            <w:r w:rsidRPr="00F9770E">
              <w:rPr>
                <w:sz w:val="24"/>
                <w:szCs w:val="24"/>
                <w:shd w:val="clear" w:color="auto" w:fill="FFFFFF"/>
              </w:rPr>
              <w:t>2. Для получения дополнительной прибыли рекомендуется сдавать в аренду свободные складские площади и оборудование.</w:t>
            </w:r>
          </w:p>
        </w:tc>
      </w:tr>
      <w:tr w:rsidR="0072723C" w:rsidRPr="0072723C" w:rsidTr="0072723C">
        <w:tc>
          <w:tcPr>
            <w:tcW w:w="1686" w:type="pct"/>
          </w:tcPr>
          <w:p w:rsidR="0072723C" w:rsidRPr="00F9770E" w:rsidRDefault="0072723C" w:rsidP="00F9770E">
            <w:pPr>
              <w:spacing w:line="240" w:lineRule="auto"/>
              <w:ind w:firstLine="709"/>
              <w:jc w:val="both"/>
              <w:rPr>
                <w:sz w:val="24"/>
                <w:szCs w:val="24"/>
                <w:shd w:val="clear" w:color="auto" w:fill="FFFFFF"/>
              </w:rPr>
            </w:pPr>
            <w:r w:rsidRPr="00F9770E">
              <w:rPr>
                <w:sz w:val="24"/>
                <w:szCs w:val="24"/>
                <w:shd w:val="clear" w:color="auto" w:fill="FFFFFF"/>
              </w:rPr>
              <w:t>3. Снизить высокие складские затраты.</w:t>
            </w:r>
          </w:p>
        </w:tc>
        <w:tc>
          <w:tcPr>
            <w:tcW w:w="3314" w:type="pct"/>
          </w:tcPr>
          <w:p w:rsidR="0072723C" w:rsidRPr="00F9770E" w:rsidRDefault="0072723C" w:rsidP="00F9770E">
            <w:pPr>
              <w:spacing w:line="240" w:lineRule="auto"/>
              <w:ind w:firstLine="709"/>
              <w:jc w:val="both"/>
              <w:rPr>
                <w:sz w:val="24"/>
                <w:szCs w:val="24"/>
                <w:shd w:val="clear" w:color="auto" w:fill="FFFFFF"/>
              </w:rPr>
            </w:pPr>
            <w:r w:rsidRPr="00F9770E">
              <w:rPr>
                <w:sz w:val="24"/>
                <w:szCs w:val="24"/>
                <w:shd w:val="clear" w:color="auto" w:fill="FFFFFF"/>
              </w:rPr>
              <w:t xml:space="preserve">3. За счет сокращения численности персонала и роста производительности труда получится экономия ФОТ. </w:t>
            </w:r>
          </w:p>
        </w:tc>
      </w:tr>
    </w:tbl>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В целом состояние складского хозяйства предприятия можно охарактеризовать как удовлетворительное. Стеллажное оборудование загружено в целом по складам на 74 %. Отрицательная характеристика – высокие складские затраты, их нужно снижать. В расчетах были обнаружены площади, которые при оптимизации размещения стеллажного оборудования, станут незадействованными на складах. Их нужно сдать в аренду и получить дополнительную прибыль.  </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Складской персонал на всех складах АО «Тандер» работает эффективно и интенсивно, об этом говорят показатели работы предприятия – производительность труда растет и высокая. Недостач, убытков, рекламаций не было в 2018 году. Качество комплектации улучшилось на 66,3 %.</w:t>
      </w: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Times New Roman" w:eastAsia="Calibri" w:hAnsi="Times New Roman" w:cs="Times New Roman"/>
          <w:kern w:val="1"/>
          <w:sz w:val="28"/>
          <w:szCs w:val="28"/>
          <w:lang w:eastAsia="ru-RU"/>
        </w:rPr>
        <w:t>Проведем анализ логистических издержек в структуре общих затрат организации, а также рентабель</w:t>
      </w:r>
      <w:r w:rsidR="0007198E">
        <w:rPr>
          <w:rFonts w:ascii="Times New Roman" w:eastAsia="Calibri" w:hAnsi="Times New Roman" w:cs="Times New Roman"/>
          <w:kern w:val="1"/>
          <w:sz w:val="28"/>
          <w:szCs w:val="28"/>
          <w:lang w:eastAsia="ru-RU"/>
        </w:rPr>
        <w:t>ность каналов сбыта на рисунке 10</w:t>
      </w:r>
      <w:r w:rsidRPr="0072723C">
        <w:rPr>
          <w:rFonts w:ascii="Times New Roman" w:eastAsia="Calibri" w:hAnsi="Times New Roman" w:cs="Times New Roman"/>
          <w:kern w:val="1"/>
          <w:sz w:val="28"/>
          <w:szCs w:val="28"/>
          <w:lang w:eastAsia="ru-RU"/>
        </w:rPr>
        <w:t xml:space="preserve">. </w:t>
      </w: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Times New Roman" w:eastAsia="Calibri" w:hAnsi="Times New Roman" w:cs="Times New Roman"/>
          <w:kern w:val="1"/>
          <w:sz w:val="28"/>
          <w:szCs w:val="28"/>
          <w:lang w:eastAsia="ru-RU"/>
        </w:rPr>
        <w:t>Анализируя рентабельность каналов сбыта, наблюдается положительная динамика роста. Причиной такого роста является постоянное увеличение валового дохода при минимальных изменениях логистических затрат.</w:t>
      </w: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Calibri" w:eastAsia="Calibri" w:hAnsi="Calibri" w:cs="font292"/>
          <w:noProof/>
          <w:kern w:val="1"/>
          <w:lang w:eastAsia="ru-RU"/>
        </w:rPr>
        <w:lastRenderedPageBreak/>
        <w:drawing>
          <wp:inline distT="0" distB="0" distL="0" distR="0" wp14:anchorId="3221662E" wp14:editId="4659BD90">
            <wp:extent cx="4904509" cy="3380509"/>
            <wp:effectExtent l="0" t="0" r="10795" b="10795"/>
            <wp:docPr id="28" name="Диаграмма 28">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D24731-B47E-40B4-900F-4CD2B0423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723C" w:rsidRPr="0072723C" w:rsidRDefault="00D65541" w:rsidP="00F9770E">
      <w:pPr>
        <w:suppressAutoHyphens/>
        <w:spacing w:after="0" w:line="360" w:lineRule="auto"/>
        <w:ind w:firstLine="709"/>
        <w:jc w:val="center"/>
        <w:rPr>
          <w:rFonts w:ascii="Times New Roman" w:eastAsia="Times New Roman" w:hAnsi="Times New Roman" w:cs="Times New Roman"/>
          <w:b/>
          <w:bCs/>
          <w:i/>
          <w:iCs/>
          <w:color w:val="000000"/>
          <w:kern w:val="1"/>
          <w:sz w:val="28"/>
          <w:szCs w:val="28"/>
          <w:lang w:eastAsia="ru-RU"/>
        </w:rPr>
      </w:pPr>
      <w:r>
        <w:rPr>
          <w:rFonts w:ascii="Times New Roman" w:eastAsia="Calibri" w:hAnsi="Times New Roman" w:cs="Times New Roman"/>
          <w:b/>
          <w:bCs/>
          <w:i/>
          <w:iCs/>
          <w:kern w:val="1"/>
          <w:sz w:val="28"/>
          <w:szCs w:val="28"/>
          <w:lang w:eastAsia="ru-RU"/>
        </w:rPr>
        <w:t>Рис. 10</w:t>
      </w:r>
      <w:r w:rsidR="0072723C" w:rsidRPr="0072723C">
        <w:rPr>
          <w:rFonts w:ascii="Times New Roman" w:eastAsia="Calibri" w:hAnsi="Times New Roman" w:cs="Times New Roman"/>
          <w:b/>
          <w:bCs/>
          <w:i/>
          <w:iCs/>
          <w:kern w:val="1"/>
          <w:sz w:val="28"/>
          <w:szCs w:val="28"/>
          <w:lang w:eastAsia="ru-RU"/>
        </w:rPr>
        <w:t xml:space="preserve">. </w:t>
      </w:r>
      <w:r w:rsidR="0072723C" w:rsidRPr="0072723C">
        <w:rPr>
          <w:rFonts w:ascii="Times New Roman" w:eastAsia="Times New Roman" w:hAnsi="Times New Roman" w:cs="Times New Roman"/>
          <w:b/>
          <w:bCs/>
          <w:i/>
          <w:iCs/>
          <w:color w:val="000000"/>
          <w:kern w:val="1"/>
          <w:sz w:val="28"/>
          <w:szCs w:val="28"/>
          <w:lang w:eastAsia="ru-RU"/>
        </w:rPr>
        <w:t xml:space="preserve">Оценка вероятности реализации и влияния рисков на функционирование складской логистики АО «Тандер» по методике </w:t>
      </w:r>
      <w:proofErr w:type="spellStart"/>
      <w:r w:rsidR="0072723C" w:rsidRPr="0072723C">
        <w:rPr>
          <w:rFonts w:ascii="Times New Roman" w:eastAsia="Times New Roman" w:hAnsi="Times New Roman" w:cs="Times New Roman"/>
          <w:b/>
          <w:bCs/>
          <w:i/>
          <w:iCs/>
          <w:color w:val="000000"/>
          <w:kern w:val="1"/>
          <w:sz w:val="28"/>
          <w:szCs w:val="28"/>
          <w:lang w:eastAsia="ru-RU"/>
        </w:rPr>
        <w:t>Logistics</w:t>
      </w:r>
      <w:proofErr w:type="spellEnd"/>
      <w:r w:rsidR="0072723C" w:rsidRPr="0072723C">
        <w:rPr>
          <w:rFonts w:ascii="Times New Roman" w:eastAsia="Times New Roman" w:hAnsi="Times New Roman" w:cs="Times New Roman"/>
          <w:b/>
          <w:bCs/>
          <w:i/>
          <w:iCs/>
          <w:color w:val="000000"/>
          <w:kern w:val="1"/>
          <w:sz w:val="28"/>
          <w:szCs w:val="28"/>
          <w:lang w:eastAsia="ru-RU"/>
        </w:rPr>
        <w:t xml:space="preserve"> </w:t>
      </w:r>
      <w:proofErr w:type="spellStart"/>
      <w:r w:rsidR="0072723C" w:rsidRPr="0072723C">
        <w:rPr>
          <w:rFonts w:ascii="Times New Roman" w:eastAsia="Times New Roman" w:hAnsi="Times New Roman" w:cs="Times New Roman"/>
          <w:b/>
          <w:bCs/>
          <w:i/>
          <w:iCs/>
          <w:color w:val="000000"/>
          <w:kern w:val="1"/>
          <w:sz w:val="28"/>
          <w:szCs w:val="28"/>
          <w:lang w:eastAsia="ru-RU"/>
        </w:rPr>
        <w:t>Field</w:t>
      </w:r>
      <w:proofErr w:type="spellEnd"/>
      <w:r w:rsidR="0072723C" w:rsidRPr="0072723C">
        <w:rPr>
          <w:rFonts w:ascii="Times New Roman" w:eastAsia="Times New Roman" w:hAnsi="Times New Roman" w:cs="Times New Roman"/>
          <w:b/>
          <w:bCs/>
          <w:i/>
          <w:iCs/>
          <w:color w:val="000000"/>
          <w:kern w:val="1"/>
          <w:sz w:val="28"/>
          <w:szCs w:val="28"/>
          <w:lang w:eastAsia="ru-RU"/>
        </w:rPr>
        <w:t xml:space="preserve"> </w:t>
      </w:r>
      <w:proofErr w:type="spellStart"/>
      <w:r w:rsidR="0072723C" w:rsidRPr="0072723C">
        <w:rPr>
          <w:rFonts w:ascii="Times New Roman" w:eastAsia="Times New Roman" w:hAnsi="Times New Roman" w:cs="Times New Roman"/>
          <w:b/>
          <w:bCs/>
          <w:i/>
          <w:iCs/>
          <w:color w:val="000000"/>
          <w:kern w:val="1"/>
          <w:sz w:val="28"/>
          <w:szCs w:val="28"/>
          <w:lang w:eastAsia="ru-RU"/>
        </w:rPr>
        <w:t>Audit</w:t>
      </w:r>
      <w:proofErr w:type="spellEnd"/>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Times New Roman" w:eastAsia="Calibri" w:hAnsi="Times New Roman" w:cs="Times New Roman"/>
          <w:kern w:val="1"/>
          <w:sz w:val="28"/>
          <w:szCs w:val="28"/>
          <w:lang w:eastAsia="ru-RU"/>
        </w:rPr>
        <w:t xml:space="preserve">В долгосрочной перспективе при сохранении такого тренда рентабельности каналов сбыта организация увеличит валовой доход выше логистических расходов, поскольку нужно отметить, что логистические затраты на данном этапе развития организации значительно преобладают над доходами. Доля логистических затрат имеет тенденцию к уменьшению в структуре общих расходов. </w:t>
      </w: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Times New Roman" w:eastAsia="Calibri" w:hAnsi="Times New Roman" w:cs="Times New Roman"/>
          <w:kern w:val="1"/>
          <w:sz w:val="28"/>
          <w:szCs w:val="28"/>
          <w:lang w:eastAsia="ru-RU"/>
        </w:rPr>
        <w:t>Это связано с незначительными колебаниями в структуре логистических затрат, и более резкому увеличению общих затрат. Также можно наблюдать, что за анализируемый период содержание логистических издержек в общей структуре уменьшилось на 27,47%.</w:t>
      </w: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Times New Roman" w:eastAsia="Calibri" w:hAnsi="Times New Roman" w:cs="Times New Roman"/>
          <w:kern w:val="1"/>
          <w:sz w:val="28"/>
          <w:szCs w:val="28"/>
          <w:lang w:eastAsia="ru-RU"/>
        </w:rPr>
        <w:t xml:space="preserve">Проанализируем надежность логистической системы организации. </w:t>
      </w:r>
      <w:proofErr w:type="gramStart"/>
      <w:r w:rsidRPr="0072723C">
        <w:rPr>
          <w:rFonts w:ascii="Times New Roman" w:eastAsia="Calibri" w:hAnsi="Times New Roman" w:cs="Times New Roman"/>
          <w:kern w:val="1"/>
          <w:sz w:val="28"/>
          <w:szCs w:val="28"/>
          <w:lang w:eastAsia="ru-RU"/>
        </w:rPr>
        <w:t xml:space="preserve">На рынке дистрибуции это является важным показателем, поскольку по соответствующему значению можно наблюдать, на каком уровне организация себя позиционирует на рынке, а также какие будут отношения и </w:t>
      </w:r>
      <w:r w:rsidRPr="0072723C">
        <w:rPr>
          <w:rFonts w:ascii="Times New Roman" w:eastAsia="Calibri" w:hAnsi="Times New Roman" w:cs="Times New Roman"/>
          <w:kern w:val="1"/>
          <w:sz w:val="28"/>
          <w:szCs w:val="28"/>
          <w:lang w:eastAsia="ru-RU"/>
        </w:rPr>
        <w:lastRenderedPageBreak/>
        <w:t xml:space="preserve">коммуникации с организацией при партнерстве, готовность организации соблюдать условия поставок, готовность организации поддерживать базовый уровень обслуживания, готовность организации выявлять и устранять недостатки в обслуживании, уровень коммуникации между контрагентами и тому подобное. </w:t>
      </w:r>
      <w:proofErr w:type="gramEnd"/>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r w:rsidRPr="0072723C">
        <w:rPr>
          <w:rFonts w:ascii="Times New Roman" w:eastAsia="Times New Roman" w:hAnsi="Times New Roman" w:cs="Times New Roman"/>
          <w:kern w:val="1"/>
          <w:sz w:val="28"/>
          <w:szCs w:val="28"/>
          <w:lang w:eastAsia="ru-RU"/>
        </w:rPr>
        <w:t>Структура исследования строится на о</w:t>
      </w:r>
      <w:r w:rsidR="00D65541">
        <w:rPr>
          <w:rFonts w:ascii="Times New Roman" w:eastAsia="Times New Roman" w:hAnsi="Times New Roman" w:cs="Times New Roman"/>
          <w:kern w:val="1"/>
          <w:sz w:val="28"/>
          <w:szCs w:val="28"/>
          <w:lang w:eastAsia="ru-RU"/>
        </w:rPr>
        <w:t>сновных принципах LFA (рисунок 11</w:t>
      </w:r>
      <w:r w:rsidRPr="0072723C">
        <w:rPr>
          <w:rFonts w:ascii="Times New Roman" w:eastAsia="Times New Roman" w:hAnsi="Times New Roman" w:cs="Times New Roman"/>
          <w:kern w:val="1"/>
          <w:sz w:val="28"/>
          <w:szCs w:val="28"/>
          <w:lang w:eastAsia="ru-RU"/>
        </w:rPr>
        <w:t>).</w:t>
      </w: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r w:rsidRPr="0072723C">
        <w:rPr>
          <w:rFonts w:ascii="Times New Roman" w:eastAsia="Times New Roman" w:hAnsi="Times New Roman" w:cs="Times New Roman"/>
          <w:noProof/>
          <w:kern w:val="1"/>
          <w:sz w:val="28"/>
          <w:szCs w:val="28"/>
          <w:lang w:eastAsia="ru-RU"/>
        </w:rPr>
        <mc:AlternateContent>
          <mc:Choice Requires="wpg">
            <w:drawing>
              <wp:anchor distT="0" distB="0" distL="114300" distR="114300" simplePos="0" relativeHeight="251660288" behindDoc="0" locked="0" layoutInCell="1" allowOverlap="1" wp14:anchorId="7BCA28C2" wp14:editId="158A8673">
                <wp:simplePos x="0" y="0"/>
                <wp:positionH relativeFrom="column">
                  <wp:posOffset>114681</wp:posOffset>
                </wp:positionH>
                <wp:positionV relativeFrom="paragraph">
                  <wp:posOffset>73914</wp:posOffset>
                </wp:positionV>
                <wp:extent cx="6035040" cy="2157984"/>
                <wp:effectExtent l="0" t="0" r="22860" b="13970"/>
                <wp:wrapNone/>
                <wp:docPr id="153"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040" cy="2157984"/>
                          <a:chOff x="0" y="0"/>
                          <a:chExt cx="5912739" cy="1804416"/>
                        </a:xfrm>
                      </wpg:grpSpPr>
                      <wps:wsp>
                        <wps:cNvPr id="4" name="Прямоугольник 9"/>
                        <wps:cNvSpPr/>
                        <wps:spPr>
                          <a:xfrm>
                            <a:off x="2023872" y="0"/>
                            <a:ext cx="1864995" cy="316865"/>
                          </a:xfrm>
                          <a:prstGeom prst="rect">
                            <a:avLst/>
                          </a:prstGeom>
                          <a:solidFill>
                            <a:sysClr val="window" lastClr="FFFFFF"/>
                          </a:solidFill>
                          <a:ln w="6350" cap="flat" cmpd="sng" algn="ctr">
                            <a:solidFill>
                              <a:sysClr val="windowText" lastClr="000000"/>
                            </a:solidFill>
                            <a:prstDash val="solid"/>
                          </a:ln>
                          <a:effectLst/>
                        </wps:spPr>
                        <wps:txbx>
                          <w:txbxContent>
                            <w:p w:rsidR="00473E54" w:rsidRDefault="00473E54" w:rsidP="0072723C">
                              <w:pPr>
                                <w:jc w:val="center"/>
                              </w:pPr>
                              <w:r>
                                <w:rPr>
                                  <w:rFonts w:ascii="Times New Roman" w:eastAsia="Times New Roman" w:hAnsi="Times New Roman"/>
                                  <w:color w:val="000000"/>
                                  <w:sz w:val="28"/>
                                  <w:szCs w:val="28"/>
                                </w:rPr>
                                <w:t>П</w:t>
                              </w:r>
                              <w:r w:rsidRPr="00CD2904">
                                <w:rPr>
                                  <w:rFonts w:ascii="Times New Roman" w:eastAsia="Times New Roman" w:hAnsi="Times New Roman"/>
                                  <w:color w:val="000000"/>
                                  <w:sz w:val="28"/>
                                  <w:szCs w:val="28"/>
                                </w:rPr>
                                <w:t>ринцип</w:t>
                              </w:r>
                              <w:r>
                                <w:rPr>
                                  <w:rFonts w:ascii="Times New Roman" w:eastAsia="Times New Roman" w:hAnsi="Times New Roman"/>
                                  <w:color w:val="000000"/>
                                  <w:sz w:val="28"/>
                                  <w:szCs w:val="28"/>
                                </w:rPr>
                                <w:t>ы</w:t>
                              </w:r>
                              <w:r w:rsidRPr="00CD2904">
                                <w:rPr>
                                  <w:rFonts w:ascii="Times New Roman" w:eastAsia="Times New Roman" w:hAnsi="Times New Roman"/>
                                  <w:color w:val="000000"/>
                                  <w:sz w:val="28"/>
                                  <w:szCs w:val="28"/>
                                </w:rPr>
                                <w:t xml:space="preserve"> LFA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10"/>
                        <wps:cNvSpPr/>
                        <wps:spPr>
                          <a:xfrm>
                            <a:off x="0" y="719328"/>
                            <a:ext cx="1865376" cy="1085088"/>
                          </a:xfrm>
                          <a:prstGeom prst="rect">
                            <a:avLst/>
                          </a:prstGeom>
                          <a:solidFill>
                            <a:sysClr val="window" lastClr="FFFFFF"/>
                          </a:solidFill>
                          <a:ln w="6350" cap="flat" cmpd="sng" algn="ctr">
                            <a:solidFill>
                              <a:sysClr val="windowText" lastClr="000000"/>
                            </a:solidFill>
                            <a:prstDash val="solid"/>
                          </a:ln>
                          <a:effectLst/>
                        </wps:spPr>
                        <wps:txbx>
                          <w:txbxContent>
                            <w:p w:rsidR="00473E54" w:rsidRPr="00AB6A1C" w:rsidRDefault="00473E54" w:rsidP="0072723C">
                              <w:pPr>
                                <w:spacing w:after="0" w:line="240" w:lineRule="auto"/>
                                <w:jc w:val="center"/>
                                <w:rPr>
                                  <w:sz w:val="23"/>
                                  <w:szCs w:val="23"/>
                                </w:rPr>
                              </w:pPr>
                              <w:r w:rsidRPr="00AB6A1C">
                                <w:rPr>
                                  <w:rFonts w:ascii="Times New Roman" w:eastAsia="Times New Roman" w:hAnsi="Times New Roman"/>
                                  <w:color w:val="000000"/>
                                  <w:sz w:val="23"/>
                                  <w:szCs w:val="23"/>
                                </w:rPr>
                                <w:t>Четкое соответствие стратегии управления цепью поставок глобальными стратегиями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2023872" y="719328"/>
                            <a:ext cx="1864995" cy="1084580"/>
                          </a:xfrm>
                          <a:prstGeom prst="rect">
                            <a:avLst/>
                          </a:prstGeom>
                          <a:solidFill>
                            <a:sysClr val="window" lastClr="FFFFFF"/>
                          </a:solidFill>
                          <a:ln w="6350" cap="flat" cmpd="sng" algn="ctr">
                            <a:solidFill>
                              <a:sysClr val="windowText" lastClr="000000"/>
                            </a:solidFill>
                            <a:prstDash val="solid"/>
                          </a:ln>
                          <a:effectLst/>
                        </wps:spPr>
                        <wps:txbx>
                          <w:txbxContent>
                            <w:p w:rsidR="00473E54" w:rsidRPr="00CD2904" w:rsidRDefault="00473E54" w:rsidP="0072723C">
                              <w:pPr>
                                <w:spacing w:after="0" w:line="240" w:lineRule="auto"/>
                                <w:jc w:val="center"/>
                                <w:rPr>
                                  <w:sz w:val="24"/>
                                  <w:szCs w:val="24"/>
                                </w:rPr>
                              </w:pPr>
                              <w:r w:rsidRPr="00CD2904">
                                <w:rPr>
                                  <w:rFonts w:ascii="Times New Roman" w:eastAsia="Times New Roman" w:hAnsi="Times New Roman"/>
                                  <w:color w:val="000000"/>
                                  <w:sz w:val="24"/>
                                  <w:szCs w:val="24"/>
                                </w:rPr>
                                <w:t>Определение и постоянный учет логистических показателей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Прямоугольник 148"/>
                        <wps:cNvSpPr/>
                        <wps:spPr>
                          <a:xfrm>
                            <a:off x="4047744" y="719328"/>
                            <a:ext cx="1864995" cy="1084580"/>
                          </a:xfrm>
                          <a:prstGeom prst="rect">
                            <a:avLst/>
                          </a:prstGeom>
                          <a:solidFill>
                            <a:sysClr val="window" lastClr="FFFFFF"/>
                          </a:solidFill>
                          <a:ln w="6350" cap="flat" cmpd="sng" algn="ctr">
                            <a:solidFill>
                              <a:sysClr val="windowText" lastClr="000000"/>
                            </a:solidFill>
                            <a:prstDash val="solid"/>
                          </a:ln>
                          <a:effectLst/>
                        </wps:spPr>
                        <wps:txbx>
                          <w:txbxContent>
                            <w:p w:rsidR="00473E54" w:rsidRPr="00CD2904" w:rsidRDefault="00473E54" w:rsidP="0072723C">
                              <w:pPr>
                                <w:spacing w:after="0" w:line="240" w:lineRule="auto"/>
                                <w:jc w:val="center"/>
                                <w:rPr>
                                  <w:sz w:val="24"/>
                                  <w:szCs w:val="24"/>
                                </w:rPr>
                              </w:pPr>
                              <w:r w:rsidRPr="00CD2904">
                                <w:rPr>
                                  <w:rFonts w:ascii="Times New Roman" w:eastAsia="Times New Roman" w:hAnsi="Times New Roman"/>
                                  <w:color w:val="000000"/>
                                  <w:sz w:val="24"/>
                                  <w:szCs w:val="24"/>
                                </w:rPr>
                                <w:t>Локализация логистических затрат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Прямая со стрелкой 150"/>
                        <wps:cNvCnPr/>
                        <wps:spPr>
                          <a:xfrm flipH="1">
                            <a:off x="2962656" y="316992"/>
                            <a:ext cx="1" cy="40233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1" name="Прямая со стрелкой 151"/>
                        <wps:cNvCnPr/>
                        <wps:spPr>
                          <a:xfrm flipH="1">
                            <a:off x="902208" y="316992"/>
                            <a:ext cx="2060448" cy="4019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2" name="Прямая со стрелкой 152"/>
                        <wps:cNvCnPr/>
                        <wps:spPr>
                          <a:xfrm>
                            <a:off x="2962656" y="316992"/>
                            <a:ext cx="2097024" cy="4019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153" o:spid="_x0000_s1108" style="position:absolute;left:0;text-align:left;margin-left:9.05pt;margin-top:5.8pt;width:475.2pt;height:169.9pt;z-index:251660288;mso-position-horizontal-relative:text;mso-position-vertical-relative:text" coordsize="59127,1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">
                <v:rect id="Прямоугольник 9" o:spid="_x0000_s1109" style="position:absolute;left:20238;width:18650;height:3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6RcEA&#10;AADaAAAADwAAAGRycy9kb3ducmV2LnhtbESPT4vCMBTE7wt+h/AWvCyaKiJLNUoVlL36Z+/P5m1T&#10;bF5KEmv99htB8DjMzG+Y5bq3jejIh9qxgsk4A0FcOl1zpeB82o2+QYSIrLFxTAoeFGC9GnwsMdfu&#10;zgfqjrESCcIhRwUmxjaXMpSGLIaxa4mT9+e8xZikr6T2eE9w28hpls2lxZrTgsGWtobK6/FmFcRL&#10;YU4Tvylu5/LrML/sd91186vU8LMvFiAi9fEdfrV/tIIZPK+k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iekXBAAAA2gAAAA8AAAAAAAAAAAAAAAAAmAIAAGRycy9kb3du&#10;cmV2LnhtbFBLBQYAAAAABAAEAPUAAACGAwAAAAA=&#10;" fillcolor="window" strokecolor="windowText" strokeweight=".5pt">
                  <v:textbox>
                    <w:txbxContent>
                      <w:p w:rsidR="00473E54" w:rsidRDefault="00473E54" w:rsidP="0072723C">
                        <w:pPr>
                          <w:jc w:val="center"/>
                        </w:pPr>
                        <w:r>
                          <w:rPr>
                            <w:rFonts w:ascii="Times New Roman" w:eastAsia="Times New Roman" w:hAnsi="Times New Roman"/>
                            <w:color w:val="000000"/>
                            <w:sz w:val="28"/>
                            <w:szCs w:val="28"/>
                          </w:rPr>
                          <w:t>П</w:t>
                        </w:r>
                        <w:r w:rsidRPr="00CD2904">
                          <w:rPr>
                            <w:rFonts w:ascii="Times New Roman" w:eastAsia="Times New Roman" w:hAnsi="Times New Roman"/>
                            <w:color w:val="000000"/>
                            <w:sz w:val="28"/>
                            <w:szCs w:val="28"/>
                          </w:rPr>
                          <w:t>ринцип</w:t>
                        </w:r>
                        <w:r>
                          <w:rPr>
                            <w:rFonts w:ascii="Times New Roman" w:eastAsia="Times New Roman" w:hAnsi="Times New Roman"/>
                            <w:color w:val="000000"/>
                            <w:sz w:val="28"/>
                            <w:szCs w:val="28"/>
                          </w:rPr>
                          <w:t>ы</w:t>
                        </w:r>
                        <w:r w:rsidRPr="00CD2904">
                          <w:rPr>
                            <w:rFonts w:ascii="Times New Roman" w:eastAsia="Times New Roman" w:hAnsi="Times New Roman"/>
                            <w:color w:val="000000"/>
                            <w:sz w:val="28"/>
                            <w:szCs w:val="28"/>
                          </w:rPr>
                          <w:t xml:space="preserve"> LFA</w:t>
                        </w:r>
                      </w:p>
                    </w:txbxContent>
                  </v:textbox>
                </v:rect>
                <v:rect id="Прямоугольник 10" o:spid="_x0000_s1110" style="position:absolute;top:7193;width:18653;height:10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f3sEA&#10;AADaAAAADwAAAGRycy9kb3ducmV2LnhtbESPT4vCMBTE7wt+h/AWvCyaKihLNUoVlL36Z+/P5m1T&#10;bF5KEmv99htB8DjMzG+Y5bq3jejIh9qxgsk4A0FcOl1zpeB82o2+QYSIrLFxTAoeFGC9GnwsMdfu&#10;zgfqjrESCcIhRwUmxjaXMpSGLIaxa4mT9+e8xZikr6T2eE9w28hpls2lxZrTgsGWtobK6/FmFcRL&#10;YU4Tvylu5/LrML/sd91186vU8LMvFiAi9fEdfrV/tIIZPK+k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u397BAAAA2gAAAA8AAAAAAAAAAAAAAAAAmAIAAGRycy9kb3du&#10;cmV2LnhtbFBLBQYAAAAABAAEAPUAAACGAwAAAAA=&#10;" fillcolor="window" strokecolor="windowText" strokeweight=".5pt">
                  <v:textbox>
                    <w:txbxContent>
                      <w:p w:rsidR="00473E54" w:rsidRPr="00AB6A1C" w:rsidRDefault="00473E54" w:rsidP="0072723C">
                        <w:pPr>
                          <w:spacing w:after="0" w:line="240" w:lineRule="auto"/>
                          <w:jc w:val="center"/>
                          <w:rPr>
                            <w:sz w:val="23"/>
                            <w:szCs w:val="23"/>
                          </w:rPr>
                        </w:pPr>
                        <w:r w:rsidRPr="00AB6A1C">
                          <w:rPr>
                            <w:rFonts w:ascii="Times New Roman" w:eastAsia="Times New Roman" w:hAnsi="Times New Roman"/>
                            <w:color w:val="000000"/>
                            <w:sz w:val="23"/>
                            <w:szCs w:val="23"/>
                          </w:rPr>
                          <w:t>Четкое соответствие стратегии управления цепью поставок глобальными стратегиями компании</w:t>
                        </w:r>
                      </w:p>
                    </w:txbxContent>
                  </v:textbox>
                </v:rect>
                <v:rect id="Прямоугольник 147" o:spid="_x0000_s1111" style="position:absolute;left:20238;top:7193;width:18650;height:10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8EA&#10;AADcAAAADwAAAGRycy9kb3ducmV2LnhtbERP32vCMBB+H+x/CDfwZWiqiI5qlDpw7FXr3s/m1hSb&#10;S0li7f77RRB8u4/v5623g21FTz40jhVMJxkI4srphmsFp3I//gARIrLG1jEp+KMA283ryxpz7W58&#10;oP4Ya5FCOOSowMTY5VKGypDFMHEdceJ+nbcYE/S11B5vKdy2cpZlC2mx4dRgsKNPQ9XleLUK4rkw&#10;5dTviuupej8szl/7/rL7UWr0NhQrEJGG+BQ/3N86zZ8v4f5Muk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4LfBAAAA3AAAAA8AAAAAAAAAAAAAAAAAmAIAAGRycy9kb3du&#10;cmV2LnhtbFBLBQYAAAAABAAEAPUAAACGAwAAAAA=&#10;" fillcolor="window" strokecolor="windowText" strokeweight=".5pt">
                  <v:textbox>
                    <w:txbxContent>
                      <w:p w:rsidR="00473E54" w:rsidRPr="00CD2904" w:rsidRDefault="00473E54" w:rsidP="0072723C">
                        <w:pPr>
                          <w:spacing w:after="0" w:line="240" w:lineRule="auto"/>
                          <w:jc w:val="center"/>
                          <w:rPr>
                            <w:sz w:val="24"/>
                            <w:szCs w:val="24"/>
                          </w:rPr>
                        </w:pPr>
                        <w:r w:rsidRPr="00CD2904">
                          <w:rPr>
                            <w:rFonts w:ascii="Times New Roman" w:eastAsia="Times New Roman" w:hAnsi="Times New Roman"/>
                            <w:color w:val="000000"/>
                            <w:sz w:val="24"/>
                            <w:szCs w:val="24"/>
                          </w:rPr>
                          <w:t>Определение и постоянный учет логистических показателей</w:t>
                        </w:r>
                      </w:p>
                    </w:txbxContent>
                  </v:textbox>
                </v:rect>
                <v:rect id="Прямоугольник 148" o:spid="_x0000_s1112" style="position:absolute;left:40477;top:7193;width:18650;height:10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0xcQA&#10;AADcAAAADwAAAGRycy9kb3ducmV2LnhtbESPT2vDMAzF74N9B6PBLqN1OkYpWd2SFlp27b+7Gmtx&#10;aCwH202zbz8dBrtJvKf3flquR9+pgWJqAxuYTQtQxHWwLTcGzqfdZAEqZWSLXWAy8EMJ1qvnpyWW&#10;Njz4QMMxN0pCOJVowOXcl1qn2pHHNA09sWjfIXrMssZG24gPCfedfi+KufbYsjQ47GnrqL4d795A&#10;vlbuNIub6n6u3w7z63433DYXY15fxuoTVKYx/5v/rr+s4H8IrT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4dMXEAAAA3AAAAA8AAAAAAAAAAAAAAAAAmAIAAGRycy9k&#10;b3ducmV2LnhtbFBLBQYAAAAABAAEAPUAAACJAwAAAAA=&#10;" fillcolor="window" strokecolor="windowText" strokeweight=".5pt">
                  <v:textbox>
                    <w:txbxContent>
                      <w:p w:rsidR="00473E54" w:rsidRPr="00CD2904" w:rsidRDefault="00473E54" w:rsidP="0072723C">
                        <w:pPr>
                          <w:spacing w:after="0" w:line="240" w:lineRule="auto"/>
                          <w:jc w:val="center"/>
                          <w:rPr>
                            <w:sz w:val="24"/>
                            <w:szCs w:val="24"/>
                          </w:rPr>
                        </w:pPr>
                        <w:r w:rsidRPr="00CD2904">
                          <w:rPr>
                            <w:rFonts w:ascii="Times New Roman" w:eastAsia="Times New Roman" w:hAnsi="Times New Roman"/>
                            <w:color w:val="000000"/>
                            <w:sz w:val="24"/>
                            <w:szCs w:val="24"/>
                          </w:rPr>
                          <w:t>Локализация логистических затрат</w:t>
                        </w:r>
                      </w:p>
                    </w:txbxContent>
                  </v:textbox>
                </v:rect>
                <v:shape id="Прямая со стрелкой 150" o:spid="_x0000_s1113" type="#_x0000_t32" style="position:absolute;left:29626;top:3169;width:0;height:40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PqscAAADcAAAADwAAAGRycy9kb3ducmV2LnhtbESPQWvCQBCF74X+h2UKXkrdaLFIdJUi&#10;CFIKovbS25CdZIPZ2TS7xthf3zkUvM3w3rz3zXI9+Eb11MU6sIHJOANFXARbc2Xg67R9mYOKCdli&#10;E5gM3CjCevX4sMTchisfqD+mSkkIxxwNuJTaXOtYOPIYx6ElFq0Mnccka1dp2+FVwn2jp1n2pj3W&#10;LA0OW9o4Ks7HizfwfPiuq7K8fN7i6+9+nn3sf1zRGzN6Gt4XoBIN6W7+v95ZwZ8Jvj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Nc+qxwAAANwAAAAPAAAAAAAA&#10;AAAAAAAAAKECAABkcnMvZG93bnJldi54bWxQSwUGAAAAAAQABAD5AAAAlQMAAAAA&#10;">
                  <v:stroke endarrow="open"/>
                </v:shape>
                <v:shape id="Прямая со стрелкой 151" o:spid="_x0000_s1114" type="#_x0000_t32" style="position:absolute;left:9022;top:3169;width:20604;height:4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lqMcMAAADcAAAADwAAAGRycy9kb3ducmV2LnhtbERPS4vCMBC+C/6HMAt7kTV1F0W6RpEF&#10;QWRBfFy8Dc20KdtMuk2s1V9vBMHbfHzPmS06W4mWGl86VjAaJiCIM6dLLhQcD6uPKQgfkDVWjknB&#10;lTws5v3eDFPtLryjdh8KEUPYp6jAhFCnUvrMkEU/dDVx5HLXWAwRNoXUDV5iuK3kZ5JMpMWSY4PB&#10;mn4MZX/7s1Uw2J3KIs/Pv1f/ddtOk83232StUu9v3fIbRKAuvMR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5ajHDAAAA3AAAAA8AAAAAAAAAAAAA&#10;AAAAoQIAAGRycy9kb3ducmV2LnhtbFBLBQYAAAAABAAEAPkAAACRAwAAAAA=&#10;">
                  <v:stroke endarrow="open"/>
                </v:shape>
                <v:shape id="Прямая со стрелкой 152" o:spid="_x0000_s1115" type="#_x0000_t32" style="position:absolute;left:29626;top:3169;width:20970;height:4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HssIAAADcAAAADwAAAGRycy9kb3ducmV2LnhtbERPTWvCQBC9C/0PyxR6Ed2YYi2pGylC&#10;a8GTqeB1yE6yIdnZkN3G9N+7hYK3ebzP2e4m24mRBt84VrBaJiCIS6cbrhWcvz8WryB8QNbYOSYF&#10;v+Rhlz/Mtphpd+UTjUWoRQxhn6ECE0KfSelLQxb90vXEkavcYDFEONRSD3iN4baTaZK8SIsNxwaD&#10;Pe0NlW3xYxVUqabVvL2Yw2aN1f74nI5j96nU0+P0/gYi0BTu4n/3l47z1yn8PRMv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HssIAAADcAAAADwAAAAAAAAAAAAAA&#10;AAChAgAAZHJzL2Rvd25yZXYueG1sUEsFBgAAAAAEAAQA+QAAAJADAAAAAA==&#10;">
                  <v:stroke endarrow="open"/>
                </v:shape>
              </v:group>
            </w:pict>
          </mc:Fallback>
        </mc:AlternateContent>
      </w: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D65541" w:rsidP="00A0640F">
      <w:pPr>
        <w:suppressAutoHyphens/>
        <w:spacing w:after="0" w:line="360" w:lineRule="auto"/>
        <w:ind w:firstLine="709"/>
        <w:jc w:val="both"/>
        <w:rPr>
          <w:rFonts w:ascii="Times New Roman" w:eastAsia="Times New Roman" w:hAnsi="Times New Roman" w:cs="Times New Roman"/>
          <w:b/>
          <w:bCs/>
          <w:i/>
          <w:iCs/>
          <w:kern w:val="1"/>
          <w:sz w:val="28"/>
          <w:szCs w:val="28"/>
          <w:lang w:eastAsia="ru-RU"/>
        </w:rPr>
      </w:pPr>
      <w:r>
        <w:rPr>
          <w:rFonts w:ascii="Times New Roman" w:eastAsia="Times New Roman" w:hAnsi="Times New Roman" w:cs="Times New Roman"/>
          <w:b/>
          <w:bCs/>
          <w:i/>
          <w:iCs/>
          <w:kern w:val="1"/>
          <w:sz w:val="28"/>
          <w:szCs w:val="28"/>
          <w:lang w:eastAsia="ru-RU"/>
        </w:rPr>
        <w:t>Рис. 11</w:t>
      </w:r>
      <w:r w:rsidR="0072723C" w:rsidRPr="0072723C">
        <w:rPr>
          <w:rFonts w:ascii="Times New Roman" w:eastAsia="Times New Roman" w:hAnsi="Times New Roman" w:cs="Times New Roman"/>
          <w:b/>
          <w:bCs/>
          <w:i/>
          <w:iCs/>
          <w:kern w:val="1"/>
          <w:sz w:val="28"/>
          <w:szCs w:val="28"/>
          <w:lang w:eastAsia="ru-RU"/>
        </w:rPr>
        <w:t>. Принципы LFA рекомендованные для внедрения</w:t>
      </w: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r w:rsidRPr="0072723C">
        <w:rPr>
          <w:rFonts w:ascii="Times New Roman" w:eastAsia="Times New Roman" w:hAnsi="Times New Roman" w:cs="Times New Roman"/>
          <w:kern w:val="1"/>
          <w:sz w:val="28"/>
          <w:szCs w:val="28"/>
          <w:lang w:eastAsia="ru-RU"/>
        </w:rPr>
        <w:t>На деятельность АО «Тандер» в значительной степени влияет специфика отрасли - специфика надлежащей упаковки и транспортировки, условий хранения товаров - все создает предпосылки для возникновения рисков развития логистической системы.</w:t>
      </w: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r w:rsidRPr="0072723C">
        <w:rPr>
          <w:rFonts w:ascii="Calibri" w:eastAsia="Calibri" w:hAnsi="Calibri" w:cs="font292"/>
          <w:noProof/>
          <w:kern w:val="1"/>
          <w:lang w:eastAsia="ru-RU"/>
        </w:rPr>
        <w:lastRenderedPageBreak/>
        <w:drawing>
          <wp:inline distT="0" distB="0" distL="0" distR="0" wp14:anchorId="7E54B9DF" wp14:editId="136BA6E3">
            <wp:extent cx="4267200" cy="3352800"/>
            <wp:effectExtent l="0" t="0" r="19050" b="19050"/>
            <wp:docPr id="29" name="Диаграмма 29">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240209-DFDC-4733-AFC0-3316690D9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723C" w:rsidRPr="0072723C" w:rsidRDefault="00C049DC" w:rsidP="00F9770E">
      <w:pPr>
        <w:suppressAutoHyphens/>
        <w:spacing w:after="0" w:line="360" w:lineRule="auto"/>
        <w:ind w:firstLine="709"/>
        <w:jc w:val="center"/>
        <w:rPr>
          <w:rFonts w:ascii="Times New Roman" w:eastAsia="Times New Roman" w:hAnsi="Times New Roman" w:cs="Times New Roman"/>
          <w:b/>
          <w:i/>
          <w:iCs/>
          <w:kern w:val="1"/>
          <w:sz w:val="28"/>
          <w:szCs w:val="28"/>
          <w:lang w:eastAsia="ru-RU"/>
        </w:rPr>
      </w:pPr>
      <w:r>
        <w:rPr>
          <w:rFonts w:ascii="Times New Roman" w:eastAsia="Times New Roman" w:hAnsi="Times New Roman" w:cs="Times New Roman"/>
          <w:b/>
          <w:i/>
          <w:iCs/>
          <w:kern w:val="1"/>
          <w:sz w:val="28"/>
          <w:szCs w:val="28"/>
          <w:lang w:eastAsia="ru-RU"/>
        </w:rPr>
        <w:t>Рис. 12</w:t>
      </w:r>
      <w:r w:rsidR="0072723C" w:rsidRPr="0072723C">
        <w:rPr>
          <w:rFonts w:ascii="Times New Roman" w:eastAsia="Times New Roman" w:hAnsi="Times New Roman" w:cs="Times New Roman"/>
          <w:b/>
          <w:i/>
          <w:iCs/>
          <w:kern w:val="1"/>
          <w:sz w:val="28"/>
          <w:szCs w:val="28"/>
          <w:lang w:eastAsia="ru-RU"/>
        </w:rPr>
        <w:t>. Оценка рисков, влияющих на функционирование логистической системы АО «Тандер» в плановом периоде, тыс. руб.</w:t>
      </w:r>
    </w:p>
    <w:p w:rsidR="0072723C" w:rsidRPr="0072723C" w:rsidRDefault="0072723C" w:rsidP="00A0640F">
      <w:pPr>
        <w:suppressAutoHyphens/>
        <w:spacing w:after="0" w:line="360" w:lineRule="auto"/>
        <w:ind w:firstLine="709"/>
        <w:jc w:val="both"/>
        <w:rPr>
          <w:rFonts w:ascii="Times New Roman" w:eastAsia="Times New Roman" w:hAnsi="Times New Roman" w:cs="Times New Roman"/>
          <w:bCs/>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r w:rsidRPr="0072723C">
        <w:rPr>
          <w:rFonts w:ascii="Times New Roman" w:eastAsia="Times New Roman" w:hAnsi="Times New Roman" w:cs="Times New Roman"/>
          <w:kern w:val="1"/>
          <w:sz w:val="28"/>
          <w:szCs w:val="28"/>
          <w:lang w:eastAsia="ru-RU"/>
        </w:rPr>
        <w:t>Как видно из расчетов, в плановом периоде наибольшая величина присуща риску возникновения сбоев в поставках, также большой размер риска обнаружения недостачи при инвентаризации, повышении цен на товары и возникновении проблем с их качеством. Именно эти риски требуют наибольшего внимания при разработке мер по их минимизации в организац</w:t>
      </w:r>
      <w:proofErr w:type="gramStart"/>
      <w:r w:rsidRPr="0072723C">
        <w:rPr>
          <w:rFonts w:ascii="Times New Roman" w:eastAsia="Times New Roman" w:hAnsi="Times New Roman" w:cs="Times New Roman"/>
          <w:kern w:val="1"/>
          <w:sz w:val="28"/>
          <w:szCs w:val="28"/>
          <w:lang w:eastAsia="ru-RU"/>
        </w:rPr>
        <w:t>ии АО</w:t>
      </w:r>
      <w:proofErr w:type="gramEnd"/>
      <w:r w:rsidRPr="0072723C">
        <w:rPr>
          <w:rFonts w:ascii="Times New Roman" w:eastAsia="Times New Roman" w:hAnsi="Times New Roman" w:cs="Times New Roman"/>
          <w:kern w:val="1"/>
          <w:sz w:val="28"/>
          <w:szCs w:val="28"/>
          <w:lang w:eastAsia="ru-RU"/>
        </w:rPr>
        <w:t xml:space="preserve"> «Тандер».</w:t>
      </w:r>
    </w:p>
    <w:p w:rsidR="0072723C" w:rsidRPr="0072723C" w:rsidRDefault="0072723C" w:rsidP="00A0640F">
      <w:pPr>
        <w:suppressAutoHyphens/>
        <w:spacing w:after="0" w:line="360" w:lineRule="auto"/>
        <w:ind w:firstLine="709"/>
        <w:jc w:val="both"/>
        <w:rPr>
          <w:rFonts w:ascii="Times New Roman" w:eastAsia="Times New Roman" w:hAnsi="Times New Roman" w:cs="Times New Roman"/>
          <w:kern w:val="1"/>
          <w:sz w:val="28"/>
          <w:szCs w:val="28"/>
          <w:lang w:eastAsia="ru-RU"/>
        </w:rPr>
      </w:pPr>
      <w:r w:rsidRPr="0072723C">
        <w:rPr>
          <w:rFonts w:ascii="Times New Roman" w:eastAsia="Times New Roman" w:hAnsi="Times New Roman" w:cs="Times New Roman"/>
          <w:kern w:val="1"/>
          <w:sz w:val="28"/>
          <w:szCs w:val="28"/>
          <w:lang w:eastAsia="ru-RU"/>
        </w:rPr>
        <w:t>Рекомендуется применять склады класса</w:t>
      </w:r>
      <w:proofErr w:type="gramStart"/>
      <w:r w:rsidRPr="0072723C">
        <w:rPr>
          <w:rFonts w:ascii="Times New Roman" w:eastAsia="Times New Roman" w:hAnsi="Times New Roman" w:cs="Times New Roman"/>
          <w:kern w:val="1"/>
          <w:sz w:val="28"/>
          <w:szCs w:val="28"/>
          <w:lang w:eastAsia="ru-RU"/>
        </w:rPr>
        <w:t xml:space="preserve"> А</w:t>
      </w:r>
      <w:proofErr w:type="gramEnd"/>
      <w:r w:rsidRPr="0072723C">
        <w:rPr>
          <w:rFonts w:ascii="Times New Roman" w:eastAsia="Times New Roman" w:hAnsi="Times New Roman" w:cs="Times New Roman"/>
          <w:kern w:val="1"/>
          <w:sz w:val="28"/>
          <w:szCs w:val="28"/>
          <w:lang w:eastAsia="ru-RU"/>
        </w:rPr>
        <w:t>, в отличии от действующих складов класса В, с целью совершенствования управления складским хозяйством.</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Склады класса</w:t>
      </w:r>
      <w:proofErr w:type="gramStart"/>
      <w:r w:rsidRPr="0072723C">
        <w:rPr>
          <w:rFonts w:ascii="Times New Roman" w:eastAsia="Times New Roman" w:hAnsi="Times New Roman" w:cs="Times New Roman"/>
          <w:sz w:val="28"/>
          <w:szCs w:val="28"/>
          <w:lang w:eastAsia="ru-RU"/>
        </w:rPr>
        <w:t xml:space="preserve"> А</w:t>
      </w:r>
      <w:proofErr w:type="gramEnd"/>
      <w:r w:rsidRPr="0072723C">
        <w:rPr>
          <w:rFonts w:ascii="Times New Roman" w:eastAsia="Times New Roman" w:hAnsi="Times New Roman" w:cs="Times New Roman"/>
          <w:sz w:val="28"/>
          <w:szCs w:val="28"/>
          <w:lang w:eastAsia="ru-RU"/>
        </w:rPr>
        <w:t> отвечают высоким требованиям логистики. От складов высшего класса склад класса</w:t>
      </w:r>
      <w:proofErr w:type="gramStart"/>
      <w:r w:rsidRPr="0072723C">
        <w:rPr>
          <w:rFonts w:ascii="Times New Roman" w:eastAsia="Times New Roman" w:hAnsi="Times New Roman" w:cs="Times New Roman"/>
          <w:sz w:val="28"/>
          <w:szCs w:val="28"/>
          <w:lang w:eastAsia="ru-RU"/>
        </w:rPr>
        <w:t xml:space="preserve"> А</w:t>
      </w:r>
      <w:proofErr w:type="gramEnd"/>
      <w:r w:rsidRPr="0072723C">
        <w:rPr>
          <w:rFonts w:ascii="Times New Roman" w:eastAsia="Times New Roman" w:hAnsi="Times New Roman" w:cs="Times New Roman"/>
          <w:sz w:val="28"/>
          <w:szCs w:val="28"/>
          <w:lang w:eastAsia="ru-RU"/>
        </w:rPr>
        <w:t xml:space="preserve"> отличается немногим. Различия в основном заключаются в площади самого помещения и высоте потолков. Играет роль также расположение склада относительно магистралей. Склады класса "А" - это профильные сооружения, призванные обеспечить наилучшие условия хранения любых типов груза.</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noProof/>
          <w:sz w:val="28"/>
          <w:szCs w:val="28"/>
          <w:lang w:eastAsia="ru-RU"/>
        </w:rPr>
        <w:drawing>
          <wp:inline distT="0" distB="0" distL="0" distR="0" wp14:anchorId="23EE0425" wp14:editId="7D21C353">
            <wp:extent cx="5646996" cy="3755136"/>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1776" cy="3758315"/>
                    </a:xfrm>
                    <a:prstGeom prst="rect">
                      <a:avLst/>
                    </a:prstGeom>
                    <a:noFill/>
                    <a:ln>
                      <a:noFill/>
                    </a:ln>
                  </pic:spPr>
                </pic:pic>
              </a:graphicData>
            </a:graphic>
          </wp:inline>
        </w:drawing>
      </w:r>
    </w:p>
    <w:p w:rsidR="0072723C" w:rsidRPr="0072723C" w:rsidRDefault="00D65541" w:rsidP="00C049DC">
      <w:pPr>
        <w:spacing w:after="0" w:line="360" w:lineRule="auto"/>
        <w:ind w:firstLine="709"/>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Рис. </w:t>
      </w:r>
      <w:r w:rsidR="00C049DC">
        <w:rPr>
          <w:rFonts w:ascii="Times New Roman" w:eastAsia="Times New Roman" w:hAnsi="Times New Roman" w:cs="Times New Roman"/>
          <w:b/>
          <w:bCs/>
          <w:i/>
          <w:iCs/>
          <w:sz w:val="28"/>
          <w:szCs w:val="28"/>
          <w:lang w:eastAsia="ru-RU"/>
        </w:rPr>
        <w:t>13</w:t>
      </w:r>
      <w:r w:rsidR="0072723C" w:rsidRPr="0072723C">
        <w:rPr>
          <w:rFonts w:ascii="Times New Roman" w:eastAsia="Times New Roman" w:hAnsi="Times New Roman" w:cs="Times New Roman"/>
          <w:b/>
          <w:bCs/>
          <w:i/>
          <w:iCs/>
          <w:sz w:val="28"/>
          <w:szCs w:val="28"/>
          <w:lang w:eastAsia="ru-RU"/>
        </w:rPr>
        <w:t>. Склад класса</w:t>
      </w:r>
      <w:proofErr w:type="gramStart"/>
      <w:r w:rsidR="0072723C" w:rsidRPr="0072723C">
        <w:rPr>
          <w:rFonts w:ascii="Times New Roman" w:eastAsia="Times New Roman" w:hAnsi="Times New Roman" w:cs="Times New Roman"/>
          <w:b/>
          <w:bCs/>
          <w:i/>
          <w:iCs/>
          <w:sz w:val="28"/>
          <w:szCs w:val="28"/>
          <w:lang w:eastAsia="ru-RU"/>
        </w:rPr>
        <w:t xml:space="preserve"> А</w:t>
      </w:r>
      <w:proofErr w:type="gramEnd"/>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 xml:space="preserve">Тип здания: помещения складов класса "А" - это одноэтажные и </w:t>
      </w:r>
      <w:proofErr w:type="spellStart"/>
      <w:r w:rsidRPr="0072723C">
        <w:rPr>
          <w:rFonts w:ascii="Times New Roman" w:eastAsia="Times New Roman" w:hAnsi="Times New Roman" w:cs="Times New Roman"/>
          <w:sz w:val="28"/>
          <w:szCs w:val="28"/>
          <w:lang w:eastAsia="ru-RU"/>
        </w:rPr>
        <w:t>однообъемные</w:t>
      </w:r>
      <w:proofErr w:type="spellEnd"/>
      <w:r w:rsidRPr="0072723C">
        <w:rPr>
          <w:rFonts w:ascii="Times New Roman" w:eastAsia="Times New Roman" w:hAnsi="Times New Roman" w:cs="Times New Roman"/>
          <w:sz w:val="28"/>
          <w:szCs w:val="28"/>
          <w:lang w:eastAsia="ru-RU"/>
        </w:rPr>
        <w:t xml:space="preserve"> здания из металлоконструкций или </w:t>
      </w:r>
      <w:proofErr w:type="spellStart"/>
      <w:r w:rsidRPr="0072723C">
        <w:rPr>
          <w:rFonts w:ascii="Times New Roman" w:eastAsia="Times New Roman" w:hAnsi="Times New Roman" w:cs="Times New Roman"/>
          <w:sz w:val="28"/>
          <w:szCs w:val="28"/>
          <w:lang w:eastAsia="ru-RU"/>
        </w:rPr>
        <w:t>сендвичпанелей</w:t>
      </w:r>
      <w:proofErr w:type="spellEnd"/>
      <w:r w:rsidRPr="0072723C">
        <w:rPr>
          <w:rFonts w:ascii="Times New Roman" w:eastAsia="Times New Roman" w:hAnsi="Times New Roman" w:cs="Times New Roman"/>
          <w:sz w:val="28"/>
          <w:szCs w:val="28"/>
          <w:lang w:eastAsia="ru-RU"/>
        </w:rPr>
        <w:t>. Они построены после 1994 года специально для использования в качестве складских помещений. Высота потолков составляет не менее десяти метров, что позволяет организовать многоуровневое хранение грузов.</w:t>
      </w:r>
    </w:p>
    <w:p w:rsidR="0072723C" w:rsidRDefault="00C85C7F" w:rsidP="00F9770E">
      <w:pPr>
        <w:suppressAutoHyphens/>
        <w:spacing w:after="0" w:line="360" w:lineRule="auto"/>
        <w:ind w:firstLine="709"/>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В таблице 5</w:t>
      </w:r>
      <w:r w:rsidR="0072723C" w:rsidRPr="0072723C">
        <w:rPr>
          <w:rFonts w:ascii="Times New Roman" w:eastAsia="Times New Roman" w:hAnsi="Times New Roman" w:cs="Times New Roman"/>
          <w:kern w:val="1"/>
          <w:sz w:val="28"/>
          <w:szCs w:val="28"/>
          <w:lang w:eastAsia="ru-RU"/>
        </w:rPr>
        <w:t xml:space="preserve"> приведены основные риски развития логистической системы и предложены меры по их минимиз</w:t>
      </w:r>
      <w:r w:rsidR="00F9770E">
        <w:rPr>
          <w:rFonts w:ascii="Times New Roman" w:eastAsia="Times New Roman" w:hAnsi="Times New Roman" w:cs="Times New Roman"/>
          <w:kern w:val="1"/>
          <w:sz w:val="28"/>
          <w:szCs w:val="28"/>
          <w:lang w:eastAsia="ru-RU"/>
        </w:rPr>
        <w:t>ации в организац</w:t>
      </w:r>
      <w:proofErr w:type="gramStart"/>
      <w:r w:rsidR="00F9770E">
        <w:rPr>
          <w:rFonts w:ascii="Times New Roman" w:eastAsia="Times New Roman" w:hAnsi="Times New Roman" w:cs="Times New Roman"/>
          <w:kern w:val="1"/>
          <w:sz w:val="28"/>
          <w:szCs w:val="28"/>
          <w:lang w:eastAsia="ru-RU"/>
        </w:rPr>
        <w:t>ии АО</w:t>
      </w:r>
      <w:proofErr w:type="gramEnd"/>
      <w:r w:rsidR="00F9770E">
        <w:rPr>
          <w:rFonts w:ascii="Times New Roman" w:eastAsia="Times New Roman" w:hAnsi="Times New Roman" w:cs="Times New Roman"/>
          <w:kern w:val="1"/>
          <w:sz w:val="28"/>
          <w:szCs w:val="28"/>
          <w:lang w:eastAsia="ru-RU"/>
        </w:rPr>
        <w:t xml:space="preserve"> «Тандер».</w:t>
      </w:r>
    </w:p>
    <w:p w:rsidR="00C049DC" w:rsidRDefault="00C049DC" w:rsidP="00F9770E">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C049DC" w:rsidRDefault="00C049DC" w:rsidP="00F9770E">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C049DC" w:rsidRDefault="00C049DC" w:rsidP="00F9770E">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C049DC" w:rsidRDefault="00C049DC" w:rsidP="00F9770E">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C049DC" w:rsidRPr="00F9770E" w:rsidRDefault="00C049DC" w:rsidP="00F9770E">
      <w:pPr>
        <w:suppressAutoHyphens/>
        <w:spacing w:after="0" w:line="360" w:lineRule="auto"/>
        <w:ind w:firstLine="709"/>
        <w:jc w:val="both"/>
        <w:rPr>
          <w:rFonts w:ascii="Times New Roman" w:eastAsia="Times New Roman" w:hAnsi="Times New Roman" w:cs="Times New Roman"/>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Times New Roman" w:hAnsi="Times New Roman" w:cs="Times New Roman"/>
          <w:bCs/>
          <w:kern w:val="1"/>
          <w:sz w:val="28"/>
          <w:szCs w:val="28"/>
          <w:lang w:eastAsia="ru-RU"/>
        </w:rPr>
      </w:pPr>
    </w:p>
    <w:p w:rsidR="0072723C" w:rsidRPr="0072723C" w:rsidRDefault="0007198E" w:rsidP="00F9770E">
      <w:pPr>
        <w:suppressAutoHyphens/>
        <w:spacing w:after="0" w:line="360" w:lineRule="auto"/>
        <w:ind w:firstLine="709"/>
        <w:jc w:val="right"/>
        <w:rPr>
          <w:rFonts w:ascii="Times New Roman" w:eastAsia="Times New Roman" w:hAnsi="Times New Roman" w:cs="Times New Roman"/>
          <w:bCs/>
          <w:kern w:val="1"/>
          <w:sz w:val="28"/>
          <w:szCs w:val="28"/>
          <w:lang w:eastAsia="ru-RU"/>
        </w:rPr>
      </w:pPr>
      <w:r>
        <w:rPr>
          <w:rFonts w:ascii="Times New Roman" w:eastAsia="Times New Roman" w:hAnsi="Times New Roman" w:cs="Times New Roman"/>
          <w:bCs/>
          <w:kern w:val="1"/>
          <w:sz w:val="28"/>
          <w:szCs w:val="28"/>
          <w:lang w:eastAsia="ru-RU"/>
        </w:rPr>
        <w:lastRenderedPageBreak/>
        <w:t>Таблица 5</w:t>
      </w:r>
    </w:p>
    <w:p w:rsidR="0072723C" w:rsidRPr="0072723C" w:rsidRDefault="0072723C" w:rsidP="00C85C7F">
      <w:pPr>
        <w:suppressAutoHyphens/>
        <w:spacing w:after="0" w:line="360" w:lineRule="auto"/>
        <w:ind w:firstLine="709"/>
        <w:jc w:val="center"/>
        <w:rPr>
          <w:rFonts w:ascii="Times New Roman" w:eastAsia="Times New Roman" w:hAnsi="Times New Roman" w:cs="Times New Roman"/>
          <w:b/>
          <w:kern w:val="1"/>
          <w:sz w:val="28"/>
          <w:szCs w:val="28"/>
          <w:lang w:eastAsia="ru-RU"/>
        </w:rPr>
      </w:pPr>
      <w:r w:rsidRPr="0072723C">
        <w:rPr>
          <w:rFonts w:ascii="Times New Roman" w:eastAsia="Times New Roman" w:hAnsi="Times New Roman" w:cs="Times New Roman"/>
          <w:b/>
          <w:kern w:val="1"/>
          <w:sz w:val="28"/>
          <w:szCs w:val="28"/>
          <w:lang w:eastAsia="ru-RU"/>
        </w:rPr>
        <w:t>Мероприятия по минимизации основных рисков развития логистической системы АО «Тандер»</w:t>
      </w:r>
    </w:p>
    <w:tbl>
      <w:tblPr>
        <w:tblStyle w:val="a6"/>
        <w:tblW w:w="5000" w:type="pct"/>
        <w:jc w:val="center"/>
        <w:tblLook w:val="04A0" w:firstRow="1" w:lastRow="0" w:firstColumn="1" w:lastColumn="0" w:noHBand="0" w:noVBand="1"/>
      </w:tblPr>
      <w:tblGrid>
        <w:gridCol w:w="1728"/>
        <w:gridCol w:w="2119"/>
        <w:gridCol w:w="5723"/>
      </w:tblGrid>
      <w:tr w:rsidR="0072723C" w:rsidRPr="0072723C" w:rsidTr="0072723C">
        <w:trPr>
          <w:jc w:val="center"/>
        </w:trPr>
        <w:tc>
          <w:tcPr>
            <w:tcW w:w="877"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Характер логистических потоков</w:t>
            </w: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Фактор риска</w:t>
            </w:r>
          </w:p>
        </w:tc>
        <w:tc>
          <w:tcPr>
            <w:tcW w:w="3003" w:type="pct"/>
          </w:tcPr>
          <w:p w:rsidR="0072723C" w:rsidRPr="0072723C" w:rsidRDefault="0072723C" w:rsidP="00A0640F">
            <w:pPr>
              <w:suppressAutoHyphens/>
              <w:spacing w:after="0" w:line="360" w:lineRule="auto"/>
              <w:ind w:firstLine="709"/>
              <w:jc w:val="both"/>
              <w:rPr>
                <w:kern w:val="1"/>
                <w:sz w:val="24"/>
                <w:szCs w:val="24"/>
              </w:rPr>
            </w:pPr>
            <w:r w:rsidRPr="0072723C">
              <w:rPr>
                <w:kern w:val="1"/>
                <w:sz w:val="24"/>
                <w:szCs w:val="24"/>
              </w:rPr>
              <w:t>Мероприятия минимизации</w:t>
            </w:r>
          </w:p>
        </w:tc>
      </w:tr>
      <w:tr w:rsidR="0072723C" w:rsidRPr="0072723C" w:rsidTr="0072723C">
        <w:trPr>
          <w:jc w:val="center"/>
        </w:trPr>
        <w:tc>
          <w:tcPr>
            <w:tcW w:w="877" w:type="pct"/>
            <w:vMerge w:val="restart"/>
            <w:vAlign w:val="center"/>
          </w:tcPr>
          <w:p w:rsidR="0072723C" w:rsidRPr="0072723C" w:rsidRDefault="0072723C" w:rsidP="00C85C7F">
            <w:pPr>
              <w:suppressAutoHyphens/>
              <w:spacing w:after="0" w:line="360" w:lineRule="auto"/>
              <w:jc w:val="both"/>
              <w:rPr>
                <w:kern w:val="1"/>
                <w:sz w:val="24"/>
                <w:szCs w:val="24"/>
              </w:rPr>
            </w:pPr>
            <w:r w:rsidRPr="0072723C">
              <w:rPr>
                <w:kern w:val="1"/>
                <w:sz w:val="24"/>
                <w:szCs w:val="24"/>
              </w:rPr>
              <w:t>Входящие потоки</w:t>
            </w:r>
          </w:p>
        </w:tc>
        <w:tc>
          <w:tcPr>
            <w:tcW w:w="1120" w:type="pct"/>
          </w:tcPr>
          <w:p w:rsidR="0072723C" w:rsidRPr="0072723C" w:rsidRDefault="0072723C" w:rsidP="006B7BE7">
            <w:pPr>
              <w:suppressAutoHyphens/>
              <w:spacing w:after="0" w:line="360" w:lineRule="auto"/>
              <w:jc w:val="both"/>
              <w:rPr>
                <w:kern w:val="1"/>
                <w:sz w:val="24"/>
                <w:szCs w:val="24"/>
              </w:rPr>
            </w:pPr>
            <w:r w:rsidRPr="0072723C">
              <w:rPr>
                <w:kern w:val="1"/>
                <w:sz w:val="24"/>
                <w:szCs w:val="24"/>
              </w:rPr>
              <w:t>Сбои в поставках</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Материальная ответственность поставщика за задержки, предусмотренные соглашением между сторонами за нарушение условий контракта, штрафы</w:t>
            </w:r>
          </w:p>
        </w:tc>
      </w:tr>
      <w:tr w:rsidR="0072723C" w:rsidRPr="0072723C" w:rsidTr="0072723C">
        <w:trPr>
          <w:jc w:val="center"/>
        </w:trPr>
        <w:tc>
          <w:tcPr>
            <w:tcW w:w="877" w:type="pct"/>
            <w:vMerge/>
            <w:vAlign w:val="center"/>
          </w:tcPr>
          <w:p w:rsidR="0072723C" w:rsidRPr="0072723C" w:rsidRDefault="0072723C" w:rsidP="00A0640F">
            <w:pPr>
              <w:suppressAutoHyphens/>
              <w:spacing w:after="0" w:line="360" w:lineRule="auto"/>
              <w:ind w:firstLine="709"/>
              <w:jc w:val="both"/>
              <w:rPr>
                <w:kern w:val="1"/>
                <w:sz w:val="24"/>
                <w:szCs w:val="24"/>
              </w:rPr>
            </w:pP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Проблемы с качеством товаров</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Постоянный контроль качества товаров, штрафные санкции за несоблюдение договоренностей и стандартов качества</w:t>
            </w:r>
          </w:p>
        </w:tc>
      </w:tr>
      <w:tr w:rsidR="0072723C" w:rsidRPr="0072723C" w:rsidTr="0072723C">
        <w:trPr>
          <w:trHeight w:val="87"/>
          <w:jc w:val="center"/>
        </w:trPr>
        <w:tc>
          <w:tcPr>
            <w:tcW w:w="877" w:type="pct"/>
            <w:vMerge/>
            <w:vAlign w:val="center"/>
          </w:tcPr>
          <w:p w:rsidR="0072723C" w:rsidRPr="0072723C" w:rsidRDefault="0072723C" w:rsidP="00A0640F">
            <w:pPr>
              <w:suppressAutoHyphens/>
              <w:spacing w:after="0" w:line="360" w:lineRule="auto"/>
              <w:ind w:firstLine="709"/>
              <w:jc w:val="both"/>
              <w:rPr>
                <w:kern w:val="1"/>
                <w:sz w:val="24"/>
                <w:szCs w:val="24"/>
              </w:rPr>
            </w:pP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Повышение цен на товары</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Хеджирования учетом в условиях контракта допустимых пределов колебания цены за период его действия</w:t>
            </w:r>
          </w:p>
        </w:tc>
      </w:tr>
      <w:tr w:rsidR="0072723C" w:rsidRPr="0072723C" w:rsidTr="0072723C">
        <w:trPr>
          <w:jc w:val="center"/>
        </w:trPr>
        <w:tc>
          <w:tcPr>
            <w:tcW w:w="877" w:type="pct"/>
            <w:vMerge/>
            <w:vAlign w:val="center"/>
          </w:tcPr>
          <w:p w:rsidR="0072723C" w:rsidRPr="0072723C" w:rsidRDefault="0072723C" w:rsidP="00A0640F">
            <w:pPr>
              <w:suppressAutoHyphens/>
              <w:spacing w:after="0" w:line="360" w:lineRule="auto"/>
              <w:ind w:firstLine="709"/>
              <w:jc w:val="both"/>
              <w:rPr>
                <w:kern w:val="1"/>
                <w:sz w:val="24"/>
                <w:szCs w:val="24"/>
              </w:rPr>
            </w:pP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 xml:space="preserve">Непредвиденный торговый </w:t>
            </w:r>
            <w:proofErr w:type="spellStart"/>
            <w:r w:rsidRPr="0072723C">
              <w:rPr>
                <w:kern w:val="1"/>
                <w:sz w:val="24"/>
                <w:szCs w:val="24"/>
              </w:rPr>
              <w:t>баръер</w:t>
            </w:r>
            <w:proofErr w:type="spellEnd"/>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 xml:space="preserve">Исследование рынка, создание резервов </w:t>
            </w:r>
            <w:proofErr w:type="gramStart"/>
            <w:r w:rsidRPr="0072723C">
              <w:rPr>
                <w:kern w:val="1"/>
                <w:sz w:val="24"/>
                <w:szCs w:val="24"/>
              </w:rPr>
              <w:t>для</w:t>
            </w:r>
            <w:proofErr w:type="gramEnd"/>
            <w:r w:rsidRPr="0072723C">
              <w:rPr>
                <w:kern w:val="1"/>
                <w:sz w:val="24"/>
                <w:szCs w:val="24"/>
              </w:rPr>
              <w:t xml:space="preserve"> </w:t>
            </w:r>
            <w:proofErr w:type="gramStart"/>
            <w:r w:rsidRPr="0072723C">
              <w:rPr>
                <w:kern w:val="1"/>
                <w:sz w:val="24"/>
                <w:szCs w:val="24"/>
              </w:rPr>
              <w:t>преодоление</w:t>
            </w:r>
            <w:proofErr w:type="gramEnd"/>
            <w:r w:rsidRPr="0072723C">
              <w:rPr>
                <w:kern w:val="1"/>
                <w:sz w:val="24"/>
                <w:szCs w:val="24"/>
              </w:rPr>
              <w:t xml:space="preserve"> непредвиденных барьеров</w:t>
            </w:r>
          </w:p>
        </w:tc>
      </w:tr>
      <w:tr w:rsidR="0072723C" w:rsidRPr="0072723C" w:rsidTr="0072723C">
        <w:trPr>
          <w:jc w:val="center"/>
        </w:trPr>
        <w:tc>
          <w:tcPr>
            <w:tcW w:w="877" w:type="pct"/>
            <w:vMerge w:val="restart"/>
            <w:vAlign w:val="center"/>
          </w:tcPr>
          <w:p w:rsidR="0072723C" w:rsidRPr="0072723C" w:rsidRDefault="0072723C" w:rsidP="00C85C7F">
            <w:pPr>
              <w:suppressAutoHyphens/>
              <w:spacing w:after="0" w:line="360" w:lineRule="auto"/>
              <w:jc w:val="both"/>
              <w:rPr>
                <w:kern w:val="1"/>
                <w:sz w:val="24"/>
                <w:szCs w:val="24"/>
              </w:rPr>
            </w:pPr>
            <w:r w:rsidRPr="0072723C">
              <w:rPr>
                <w:kern w:val="1"/>
                <w:sz w:val="24"/>
                <w:szCs w:val="24"/>
              </w:rPr>
              <w:t>Внутренние потоки</w:t>
            </w: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Срыв транспортировки</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Документальное утверждение сроков поставок и ответственности за их срывы</w:t>
            </w:r>
          </w:p>
        </w:tc>
      </w:tr>
      <w:tr w:rsidR="0072723C" w:rsidRPr="0072723C" w:rsidTr="0072723C">
        <w:trPr>
          <w:jc w:val="center"/>
        </w:trPr>
        <w:tc>
          <w:tcPr>
            <w:tcW w:w="877" w:type="pct"/>
            <w:vMerge/>
            <w:vAlign w:val="center"/>
          </w:tcPr>
          <w:p w:rsidR="0072723C" w:rsidRPr="0072723C" w:rsidRDefault="0072723C" w:rsidP="00A0640F">
            <w:pPr>
              <w:suppressAutoHyphens/>
              <w:spacing w:after="0" w:line="360" w:lineRule="auto"/>
              <w:ind w:firstLine="709"/>
              <w:jc w:val="both"/>
              <w:rPr>
                <w:kern w:val="1"/>
                <w:sz w:val="24"/>
                <w:szCs w:val="24"/>
              </w:rPr>
            </w:pP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Поломка оборудования</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Регулярная диагностика оборудования, своевременная замена изношенных частей, капитальный ремонт оборудования, гарантийное обслуживание</w:t>
            </w:r>
          </w:p>
        </w:tc>
      </w:tr>
      <w:tr w:rsidR="0072723C" w:rsidRPr="0072723C" w:rsidTr="0072723C">
        <w:trPr>
          <w:trHeight w:val="87"/>
          <w:jc w:val="center"/>
        </w:trPr>
        <w:tc>
          <w:tcPr>
            <w:tcW w:w="877" w:type="pct"/>
            <w:vMerge/>
            <w:vAlign w:val="center"/>
          </w:tcPr>
          <w:p w:rsidR="0072723C" w:rsidRPr="0072723C" w:rsidRDefault="0072723C" w:rsidP="00A0640F">
            <w:pPr>
              <w:suppressAutoHyphens/>
              <w:spacing w:after="0" w:line="360" w:lineRule="auto"/>
              <w:ind w:firstLine="709"/>
              <w:jc w:val="both"/>
              <w:rPr>
                <w:kern w:val="1"/>
                <w:sz w:val="24"/>
                <w:szCs w:val="24"/>
              </w:rPr>
            </w:pP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Неполадки IT-системе</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Резервное копирование и аварийное питание на случай неполадок с поставкой электроэнергии, наличие системного администратора в штате</w:t>
            </w:r>
          </w:p>
        </w:tc>
      </w:tr>
      <w:tr w:rsidR="0072723C" w:rsidRPr="0072723C" w:rsidTr="0072723C">
        <w:trPr>
          <w:jc w:val="center"/>
        </w:trPr>
        <w:tc>
          <w:tcPr>
            <w:tcW w:w="877" w:type="pct"/>
            <w:vMerge w:val="restart"/>
            <w:vAlign w:val="center"/>
          </w:tcPr>
          <w:p w:rsidR="0072723C" w:rsidRPr="0072723C" w:rsidRDefault="0072723C" w:rsidP="00C85C7F">
            <w:pPr>
              <w:suppressAutoHyphens/>
              <w:spacing w:after="0" w:line="360" w:lineRule="auto"/>
              <w:jc w:val="both"/>
              <w:rPr>
                <w:kern w:val="1"/>
                <w:sz w:val="24"/>
                <w:szCs w:val="24"/>
              </w:rPr>
            </w:pPr>
            <w:r w:rsidRPr="0072723C">
              <w:rPr>
                <w:kern w:val="1"/>
                <w:sz w:val="24"/>
                <w:szCs w:val="24"/>
              </w:rPr>
              <w:t>Выходные потоки</w:t>
            </w: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Непредвиденные обстоятельства</w:t>
            </w:r>
          </w:p>
        </w:tc>
        <w:tc>
          <w:tcPr>
            <w:tcW w:w="3003" w:type="pct"/>
          </w:tcPr>
          <w:p w:rsidR="0072723C" w:rsidRPr="0072723C" w:rsidRDefault="0072723C" w:rsidP="00C85C7F">
            <w:pPr>
              <w:suppressAutoHyphens/>
              <w:spacing w:after="0" w:line="360" w:lineRule="auto"/>
              <w:jc w:val="both"/>
              <w:rPr>
                <w:kern w:val="1"/>
                <w:sz w:val="24"/>
                <w:szCs w:val="24"/>
              </w:rPr>
            </w:pPr>
            <w:r w:rsidRPr="0072723C">
              <w:rPr>
                <w:rFonts w:eastAsia="Calibri"/>
                <w:kern w:val="1"/>
                <w:sz w:val="24"/>
                <w:szCs w:val="24"/>
              </w:rPr>
              <w:t>Создание резервов на случай возникновения непредвиденных обстоятельств</w:t>
            </w:r>
          </w:p>
        </w:tc>
      </w:tr>
      <w:tr w:rsidR="0072723C" w:rsidRPr="0072723C" w:rsidTr="0072723C">
        <w:trPr>
          <w:jc w:val="center"/>
        </w:trPr>
        <w:tc>
          <w:tcPr>
            <w:tcW w:w="877" w:type="pct"/>
            <w:vMerge/>
          </w:tcPr>
          <w:p w:rsidR="0072723C" w:rsidRPr="0072723C" w:rsidRDefault="0072723C" w:rsidP="00A0640F">
            <w:pPr>
              <w:suppressAutoHyphens/>
              <w:spacing w:after="0" w:line="360" w:lineRule="auto"/>
              <w:ind w:firstLine="709"/>
              <w:jc w:val="both"/>
              <w:rPr>
                <w:kern w:val="1"/>
                <w:sz w:val="24"/>
                <w:szCs w:val="24"/>
              </w:rPr>
            </w:pP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Неожиданные колебания спроса</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Создание запасов для покрытия колебаний, мониторинг рынка и планирование с учетом прогнозного спроса</w:t>
            </w:r>
          </w:p>
        </w:tc>
      </w:tr>
      <w:tr w:rsidR="0072723C" w:rsidRPr="0072723C" w:rsidTr="0072723C">
        <w:trPr>
          <w:jc w:val="center"/>
        </w:trPr>
        <w:tc>
          <w:tcPr>
            <w:tcW w:w="877" w:type="pct"/>
            <w:vMerge/>
          </w:tcPr>
          <w:p w:rsidR="0072723C" w:rsidRPr="0072723C" w:rsidRDefault="0072723C" w:rsidP="00A0640F">
            <w:pPr>
              <w:suppressAutoHyphens/>
              <w:spacing w:after="0" w:line="360" w:lineRule="auto"/>
              <w:ind w:firstLine="709"/>
              <w:jc w:val="both"/>
              <w:rPr>
                <w:kern w:val="1"/>
                <w:sz w:val="24"/>
                <w:szCs w:val="24"/>
              </w:rPr>
            </w:pP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Недостача при инвентаризации</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 xml:space="preserve">Проведение контроля, регулярный учет товарно-материальных ценностей, установление камер слежения, материальная ответственность персонала </w:t>
            </w:r>
            <w:r w:rsidRPr="0072723C">
              <w:rPr>
                <w:kern w:val="1"/>
                <w:sz w:val="24"/>
                <w:szCs w:val="24"/>
              </w:rPr>
              <w:lastRenderedPageBreak/>
              <w:t>при недостатке</w:t>
            </w:r>
          </w:p>
        </w:tc>
      </w:tr>
      <w:tr w:rsidR="0072723C" w:rsidRPr="0072723C" w:rsidTr="0072723C">
        <w:trPr>
          <w:trHeight w:val="87"/>
          <w:jc w:val="center"/>
        </w:trPr>
        <w:tc>
          <w:tcPr>
            <w:tcW w:w="877" w:type="pct"/>
            <w:vMerge/>
          </w:tcPr>
          <w:p w:rsidR="0072723C" w:rsidRPr="0072723C" w:rsidRDefault="0072723C" w:rsidP="00A0640F">
            <w:pPr>
              <w:suppressAutoHyphens/>
              <w:spacing w:after="0" w:line="360" w:lineRule="auto"/>
              <w:ind w:firstLine="709"/>
              <w:jc w:val="both"/>
              <w:rPr>
                <w:kern w:val="1"/>
                <w:sz w:val="24"/>
                <w:szCs w:val="24"/>
              </w:rPr>
            </w:pP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Нарушение поставок</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Штрафы за нарушение поставок посредниками, сотрудничество с проверенными компаниями</w:t>
            </w:r>
          </w:p>
        </w:tc>
      </w:tr>
      <w:tr w:rsidR="0072723C" w:rsidRPr="0072723C" w:rsidTr="0072723C">
        <w:trPr>
          <w:jc w:val="center"/>
        </w:trPr>
        <w:tc>
          <w:tcPr>
            <w:tcW w:w="877" w:type="pct"/>
            <w:vMerge/>
          </w:tcPr>
          <w:p w:rsidR="0072723C" w:rsidRPr="0072723C" w:rsidRDefault="0072723C" w:rsidP="00A0640F">
            <w:pPr>
              <w:suppressAutoHyphens/>
              <w:spacing w:after="0" w:line="360" w:lineRule="auto"/>
              <w:ind w:firstLine="709"/>
              <w:jc w:val="both"/>
              <w:rPr>
                <w:kern w:val="1"/>
                <w:sz w:val="24"/>
                <w:szCs w:val="24"/>
              </w:rPr>
            </w:pPr>
          </w:p>
        </w:tc>
        <w:tc>
          <w:tcPr>
            <w:tcW w:w="1120"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Снижение рыночной цены</w:t>
            </w:r>
          </w:p>
        </w:tc>
        <w:tc>
          <w:tcPr>
            <w:tcW w:w="3003" w:type="pct"/>
          </w:tcPr>
          <w:p w:rsidR="0072723C" w:rsidRPr="0072723C" w:rsidRDefault="0072723C" w:rsidP="00C85C7F">
            <w:pPr>
              <w:suppressAutoHyphens/>
              <w:spacing w:after="0" w:line="360" w:lineRule="auto"/>
              <w:jc w:val="both"/>
              <w:rPr>
                <w:kern w:val="1"/>
                <w:sz w:val="24"/>
                <w:szCs w:val="24"/>
              </w:rPr>
            </w:pPr>
            <w:r w:rsidRPr="0072723C">
              <w:rPr>
                <w:kern w:val="1"/>
                <w:sz w:val="24"/>
                <w:szCs w:val="24"/>
              </w:rPr>
              <w:t>Прогноз колебаний цен, мониторинг ситуации на рынке, хеджирование</w:t>
            </w:r>
          </w:p>
        </w:tc>
      </w:tr>
    </w:tbl>
    <w:p w:rsidR="0072723C" w:rsidRPr="0072723C" w:rsidRDefault="0072723C" w:rsidP="00A0640F">
      <w:pPr>
        <w:suppressAutoHyphens/>
        <w:spacing w:after="0" w:line="360" w:lineRule="auto"/>
        <w:ind w:firstLine="709"/>
        <w:jc w:val="both"/>
        <w:rPr>
          <w:rFonts w:ascii="Times New Roman" w:eastAsia="Times New Roman" w:hAnsi="Times New Roman" w:cs="Times New Roman"/>
          <w:bCs/>
          <w:kern w:val="1"/>
          <w:sz w:val="28"/>
          <w:szCs w:val="28"/>
          <w:lang w:eastAsia="ru-RU"/>
        </w:rPr>
      </w:pPr>
    </w:p>
    <w:p w:rsidR="0072723C" w:rsidRPr="0072723C" w:rsidRDefault="0072723C" w:rsidP="00A0640F">
      <w:pPr>
        <w:suppressAutoHyphens/>
        <w:spacing w:after="0" w:line="360" w:lineRule="auto"/>
        <w:ind w:firstLine="709"/>
        <w:jc w:val="both"/>
        <w:rPr>
          <w:rFonts w:ascii="Times New Roman" w:eastAsia="Calibri" w:hAnsi="Times New Roman" w:cs="Times New Roman"/>
          <w:b/>
          <w:kern w:val="1"/>
          <w:sz w:val="28"/>
          <w:szCs w:val="28"/>
          <w:lang w:eastAsia="ru-RU"/>
        </w:rPr>
      </w:pPr>
      <w:r w:rsidRPr="0072723C">
        <w:rPr>
          <w:rFonts w:ascii="Times New Roman" w:eastAsia="Times New Roman" w:hAnsi="Times New Roman" w:cs="Times New Roman"/>
          <w:kern w:val="1"/>
          <w:sz w:val="28"/>
          <w:szCs w:val="28"/>
          <w:lang w:eastAsia="ru-RU"/>
        </w:rPr>
        <w:t>Внедряя эффективные меры, можно минимизировать негативное влияние на организацию от реализации логистических рисков, а в некоторых случаях предупредить их реализацию.</w:t>
      </w:r>
      <w:r w:rsidRPr="0072723C">
        <w:rPr>
          <w:rFonts w:ascii="Times New Roman" w:eastAsia="Calibri" w:hAnsi="Times New Roman" w:cs="Times New Roman"/>
          <w:b/>
          <w:kern w:val="1"/>
          <w:sz w:val="28"/>
          <w:szCs w:val="28"/>
          <w:lang w:eastAsia="ru-RU"/>
        </w:rPr>
        <w:br w:type="page"/>
      </w:r>
    </w:p>
    <w:p w:rsidR="0072723C" w:rsidRPr="0072723C" w:rsidRDefault="0072723C" w:rsidP="00F9770E">
      <w:pPr>
        <w:tabs>
          <w:tab w:val="left" w:pos="9072"/>
        </w:tabs>
        <w:spacing w:after="0" w:line="360" w:lineRule="auto"/>
        <w:ind w:firstLine="709"/>
        <w:jc w:val="center"/>
        <w:rPr>
          <w:rFonts w:ascii="Times New Roman" w:eastAsia="Times New Roman" w:hAnsi="Times New Roman" w:cs="Times New Roman"/>
          <w:b/>
          <w:sz w:val="28"/>
          <w:szCs w:val="28"/>
          <w:lang w:eastAsia="ru-RU"/>
        </w:rPr>
      </w:pPr>
      <w:r w:rsidRPr="0072723C">
        <w:rPr>
          <w:rFonts w:ascii="Times New Roman" w:eastAsia="Times New Roman" w:hAnsi="Times New Roman" w:cs="Times New Roman"/>
          <w:b/>
          <w:sz w:val="28"/>
          <w:szCs w:val="28"/>
          <w:lang w:eastAsia="ru-RU"/>
        </w:rPr>
        <w:lastRenderedPageBreak/>
        <w:t>ЗАКЛЮЧЕНИЕ</w:t>
      </w:r>
    </w:p>
    <w:p w:rsidR="0072723C" w:rsidRPr="0072723C" w:rsidRDefault="0072723C" w:rsidP="00A0640F">
      <w:pPr>
        <w:spacing w:after="0" w:line="360" w:lineRule="auto"/>
        <w:ind w:firstLine="709"/>
        <w:jc w:val="both"/>
        <w:rPr>
          <w:rFonts w:ascii="Times New Roman" w:eastAsia="Times New Roman" w:hAnsi="Times New Roman" w:cs="Times New Roman"/>
          <w:sz w:val="28"/>
          <w:lang w:eastAsia="ru-RU"/>
        </w:rPr>
      </w:pPr>
    </w:p>
    <w:p w:rsidR="00C96D5D" w:rsidRPr="00C96D5D" w:rsidRDefault="00C96D5D" w:rsidP="00A0640F">
      <w:pPr>
        <w:spacing w:after="0" w:line="360" w:lineRule="auto"/>
        <w:ind w:firstLine="709"/>
        <w:jc w:val="both"/>
        <w:rPr>
          <w:rFonts w:ascii="Times New Roman" w:eastAsia="Times New Roman" w:hAnsi="Times New Roman" w:cs="Times New Roman"/>
          <w:sz w:val="28"/>
          <w:lang w:eastAsia="ru-RU"/>
        </w:rPr>
      </w:pPr>
      <w:r w:rsidRPr="00C96D5D">
        <w:rPr>
          <w:rFonts w:ascii="Times New Roman" w:eastAsia="Times New Roman" w:hAnsi="Times New Roman" w:cs="Times New Roman"/>
          <w:sz w:val="28"/>
          <w:lang w:eastAsia="ru-RU"/>
        </w:rPr>
        <w:t>Технологический проце</w:t>
      </w:r>
      <w:proofErr w:type="gramStart"/>
      <w:r w:rsidRPr="00C96D5D">
        <w:rPr>
          <w:rFonts w:ascii="Times New Roman" w:eastAsia="Times New Roman" w:hAnsi="Times New Roman" w:cs="Times New Roman"/>
          <w:sz w:val="28"/>
          <w:lang w:eastAsia="ru-RU"/>
        </w:rPr>
        <w:t>сс скл</w:t>
      </w:r>
      <w:proofErr w:type="gramEnd"/>
      <w:r w:rsidRPr="00C96D5D">
        <w:rPr>
          <w:rFonts w:ascii="Times New Roman" w:eastAsia="Times New Roman" w:hAnsi="Times New Roman" w:cs="Times New Roman"/>
          <w:sz w:val="28"/>
          <w:lang w:eastAsia="ru-RU"/>
        </w:rPr>
        <w:t>ада представляет собой комплекс операций, осуществляемых по приему, хранению и отпуску товаров. А эффективность складского процесса обеспечивается его рациональным проектированием, то есть четким, последовательным и продуманным осуществлением складских операций.</w:t>
      </w:r>
    </w:p>
    <w:p w:rsidR="0072723C" w:rsidRDefault="00C96D5D" w:rsidP="00A0640F">
      <w:pPr>
        <w:spacing w:after="0" w:line="360" w:lineRule="auto"/>
        <w:ind w:firstLine="709"/>
        <w:jc w:val="both"/>
        <w:rPr>
          <w:rFonts w:ascii="Times New Roman" w:eastAsia="Times New Roman" w:hAnsi="Times New Roman" w:cs="Times New Roman"/>
          <w:sz w:val="28"/>
          <w:lang w:eastAsia="ru-RU"/>
        </w:rPr>
      </w:pPr>
      <w:r w:rsidRPr="00C96D5D">
        <w:rPr>
          <w:rFonts w:ascii="Times New Roman" w:eastAsia="Times New Roman" w:hAnsi="Times New Roman" w:cs="Times New Roman"/>
          <w:sz w:val="28"/>
          <w:lang w:eastAsia="ru-RU"/>
        </w:rPr>
        <w:t>Операции приема, хранения и отпуска товаров также осуществляются в строгом порядке, то есть существует определенная технология проведения этих операций.</w:t>
      </w:r>
    </w:p>
    <w:p w:rsidR="00C96D5D" w:rsidRPr="0072723C" w:rsidRDefault="00C96D5D" w:rsidP="00A0640F">
      <w:pPr>
        <w:spacing w:after="0" w:line="360" w:lineRule="auto"/>
        <w:ind w:firstLine="709"/>
        <w:jc w:val="both"/>
        <w:rPr>
          <w:rFonts w:ascii="Times New Roman" w:eastAsia="Times New Roman" w:hAnsi="Times New Roman" w:cs="Times New Roman"/>
          <w:sz w:val="28"/>
          <w:lang w:eastAsia="ru-RU"/>
        </w:rPr>
      </w:pPr>
      <w:r w:rsidRPr="00C96D5D">
        <w:rPr>
          <w:rFonts w:ascii="Times New Roman" w:eastAsia="Times New Roman" w:hAnsi="Times New Roman" w:cs="Times New Roman"/>
          <w:sz w:val="28"/>
          <w:lang w:eastAsia="ru-RU"/>
        </w:rPr>
        <w:t>На сегодняшний день, большой склад – крупное здание, которое состоит из взаимосвязанных элементов, выполняющих функции по хранению, обработке, распределению заказов. Склад является элементом системы, а  логистическая цепочка создает цели для оптимального функционирования груза.</w:t>
      </w:r>
    </w:p>
    <w:p w:rsidR="0072723C" w:rsidRPr="0072723C" w:rsidRDefault="0072723C" w:rsidP="00A0640F">
      <w:pPr>
        <w:suppressAutoHyphens/>
        <w:spacing w:after="0" w:line="360" w:lineRule="auto"/>
        <w:ind w:firstLine="709"/>
        <w:jc w:val="both"/>
        <w:rPr>
          <w:rFonts w:ascii="Times New Roman" w:eastAsia="Calibri" w:hAnsi="Times New Roman" w:cs="Times New Roman"/>
          <w:kern w:val="1"/>
          <w:sz w:val="28"/>
          <w:szCs w:val="28"/>
          <w:lang w:eastAsia="ru-RU"/>
        </w:rPr>
      </w:pPr>
      <w:r w:rsidRPr="0072723C">
        <w:rPr>
          <w:rFonts w:ascii="Times New Roman" w:eastAsia="Calibri" w:hAnsi="Times New Roman" w:cs="Times New Roman"/>
          <w:kern w:val="1"/>
          <w:sz w:val="28"/>
          <w:szCs w:val="28"/>
          <w:lang w:eastAsia="ru-RU"/>
        </w:rPr>
        <w:t>Доля логистических затрат АО «Тандер» имеет тенденцию к уменьшению в структуре общих расходов. Это связано с незначительными колебаниями в структуре логистических затрат, и более резкому увеличению общих затрат. Также можно наблюдать, что за анализируемый период содержание логистических издержек в общей структуре уменьшилось на 27,47%. В результате использования складов класс</w:t>
      </w:r>
      <w:proofErr w:type="gramStart"/>
      <w:r w:rsidRPr="0072723C">
        <w:rPr>
          <w:rFonts w:ascii="Times New Roman" w:eastAsia="Calibri" w:hAnsi="Times New Roman" w:cs="Times New Roman"/>
          <w:kern w:val="1"/>
          <w:sz w:val="28"/>
          <w:szCs w:val="28"/>
          <w:lang w:eastAsia="ru-RU"/>
        </w:rPr>
        <w:t xml:space="preserve"> А</w:t>
      </w:r>
      <w:proofErr w:type="gramEnd"/>
      <w:r w:rsidRPr="0072723C">
        <w:rPr>
          <w:rFonts w:ascii="Times New Roman" w:eastAsia="Calibri" w:hAnsi="Times New Roman" w:cs="Times New Roman"/>
          <w:kern w:val="1"/>
          <w:sz w:val="28"/>
          <w:szCs w:val="28"/>
          <w:lang w:eastAsia="ru-RU"/>
        </w:rPr>
        <w:t xml:space="preserve"> в отличие от складов класса В, ожидается повышение эффективности логистической деятельности торгового предприятия</w:t>
      </w:r>
    </w:p>
    <w:p w:rsid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roofErr w:type="gramStart"/>
      <w:r w:rsidRPr="0072723C">
        <w:rPr>
          <w:rFonts w:ascii="Times New Roman" w:eastAsia="Times New Roman" w:hAnsi="Times New Roman" w:cs="Times New Roman"/>
          <w:sz w:val="28"/>
          <w:szCs w:val="28"/>
          <w:lang w:eastAsia="ru-RU"/>
        </w:rPr>
        <w:t>В результате анализа эффективности использования такой категории складов, описанных ранее) выявлено:</w:t>
      </w:r>
      <w:proofErr w:type="gramEnd"/>
      <w:r w:rsidRPr="0072723C">
        <w:rPr>
          <w:rFonts w:ascii="Times New Roman" w:eastAsia="Times New Roman" w:hAnsi="Times New Roman" w:cs="Times New Roman"/>
          <w:sz w:val="28"/>
          <w:szCs w:val="28"/>
          <w:lang w:eastAsia="ru-RU"/>
        </w:rPr>
        <w:t xml:space="preserve"> NPV равен 37 875 443 руб.; MIRR – 55%; индекс доходности – 88, a статистический срок окупаемости – порядка 6 лет (в случае приобретения 5 складов в г. Москва). Следовательно, даже с учетом только добавленной стоимости к услуге (без общей выручки) реализация мероприятия даст положительный эффект по сравнению со сбытовой деятельностью без внедрения.</w:t>
      </w:r>
    </w:p>
    <w:p w:rsidR="00C96D5D" w:rsidRPr="00C96D5D" w:rsidRDefault="00C96D5D" w:rsidP="00A0640F">
      <w:pPr>
        <w:spacing w:after="0" w:line="360" w:lineRule="auto"/>
        <w:ind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lastRenderedPageBreak/>
        <w:t xml:space="preserve">Исходя из вышеизложенного, следует сказать, что склад нельзя рассматривать отдельно от логистической цепочки, если будет использоваться такой подход, то основные функции склада будут </w:t>
      </w:r>
      <w:proofErr w:type="gramStart"/>
      <w:r w:rsidRPr="00C96D5D">
        <w:rPr>
          <w:rFonts w:ascii="Times New Roman" w:eastAsia="Times New Roman" w:hAnsi="Times New Roman" w:cs="Times New Roman"/>
          <w:sz w:val="28"/>
          <w:szCs w:val="28"/>
          <w:lang w:eastAsia="ru-RU"/>
        </w:rPr>
        <w:t>выполнятся</w:t>
      </w:r>
      <w:proofErr w:type="gramEnd"/>
      <w:r w:rsidRPr="00C96D5D">
        <w:rPr>
          <w:rFonts w:ascii="Times New Roman" w:eastAsia="Times New Roman" w:hAnsi="Times New Roman" w:cs="Times New Roman"/>
          <w:sz w:val="28"/>
          <w:szCs w:val="28"/>
          <w:lang w:eastAsia="ru-RU"/>
        </w:rPr>
        <w:t xml:space="preserve"> успешно и будет достигнут высокий уровень рентабельности. </w:t>
      </w:r>
    </w:p>
    <w:p w:rsidR="00C96D5D" w:rsidRPr="00C96D5D" w:rsidRDefault="00C96D5D" w:rsidP="00A0640F">
      <w:pPr>
        <w:spacing w:after="0" w:line="360" w:lineRule="auto"/>
        <w:ind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 xml:space="preserve">Логистический процесс довольно не простой. Он требует полной координации различных функций. Говоря о складской логистике необходимо отметить, что она охватывает все основные области, которые рассматриваются на микроуровне. </w:t>
      </w:r>
      <w:proofErr w:type="gramStart"/>
      <w:r w:rsidRPr="00C96D5D">
        <w:rPr>
          <w:rFonts w:ascii="Times New Roman" w:eastAsia="Times New Roman" w:hAnsi="Times New Roman" w:cs="Times New Roman"/>
          <w:sz w:val="28"/>
          <w:szCs w:val="28"/>
          <w:lang w:eastAsia="ru-RU"/>
        </w:rPr>
        <w:t>Исходя из этого можно сказать</w:t>
      </w:r>
      <w:proofErr w:type="gramEnd"/>
      <w:r w:rsidRPr="00C96D5D">
        <w:rPr>
          <w:rFonts w:ascii="Times New Roman" w:eastAsia="Times New Roman" w:hAnsi="Times New Roman" w:cs="Times New Roman"/>
          <w:sz w:val="28"/>
          <w:szCs w:val="28"/>
          <w:lang w:eastAsia="ru-RU"/>
        </w:rPr>
        <w:t>, что логистический процесс на складе гораздо шире технологического.</w:t>
      </w:r>
    </w:p>
    <w:p w:rsidR="00C96D5D" w:rsidRPr="0072723C" w:rsidRDefault="00C96D5D" w:rsidP="00A0640F">
      <w:pPr>
        <w:spacing w:after="0" w:line="360" w:lineRule="auto"/>
        <w:ind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Организация складского хозяйства является важным звеном в организации деятельности предприятия, т.к. непосредственно влияет на ход производственных процессов.</w:t>
      </w:r>
    </w:p>
    <w:p w:rsidR="0072723C" w:rsidRPr="0072723C" w:rsidRDefault="0072723C" w:rsidP="00A0640F">
      <w:pPr>
        <w:spacing w:after="0" w:line="360" w:lineRule="auto"/>
        <w:ind w:firstLine="709"/>
        <w:jc w:val="both"/>
        <w:rPr>
          <w:rFonts w:ascii="Times New Roman" w:eastAsia="Times New Roman" w:hAnsi="Times New Roman" w:cs="Times New Roman"/>
          <w:sz w:val="28"/>
          <w:lang w:eastAsia="ru-RU"/>
        </w:rPr>
      </w:pPr>
    </w:p>
    <w:p w:rsidR="0072723C" w:rsidRDefault="0072723C" w:rsidP="00A0640F">
      <w:pPr>
        <w:spacing w:after="0" w:line="360" w:lineRule="auto"/>
        <w:ind w:firstLine="709"/>
        <w:jc w:val="both"/>
        <w:rPr>
          <w:rFonts w:ascii="Times New Roman" w:eastAsia="Times New Roman" w:hAnsi="Times New Roman" w:cs="Times New Roman"/>
          <w:sz w:val="28"/>
          <w:lang w:eastAsia="ru-RU"/>
        </w:rPr>
      </w:pPr>
      <w:r w:rsidRPr="0072723C">
        <w:rPr>
          <w:rFonts w:ascii="Times New Roman" w:eastAsia="Times New Roman" w:hAnsi="Times New Roman" w:cs="Times New Roman"/>
          <w:sz w:val="28"/>
          <w:lang w:eastAsia="ru-RU"/>
        </w:rPr>
        <w:br w:type="page"/>
      </w:r>
    </w:p>
    <w:p w:rsidR="00C96D5D" w:rsidRDefault="00C96D5D" w:rsidP="00F9770E">
      <w:pPr>
        <w:spacing w:after="0" w:line="360" w:lineRule="auto"/>
        <w:ind w:firstLine="709"/>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lastRenderedPageBreak/>
        <w:t>СПИСОК ИСПОЛЬЗОВАННЫХ ИСТОЧНИКОВ</w:t>
      </w:r>
    </w:p>
    <w:p w:rsid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Абрамов, С.Б. Управление складским хозяйством. - М.: Знание, 2002. - 64с.</w:t>
      </w:r>
    </w:p>
    <w:p w:rsidR="00C52A69" w:rsidRPr="00C96D5D" w:rsidRDefault="00C52A69"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52A69">
        <w:rPr>
          <w:rFonts w:ascii="Times New Roman" w:eastAsia="Times New Roman" w:hAnsi="Times New Roman" w:cs="Times New Roman"/>
          <w:sz w:val="28"/>
          <w:szCs w:val="28"/>
          <w:lang w:eastAsia="ru-RU"/>
        </w:rPr>
        <w:t>Ахметов, Я.Х. Система управления складом // Складские технологии.- 2018.- №10.- С.8-12.</w:t>
      </w:r>
    </w:p>
    <w:p w:rsid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C96D5D">
        <w:rPr>
          <w:rFonts w:ascii="Times New Roman" w:eastAsia="Times New Roman" w:hAnsi="Times New Roman" w:cs="Times New Roman"/>
          <w:sz w:val="28"/>
          <w:szCs w:val="28"/>
          <w:lang w:eastAsia="ru-RU"/>
        </w:rPr>
        <w:t>Батура</w:t>
      </w:r>
      <w:proofErr w:type="spellEnd"/>
      <w:r w:rsidRPr="00C96D5D">
        <w:rPr>
          <w:rFonts w:ascii="Times New Roman" w:eastAsia="Times New Roman" w:hAnsi="Times New Roman" w:cs="Times New Roman"/>
          <w:sz w:val="28"/>
          <w:szCs w:val="28"/>
          <w:lang w:eastAsia="ru-RU"/>
        </w:rPr>
        <w:t xml:space="preserve">, В.И. Организация управления логистическими поставками продукции / В.И. </w:t>
      </w:r>
      <w:proofErr w:type="spellStart"/>
      <w:r w:rsidRPr="00C96D5D">
        <w:rPr>
          <w:rFonts w:ascii="Times New Roman" w:eastAsia="Times New Roman" w:hAnsi="Times New Roman" w:cs="Times New Roman"/>
          <w:sz w:val="28"/>
          <w:szCs w:val="28"/>
          <w:lang w:eastAsia="ru-RU"/>
        </w:rPr>
        <w:t>Батура</w:t>
      </w:r>
      <w:proofErr w:type="spellEnd"/>
      <w:r w:rsidRPr="00C96D5D">
        <w:rPr>
          <w:rFonts w:ascii="Times New Roman" w:eastAsia="Times New Roman" w:hAnsi="Times New Roman" w:cs="Times New Roman"/>
          <w:sz w:val="28"/>
          <w:szCs w:val="28"/>
          <w:lang w:eastAsia="ru-RU"/>
        </w:rPr>
        <w:t>. - Мн.: 2012 - 239 с.</w:t>
      </w:r>
    </w:p>
    <w:p w:rsidR="00C52A69" w:rsidRPr="00C96D5D" w:rsidRDefault="00C52A69"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C52A69">
        <w:rPr>
          <w:rFonts w:ascii="Times New Roman" w:eastAsia="Times New Roman" w:hAnsi="Times New Roman" w:cs="Times New Roman"/>
          <w:sz w:val="28"/>
          <w:szCs w:val="28"/>
          <w:lang w:eastAsia="ru-RU"/>
        </w:rPr>
        <w:t>Белик</w:t>
      </w:r>
      <w:proofErr w:type="spellEnd"/>
      <w:r w:rsidRPr="00C52A69">
        <w:rPr>
          <w:rFonts w:ascii="Times New Roman" w:eastAsia="Times New Roman" w:hAnsi="Times New Roman" w:cs="Times New Roman"/>
          <w:sz w:val="28"/>
          <w:szCs w:val="28"/>
          <w:lang w:eastAsia="ru-RU"/>
        </w:rPr>
        <w:t xml:space="preserve">, В.Р. Система складирования как основа рентабельности работы склада // </w:t>
      </w:r>
      <w:proofErr w:type="spellStart"/>
      <w:r w:rsidRPr="00C52A69">
        <w:rPr>
          <w:rFonts w:ascii="Times New Roman" w:eastAsia="Times New Roman" w:hAnsi="Times New Roman" w:cs="Times New Roman"/>
          <w:sz w:val="28"/>
          <w:szCs w:val="28"/>
          <w:lang w:eastAsia="ru-RU"/>
        </w:rPr>
        <w:t>Логистик&amp;система</w:t>
      </w:r>
      <w:proofErr w:type="spellEnd"/>
      <w:r w:rsidRPr="00C52A69">
        <w:rPr>
          <w:rFonts w:ascii="Times New Roman" w:eastAsia="Times New Roman" w:hAnsi="Times New Roman" w:cs="Times New Roman"/>
          <w:sz w:val="28"/>
          <w:szCs w:val="28"/>
          <w:lang w:eastAsia="ru-RU"/>
        </w:rPr>
        <w:t>.- 2016.- №11.- С19-26.</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 xml:space="preserve">Бланк,  И.А. Основы финансовой логистики / И.А. Бланк Т.2. - К.: Ника-Центр, </w:t>
      </w:r>
      <w:proofErr w:type="spellStart"/>
      <w:r w:rsidRPr="00C96D5D">
        <w:rPr>
          <w:rFonts w:ascii="Times New Roman" w:eastAsia="Times New Roman" w:hAnsi="Times New Roman" w:cs="Times New Roman"/>
          <w:sz w:val="28"/>
          <w:szCs w:val="28"/>
          <w:lang w:eastAsia="ru-RU"/>
        </w:rPr>
        <w:t>Эльга</w:t>
      </w:r>
      <w:proofErr w:type="spellEnd"/>
      <w:r w:rsidRPr="00C96D5D">
        <w:rPr>
          <w:rFonts w:ascii="Times New Roman" w:eastAsia="Times New Roman" w:hAnsi="Times New Roman" w:cs="Times New Roman"/>
          <w:sz w:val="28"/>
          <w:szCs w:val="28"/>
          <w:lang w:eastAsia="ru-RU"/>
        </w:rPr>
        <w:t>, 2013. - 512 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 xml:space="preserve">Бланк, И.А. Основы складской логистики / И.А. Бланк Т.2. - К.: Ника-Центр, </w:t>
      </w:r>
      <w:proofErr w:type="spellStart"/>
      <w:r w:rsidRPr="00C96D5D">
        <w:rPr>
          <w:rFonts w:ascii="Times New Roman" w:eastAsia="Times New Roman" w:hAnsi="Times New Roman" w:cs="Times New Roman"/>
          <w:sz w:val="28"/>
          <w:szCs w:val="28"/>
          <w:lang w:eastAsia="ru-RU"/>
        </w:rPr>
        <w:t>Эльга</w:t>
      </w:r>
      <w:proofErr w:type="spellEnd"/>
      <w:r w:rsidRPr="00C96D5D">
        <w:rPr>
          <w:rFonts w:ascii="Times New Roman" w:eastAsia="Times New Roman" w:hAnsi="Times New Roman" w:cs="Times New Roman"/>
          <w:sz w:val="28"/>
          <w:szCs w:val="28"/>
          <w:lang w:eastAsia="ru-RU"/>
        </w:rPr>
        <w:t>, 2013. - 512 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Волгин, В.В. Кладовщик: Устройство складов. Складские операции. Управление складом. Нормативные документы. — М.: Ось-89, 2003. — 319с.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 xml:space="preserve">Волгин, В. В. Склад: логистика, управление, анализ / В. В. Волгин. — 10–е изд., </w:t>
      </w:r>
      <w:proofErr w:type="spellStart"/>
      <w:r w:rsidRPr="00C96D5D">
        <w:rPr>
          <w:rFonts w:ascii="Times New Roman" w:eastAsia="Times New Roman" w:hAnsi="Times New Roman" w:cs="Times New Roman"/>
          <w:sz w:val="28"/>
          <w:szCs w:val="28"/>
          <w:lang w:eastAsia="ru-RU"/>
        </w:rPr>
        <w:t>перераб</w:t>
      </w:r>
      <w:proofErr w:type="spellEnd"/>
      <w:r w:rsidRPr="00C96D5D">
        <w:rPr>
          <w:rFonts w:ascii="Times New Roman" w:eastAsia="Times New Roman" w:hAnsi="Times New Roman" w:cs="Times New Roman"/>
          <w:sz w:val="28"/>
          <w:szCs w:val="28"/>
          <w:lang w:eastAsia="ru-RU"/>
        </w:rPr>
        <w:t xml:space="preserve">. и доп. — М.: </w:t>
      </w:r>
      <w:proofErr w:type="spellStart"/>
      <w:r w:rsidRPr="00C96D5D">
        <w:rPr>
          <w:rFonts w:ascii="Times New Roman" w:eastAsia="Times New Roman" w:hAnsi="Times New Roman" w:cs="Times New Roman"/>
          <w:sz w:val="28"/>
          <w:szCs w:val="28"/>
          <w:lang w:eastAsia="ru-RU"/>
        </w:rPr>
        <w:t>Издательско</w:t>
      </w:r>
      <w:proofErr w:type="spellEnd"/>
      <w:r w:rsidRPr="00C96D5D">
        <w:rPr>
          <w:rFonts w:ascii="Times New Roman" w:eastAsia="Times New Roman" w:hAnsi="Times New Roman" w:cs="Times New Roman"/>
          <w:sz w:val="28"/>
          <w:szCs w:val="28"/>
          <w:lang w:eastAsia="ru-RU"/>
        </w:rPr>
        <w:t>–торговая корпорация «Дашков и К°», 2009. С. 171 – 203</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Горемыкин, В.А., Богомолов, А.Ю. Усовершенствований складского хозяйства / В.А. Горемыкин, А.Ю. Богомолов. - М.: Инфра-М, 2012. - 218с.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 xml:space="preserve">Демичев, Г.М. Складское и тарное хозяйство: учебник для студентов вузов. - М.: </w:t>
      </w:r>
      <w:proofErr w:type="spellStart"/>
      <w:r w:rsidRPr="00C96D5D">
        <w:rPr>
          <w:rFonts w:ascii="Times New Roman" w:eastAsia="Times New Roman" w:hAnsi="Times New Roman" w:cs="Times New Roman"/>
          <w:sz w:val="28"/>
          <w:szCs w:val="28"/>
          <w:lang w:eastAsia="ru-RU"/>
        </w:rPr>
        <w:t>Высш</w:t>
      </w:r>
      <w:proofErr w:type="spellEnd"/>
      <w:r w:rsidRPr="00C96D5D">
        <w:rPr>
          <w:rFonts w:ascii="Times New Roman" w:eastAsia="Times New Roman" w:hAnsi="Times New Roman" w:cs="Times New Roman"/>
          <w:sz w:val="28"/>
          <w:szCs w:val="28"/>
          <w:lang w:eastAsia="ru-RU"/>
        </w:rPr>
        <w:t xml:space="preserve">. </w:t>
      </w:r>
      <w:proofErr w:type="spellStart"/>
      <w:r w:rsidRPr="00C96D5D">
        <w:rPr>
          <w:rFonts w:ascii="Times New Roman" w:eastAsia="Times New Roman" w:hAnsi="Times New Roman" w:cs="Times New Roman"/>
          <w:sz w:val="28"/>
          <w:szCs w:val="28"/>
          <w:lang w:eastAsia="ru-RU"/>
        </w:rPr>
        <w:t>шк</w:t>
      </w:r>
      <w:proofErr w:type="spellEnd"/>
      <w:r w:rsidRPr="00C96D5D">
        <w:rPr>
          <w:rFonts w:ascii="Times New Roman" w:eastAsia="Times New Roman" w:hAnsi="Times New Roman" w:cs="Times New Roman"/>
          <w:sz w:val="28"/>
          <w:szCs w:val="28"/>
          <w:lang w:eastAsia="ru-RU"/>
        </w:rPr>
        <w:t>., 2005. - 294с.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Еремин, А.К. Роботизация складского хозяйства России / А.К. Еремин. - М.: Препринт /СПб, 2013. - 17 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Еремин, А.К. Логистическое обеспечение производственно-коммерческой деятельности / А.К. Еремин. – М.: СПб, - 2014. - 18 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Ильин, А.И. Управление складским предприятием / А.И. Ильин под ред. М.И. Плотницкого, А.С. Головачева. - М.: 2014 - 523 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lastRenderedPageBreak/>
        <w:t>Ковалев, В.П. Транспортно-складское хозяйство / В.П. Ковале</w:t>
      </w:r>
      <w:proofErr w:type="gramStart"/>
      <w:r w:rsidRPr="00C96D5D">
        <w:rPr>
          <w:rFonts w:ascii="Times New Roman" w:eastAsia="Times New Roman" w:hAnsi="Times New Roman" w:cs="Times New Roman"/>
          <w:sz w:val="28"/>
          <w:szCs w:val="28"/>
          <w:lang w:eastAsia="ru-RU"/>
        </w:rPr>
        <w:t>в-</w:t>
      </w:r>
      <w:proofErr w:type="gramEnd"/>
      <w:r w:rsidRPr="00C96D5D">
        <w:rPr>
          <w:rFonts w:ascii="Times New Roman" w:eastAsia="Times New Roman" w:hAnsi="Times New Roman" w:cs="Times New Roman"/>
          <w:sz w:val="28"/>
          <w:szCs w:val="28"/>
          <w:lang w:eastAsia="ru-RU"/>
        </w:rPr>
        <w:t xml:space="preserve">: Справочное пособие. - Мн.: </w:t>
      </w:r>
      <w:proofErr w:type="spellStart"/>
      <w:r w:rsidRPr="00C96D5D">
        <w:rPr>
          <w:rFonts w:ascii="Times New Roman" w:eastAsia="Times New Roman" w:hAnsi="Times New Roman" w:cs="Times New Roman"/>
          <w:sz w:val="28"/>
          <w:szCs w:val="28"/>
          <w:lang w:eastAsia="ru-RU"/>
        </w:rPr>
        <w:t>Выш</w:t>
      </w:r>
      <w:proofErr w:type="spellEnd"/>
      <w:r w:rsidRPr="00C96D5D">
        <w:rPr>
          <w:rFonts w:ascii="Times New Roman" w:eastAsia="Times New Roman" w:hAnsi="Times New Roman" w:cs="Times New Roman"/>
          <w:sz w:val="28"/>
          <w:szCs w:val="28"/>
          <w:lang w:eastAsia="ru-RU"/>
        </w:rPr>
        <w:t xml:space="preserve">. </w:t>
      </w:r>
      <w:proofErr w:type="spellStart"/>
      <w:r w:rsidRPr="00C96D5D">
        <w:rPr>
          <w:rFonts w:ascii="Times New Roman" w:eastAsia="Times New Roman" w:hAnsi="Times New Roman" w:cs="Times New Roman"/>
          <w:sz w:val="28"/>
          <w:szCs w:val="28"/>
          <w:lang w:eastAsia="ru-RU"/>
        </w:rPr>
        <w:t>шк</w:t>
      </w:r>
      <w:proofErr w:type="spellEnd"/>
      <w:r w:rsidRPr="00C96D5D">
        <w:rPr>
          <w:rFonts w:ascii="Times New Roman" w:eastAsia="Times New Roman" w:hAnsi="Times New Roman" w:cs="Times New Roman"/>
          <w:sz w:val="28"/>
          <w:szCs w:val="28"/>
          <w:lang w:eastAsia="ru-RU"/>
        </w:rPr>
        <w:t>., 2014 - 208 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 xml:space="preserve">Коростылева, Е.М. Логистика, организация и планирование складского производства / Е.М. </w:t>
      </w:r>
      <w:proofErr w:type="spellStart"/>
      <w:r w:rsidRPr="00C96D5D">
        <w:rPr>
          <w:rFonts w:ascii="Times New Roman" w:eastAsia="Times New Roman" w:hAnsi="Times New Roman" w:cs="Times New Roman"/>
          <w:sz w:val="28"/>
          <w:szCs w:val="28"/>
          <w:lang w:eastAsia="ru-RU"/>
        </w:rPr>
        <w:t>Коростылевой</w:t>
      </w:r>
      <w:proofErr w:type="spellEnd"/>
      <w:proofErr w:type="gramStart"/>
      <w:r w:rsidRPr="00C96D5D">
        <w:rPr>
          <w:rFonts w:ascii="Times New Roman" w:eastAsia="Times New Roman" w:hAnsi="Times New Roman" w:cs="Times New Roman"/>
          <w:sz w:val="28"/>
          <w:szCs w:val="28"/>
          <w:lang w:eastAsia="ru-RU"/>
        </w:rPr>
        <w:t xml:space="preserve"> -: </w:t>
      </w:r>
      <w:proofErr w:type="gramEnd"/>
      <w:r w:rsidRPr="00C96D5D">
        <w:rPr>
          <w:rFonts w:ascii="Times New Roman" w:eastAsia="Times New Roman" w:hAnsi="Times New Roman" w:cs="Times New Roman"/>
          <w:sz w:val="28"/>
          <w:szCs w:val="28"/>
          <w:lang w:eastAsia="ru-RU"/>
        </w:rPr>
        <w:t xml:space="preserve">издание 3, переработка и дополнение М.: </w:t>
      </w:r>
      <w:proofErr w:type="spellStart"/>
      <w:r w:rsidRPr="00C96D5D">
        <w:rPr>
          <w:rFonts w:ascii="Times New Roman" w:eastAsia="Times New Roman" w:hAnsi="Times New Roman" w:cs="Times New Roman"/>
          <w:sz w:val="28"/>
          <w:szCs w:val="28"/>
          <w:lang w:eastAsia="ru-RU"/>
        </w:rPr>
        <w:t>Выш</w:t>
      </w:r>
      <w:proofErr w:type="spellEnd"/>
      <w:r w:rsidRPr="00C96D5D">
        <w:rPr>
          <w:rFonts w:ascii="Times New Roman" w:eastAsia="Times New Roman" w:hAnsi="Times New Roman" w:cs="Times New Roman"/>
          <w:sz w:val="28"/>
          <w:szCs w:val="28"/>
          <w:lang w:eastAsia="ru-RU"/>
        </w:rPr>
        <w:t xml:space="preserve">. </w:t>
      </w:r>
      <w:proofErr w:type="spellStart"/>
      <w:r w:rsidRPr="00C96D5D">
        <w:rPr>
          <w:rFonts w:ascii="Times New Roman" w:eastAsia="Times New Roman" w:hAnsi="Times New Roman" w:cs="Times New Roman"/>
          <w:sz w:val="28"/>
          <w:szCs w:val="28"/>
          <w:lang w:eastAsia="ru-RU"/>
        </w:rPr>
        <w:t>шк</w:t>
      </w:r>
      <w:proofErr w:type="spellEnd"/>
      <w:r w:rsidRPr="00C96D5D">
        <w:rPr>
          <w:rFonts w:ascii="Times New Roman" w:eastAsia="Times New Roman" w:hAnsi="Times New Roman" w:cs="Times New Roman"/>
          <w:sz w:val="28"/>
          <w:szCs w:val="28"/>
          <w:lang w:eastAsia="ru-RU"/>
        </w:rPr>
        <w:t>., 2013 - 447 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C96D5D">
        <w:rPr>
          <w:rFonts w:ascii="Times New Roman" w:eastAsia="Times New Roman" w:hAnsi="Times New Roman" w:cs="Times New Roman"/>
          <w:sz w:val="28"/>
          <w:szCs w:val="28"/>
          <w:lang w:eastAsia="ru-RU"/>
        </w:rPr>
        <w:t>Кожекин</w:t>
      </w:r>
      <w:proofErr w:type="spellEnd"/>
      <w:r w:rsidRPr="00C96D5D">
        <w:rPr>
          <w:rFonts w:ascii="Times New Roman" w:eastAsia="Times New Roman" w:hAnsi="Times New Roman" w:cs="Times New Roman"/>
          <w:sz w:val="28"/>
          <w:szCs w:val="28"/>
          <w:lang w:eastAsia="ru-RU"/>
        </w:rPr>
        <w:t xml:space="preserve">, Г.Я., Синица Л.Н. Организация складского производства / Г.Я. </w:t>
      </w:r>
      <w:proofErr w:type="spellStart"/>
      <w:r w:rsidRPr="00C96D5D">
        <w:rPr>
          <w:rFonts w:ascii="Times New Roman" w:eastAsia="Times New Roman" w:hAnsi="Times New Roman" w:cs="Times New Roman"/>
          <w:sz w:val="28"/>
          <w:szCs w:val="28"/>
          <w:lang w:eastAsia="ru-RU"/>
        </w:rPr>
        <w:t>Кожекин</w:t>
      </w:r>
      <w:proofErr w:type="spellEnd"/>
      <w:r w:rsidRPr="00C96D5D">
        <w:rPr>
          <w:rFonts w:ascii="Times New Roman" w:eastAsia="Times New Roman" w:hAnsi="Times New Roman" w:cs="Times New Roman"/>
          <w:sz w:val="28"/>
          <w:szCs w:val="28"/>
          <w:lang w:eastAsia="ru-RU"/>
        </w:rPr>
        <w:t>, Л.Н. Синица</w:t>
      </w:r>
      <w:proofErr w:type="gramStart"/>
      <w:r w:rsidRPr="00C96D5D">
        <w:rPr>
          <w:rFonts w:ascii="Times New Roman" w:eastAsia="Times New Roman" w:hAnsi="Times New Roman" w:cs="Times New Roman"/>
          <w:sz w:val="28"/>
          <w:szCs w:val="28"/>
          <w:lang w:eastAsia="ru-RU"/>
        </w:rPr>
        <w:t xml:space="preserve"> - : </w:t>
      </w:r>
      <w:proofErr w:type="gramEnd"/>
      <w:r w:rsidRPr="00C96D5D">
        <w:rPr>
          <w:rFonts w:ascii="Times New Roman" w:eastAsia="Times New Roman" w:hAnsi="Times New Roman" w:cs="Times New Roman"/>
          <w:sz w:val="28"/>
          <w:szCs w:val="28"/>
          <w:lang w:eastAsia="ru-RU"/>
        </w:rPr>
        <w:t>Учебное пособия - Мн.: КП "</w:t>
      </w:r>
      <w:proofErr w:type="spellStart"/>
      <w:r w:rsidRPr="00C96D5D">
        <w:rPr>
          <w:rFonts w:ascii="Times New Roman" w:eastAsia="Times New Roman" w:hAnsi="Times New Roman" w:cs="Times New Roman"/>
          <w:sz w:val="28"/>
          <w:szCs w:val="28"/>
          <w:lang w:eastAsia="ru-RU"/>
        </w:rPr>
        <w:t>Экоперспектива</w:t>
      </w:r>
      <w:proofErr w:type="spellEnd"/>
      <w:r w:rsidRPr="00C96D5D">
        <w:rPr>
          <w:rFonts w:ascii="Times New Roman" w:eastAsia="Times New Roman" w:hAnsi="Times New Roman" w:cs="Times New Roman"/>
          <w:sz w:val="28"/>
          <w:szCs w:val="28"/>
          <w:lang w:eastAsia="ru-RU"/>
        </w:rPr>
        <w:t>”, 2012 - 334 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C96D5D">
        <w:rPr>
          <w:rFonts w:ascii="Times New Roman" w:eastAsia="Times New Roman" w:hAnsi="Times New Roman" w:cs="Times New Roman"/>
          <w:sz w:val="28"/>
          <w:szCs w:val="28"/>
          <w:lang w:eastAsia="ru-RU"/>
        </w:rPr>
        <w:t>Манжосов</w:t>
      </w:r>
      <w:proofErr w:type="spellEnd"/>
      <w:r w:rsidRPr="00C96D5D">
        <w:rPr>
          <w:rFonts w:ascii="Times New Roman" w:eastAsia="Times New Roman" w:hAnsi="Times New Roman" w:cs="Times New Roman"/>
          <w:sz w:val="28"/>
          <w:szCs w:val="28"/>
          <w:lang w:eastAsia="ru-RU"/>
        </w:rPr>
        <w:t>, Г.П. Современный склад: Организация и технология. - М.: КИА центр, 2003. - 220с.</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Основные логистические концепции и системы.- [Электронный ресурс]. - Режим доступа: startlogistic.ru/</w:t>
      </w:r>
      <w:proofErr w:type="spellStart"/>
      <w:r w:rsidRPr="00C96D5D">
        <w:rPr>
          <w:rFonts w:ascii="Times New Roman" w:eastAsia="Times New Roman" w:hAnsi="Times New Roman" w:cs="Times New Roman"/>
          <w:sz w:val="28"/>
          <w:szCs w:val="28"/>
          <w:lang w:eastAsia="ru-RU"/>
        </w:rPr>
        <w:t>metod</w:t>
      </w:r>
      <w:proofErr w:type="spellEnd"/>
      <w:r w:rsidRPr="00C96D5D">
        <w:rPr>
          <w:rFonts w:ascii="Times New Roman" w:eastAsia="Times New Roman" w:hAnsi="Times New Roman" w:cs="Times New Roman"/>
          <w:sz w:val="28"/>
          <w:szCs w:val="28"/>
          <w:lang w:eastAsia="ru-RU"/>
        </w:rPr>
        <w:t>/</w:t>
      </w:r>
      <w:proofErr w:type="spellStart"/>
      <w:r w:rsidRPr="00C96D5D">
        <w:rPr>
          <w:rFonts w:ascii="Times New Roman" w:eastAsia="Times New Roman" w:hAnsi="Times New Roman" w:cs="Times New Roman"/>
          <w:sz w:val="28"/>
          <w:szCs w:val="28"/>
          <w:lang w:eastAsia="ru-RU"/>
        </w:rPr>
        <w:t>concept</w:t>
      </w:r>
      <w:proofErr w:type="spellEnd"/>
      <w:r w:rsidRPr="00C96D5D">
        <w:rPr>
          <w:rFonts w:ascii="Times New Roman" w:eastAsia="Times New Roman" w:hAnsi="Times New Roman" w:cs="Times New Roman"/>
          <w:sz w:val="28"/>
          <w:szCs w:val="28"/>
          <w:lang w:eastAsia="ru-RU"/>
        </w:rPr>
        <w:t>/ (дата обращения: 25.07.2020)</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Савин, В.И. Организация складской деятельности. Справочное пособие. – М.: Дело и Сервис, 2007. С. 246 – 292</w:t>
      </w:r>
    </w:p>
    <w:p w:rsidR="00C96D5D" w:rsidRP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Степанов, В.И. Логистика в товароведении: учебник для вузов. — М.: Академия, 2007. — 272с.</w:t>
      </w:r>
    </w:p>
    <w:p w:rsidR="00C96D5D" w:rsidRDefault="00C96D5D" w:rsidP="00A0640F">
      <w:pPr>
        <w:pStyle w:val="a3"/>
        <w:widowControl w:val="0"/>
        <w:numPr>
          <w:ilvl w:val="0"/>
          <w:numId w:val="8"/>
        </w:numPr>
        <w:tabs>
          <w:tab w:val="left"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96D5D">
        <w:rPr>
          <w:rFonts w:ascii="Times New Roman" w:eastAsia="Times New Roman" w:hAnsi="Times New Roman" w:cs="Times New Roman"/>
          <w:sz w:val="28"/>
          <w:szCs w:val="28"/>
          <w:lang w:eastAsia="ru-RU"/>
        </w:rPr>
        <w:t xml:space="preserve">Хазанович, Э.С. Шестаков В.Н. Складское хозяйство / Э.С. </w:t>
      </w:r>
      <w:proofErr w:type="spellStart"/>
      <w:r w:rsidRPr="00C96D5D">
        <w:rPr>
          <w:rFonts w:ascii="Times New Roman" w:eastAsia="Times New Roman" w:hAnsi="Times New Roman" w:cs="Times New Roman"/>
          <w:sz w:val="28"/>
          <w:szCs w:val="28"/>
          <w:lang w:eastAsia="ru-RU"/>
        </w:rPr>
        <w:t>Хозанович</w:t>
      </w:r>
      <w:proofErr w:type="spellEnd"/>
      <w:r w:rsidRPr="00C96D5D">
        <w:rPr>
          <w:rFonts w:ascii="Times New Roman" w:eastAsia="Times New Roman" w:hAnsi="Times New Roman" w:cs="Times New Roman"/>
          <w:sz w:val="28"/>
          <w:szCs w:val="28"/>
          <w:lang w:eastAsia="ru-RU"/>
        </w:rPr>
        <w:t>, В.Н. Шестаков. - М.: Логистика 2011 - 157 с.</w:t>
      </w:r>
    </w:p>
    <w:p w:rsidR="00C52A69" w:rsidRPr="00C96D5D" w:rsidRDefault="00C52A69" w:rsidP="00C52A69">
      <w:pPr>
        <w:pStyle w:val="a3"/>
        <w:widowControl w:val="0"/>
        <w:tabs>
          <w:tab w:val="left" w:pos="567"/>
        </w:tabs>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C96D5D" w:rsidRDefault="00C96D5D" w:rsidP="00041970">
      <w:pPr>
        <w:spacing w:after="0" w:line="360" w:lineRule="auto"/>
        <w:jc w:val="both"/>
        <w:rPr>
          <w:rFonts w:ascii="Times New Roman" w:eastAsia="Times New Roman" w:hAnsi="Times New Roman" w:cs="Times New Roman"/>
          <w:sz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C96D5D" w:rsidRDefault="00C96D5D" w:rsidP="00A0640F">
      <w:pPr>
        <w:spacing w:after="0" w:line="360" w:lineRule="auto"/>
        <w:ind w:firstLine="709"/>
        <w:jc w:val="both"/>
        <w:rPr>
          <w:rFonts w:ascii="Times New Roman" w:eastAsia="Times New Roman" w:hAnsi="Times New Roman" w:cs="Times New Roman"/>
          <w:sz w:val="28"/>
          <w:lang w:eastAsia="ru-RU"/>
        </w:rPr>
      </w:pPr>
    </w:p>
    <w:p w:rsidR="006B7BE7" w:rsidRDefault="006B7BE7" w:rsidP="006B7BE7">
      <w:pPr>
        <w:spacing w:after="0" w:line="360" w:lineRule="auto"/>
        <w:ind w:firstLine="709"/>
        <w:jc w:val="right"/>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ПРИЛОЖЕНИЕ 1 </w:t>
      </w:r>
    </w:p>
    <w:p w:rsidR="006B7BE7" w:rsidRDefault="006B7BE7" w:rsidP="006B7BE7">
      <w:pPr>
        <w:spacing w:after="0" w:line="360" w:lineRule="auto"/>
        <w:ind w:firstLine="709"/>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Классификация складов в логистике </w:t>
      </w:r>
    </w:p>
    <w:p w:rsidR="006B7BE7" w:rsidRDefault="006B7BE7" w:rsidP="006B7BE7">
      <w:pPr>
        <w:spacing w:after="0" w:line="360" w:lineRule="auto"/>
        <w:ind w:firstLine="709"/>
        <w:jc w:val="center"/>
        <w:rPr>
          <w:rFonts w:ascii="Times New Roman" w:eastAsia="Times New Roman" w:hAnsi="Times New Roman" w:cs="Times New Roman"/>
          <w:sz w:val="28"/>
          <w:lang w:eastAsia="ru-RU"/>
        </w:rPr>
      </w:pPr>
      <w:r>
        <w:rPr>
          <w:noProof/>
          <w:lang w:eastAsia="ru-RU"/>
        </w:rPr>
        <w:drawing>
          <wp:inline distT="0" distB="0" distL="0" distR="0" wp14:anchorId="6A756F3E" wp14:editId="4BC8424C">
            <wp:extent cx="5939790" cy="5477217"/>
            <wp:effectExtent l="0" t="0" r="3810" b="9525"/>
            <wp:docPr id="205" name="Рисунок 205" descr="https://sun9-12.userapi.com/impg/XekTvpmp5QJCXOauX_hPNXeOYcY2-H3bCXfQgQ/sUW-6hs5vPs.jpg?size=672x619&amp;quality=96&amp;proxy=1&amp;sign=e3201c72d44bd2efcea923b8625ebca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2.userapi.com/impg/XekTvpmp5QJCXOauX_hPNXeOYcY2-H3bCXfQgQ/sUW-6hs5vPs.jpg?size=672x619&amp;quality=96&amp;proxy=1&amp;sign=e3201c72d44bd2efcea923b8625ebcaa&amp;type=albu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5477217"/>
                    </a:xfrm>
                    <a:prstGeom prst="rect">
                      <a:avLst/>
                    </a:prstGeom>
                    <a:noFill/>
                    <a:ln>
                      <a:noFill/>
                    </a:ln>
                  </pic:spPr>
                </pic:pic>
              </a:graphicData>
            </a:graphic>
          </wp:inline>
        </w:drawing>
      </w:r>
    </w:p>
    <w:p w:rsidR="006B7BE7" w:rsidRDefault="006B7BE7" w:rsidP="006B7BE7">
      <w:pPr>
        <w:spacing w:after="0" w:line="360" w:lineRule="auto"/>
        <w:ind w:firstLine="709"/>
        <w:jc w:val="center"/>
        <w:rPr>
          <w:rFonts w:ascii="Times New Roman" w:eastAsia="Times New Roman" w:hAnsi="Times New Roman" w:cs="Times New Roman"/>
          <w:sz w:val="28"/>
          <w:lang w:eastAsia="ru-RU"/>
        </w:rPr>
      </w:pPr>
      <w:r>
        <w:rPr>
          <w:noProof/>
          <w:lang w:eastAsia="ru-RU"/>
        </w:rPr>
        <w:drawing>
          <wp:inline distT="0" distB="0" distL="0" distR="0" wp14:anchorId="3F121C5F" wp14:editId="79A804EE">
            <wp:extent cx="5939790" cy="1105432"/>
            <wp:effectExtent l="0" t="0" r="3810" b="0"/>
            <wp:docPr id="206" name="Рисунок 206" descr="https://sun9-46.userapi.com/impg/4ipDBL70In1V1WYwKLH_-cuuvSplchFt1sGPYQ/klqlA_Nd7d0.jpg?size=649x121&amp;quality=96&amp;proxy=1&amp;sign=d644272dabd3b660ad03c17166a1925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46.userapi.com/impg/4ipDBL70In1V1WYwKLH_-cuuvSplchFt1sGPYQ/klqlA_Nd7d0.jpg?size=649x121&amp;quality=96&amp;proxy=1&amp;sign=d644272dabd3b660ad03c17166a19255&amp;type=albu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1105432"/>
                    </a:xfrm>
                    <a:prstGeom prst="rect">
                      <a:avLst/>
                    </a:prstGeom>
                    <a:noFill/>
                    <a:ln>
                      <a:noFill/>
                    </a:ln>
                  </pic:spPr>
                </pic:pic>
              </a:graphicData>
            </a:graphic>
          </wp:inline>
        </w:drawing>
      </w:r>
    </w:p>
    <w:p w:rsidR="006B7BE7" w:rsidRDefault="006B7BE7" w:rsidP="006B7BE7">
      <w:pPr>
        <w:spacing w:after="0" w:line="360" w:lineRule="auto"/>
        <w:ind w:firstLine="709"/>
        <w:jc w:val="center"/>
        <w:rPr>
          <w:rFonts w:ascii="Times New Roman" w:eastAsia="Times New Roman" w:hAnsi="Times New Roman" w:cs="Times New Roman"/>
          <w:sz w:val="28"/>
          <w:lang w:eastAsia="ru-RU"/>
        </w:rPr>
      </w:pPr>
      <w:r>
        <w:rPr>
          <w:noProof/>
          <w:lang w:eastAsia="ru-RU"/>
        </w:rPr>
        <w:lastRenderedPageBreak/>
        <w:drawing>
          <wp:inline distT="0" distB="0" distL="0" distR="0" wp14:anchorId="57BE7450" wp14:editId="1EB40655">
            <wp:extent cx="5195570" cy="5514340"/>
            <wp:effectExtent l="0" t="0" r="5080" b="0"/>
            <wp:docPr id="207" name="Рисунок 207" descr="https://sun9-54.userapi.com/impg/C9zL2euQtn8gnqlzln1holuPYixrXQQD85xakQ/P8aWaJ8WqmA.jpg?size=546x579&amp;quality=96&amp;proxy=1&amp;sign=cba540ad320992fd0cbf2cf8787ca0e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54.userapi.com/impg/C9zL2euQtn8gnqlzln1holuPYixrXQQD85xakQ/P8aWaJ8WqmA.jpg?size=546x579&amp;quality=96&amp;proxy=1&amp;sign=cba540ad320992fd0cbf2cf8787ca0eb&amp;type=albu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5570" cy="5514340"/>
                    </a:xfrm>
                    <a:prstGeom prst="rect">
                      <a:avLst/>
                    </a:prstGeom>
                    <a:noFill/>
                    <a:ln>
                      <a:noFill/>
                    </a:ln>
                  </pic:spPr>
                </pic:pic>
              </a:graphicData>
            </a:graphic>
          </wp:inline>
        </w:drawing>
      </w:r>
    </w:p>
    <w:p w:rsidR="006B7BE7" w:rsidRPr="006B7BE7" w:rsidRDefault="006B7BE7" w:rsidP="006B7BE7">
      <w:pPr>
        <w:spacing w:after="0" w:line="360" w:lineRule="auto"/>
        <w:ind w:firstLine="709"/>
        <w:jc w:val="center"/>
        <w:rPr>
          <w:rFonts w:ascii="Times New Roman" w:eastAsia="Times New Roman" w:hAnsi="Times New Roman" w:cs="Times New Roman"/>
          <w:sz w:val="28"/>
          <w:lang w:eastAsia="ru-RU"/>
        </w:rPr>
      </w:pPr>
      <w:r>
        <w:rPr>
          <w:noProof/>
          <w:lang w:eastAsia="ru-RU"/>
        </w:rPr>
        <w:drawing>
          <wp:inline distT="0" distB="0" distL="0" distR="0" wp14:anchorId="205A26BF" wp14:editId="76878445">
            <wp:extent cx="5522480" cy="1745673"/>
            <wp:effectExtent l="0" t="0" r="2540" b="6985"/>
            <wp:docPr id="208" name="Рисунок 208" descr="https://sun9-53.userapi.com/impg/CR2etulh7jrmYHJSND4Apai2p62mEllSSvf81Q/BuS1t1rnFI4.jpg?size=649x205&amp;quality=96&amp;proxy=1&amp;sign=e8ddef45d23d247dfc34e88d34329b1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53.userapi.com/impg/CR2etulh7jrmYHJSND4Apai2p62mEllSSvf81Q/BuS1t1rnFI4.jpg?size=649x205&amp;quality=96&amp;proxy=1&amp;sign=e8ddef45d23d247dfc34e88d34329b12&amp;type=alb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3804" cy="1752414"/>
                    </a:xfrm>
                    <a:prstGeom prst="rect">
                      <a:avLst/>
                    </a:prstGeom>
                    <a:noFill/>
                    <a:ln>
                      <a:noFill/>
                    </a:ln>
                  </pic:spPr>
                </pic:pic>
              </a:graphicData>
            </a:graphic>
          </wp:inline>
        </w:drawing>
      </w:r>
    </w:p>
    <w:p w:rsidR="006B7BE7" w:rsidRDefault="006B7BE7" w:rsidP="00F9770E">
      <w:pPr>
        <w:spacing w:after="0" w:line="360" w:lineRule="auto"/>
        <w:ind w:firstLine="709"/>
        <w:jc w:val="right"/>
        <w:rPr>
          <w:rFonts w:ascii="Times New Roman" w:eastAsia="Times New Roman" w:hAnsi="Times New Roman" w:cs="Times New Roman"/>
          <w:b/>
          <w:bCs/>
          <w:sz w:val="28"/>
          <w:szCs w:val="28"/>
          <w:lang w:eastAsia="ru-RU"/>
        </w:rPr>
      </w:pPr>
    </w:p>
    <w:p w:rsidR="006B7BE7" w:rsidRDefault="006B7BE7" w:rsidP="00F9770E">
      <w:pPr>
        <w:spacing w:after="0" w:line="360" w:lineRule="auto"/>
        <w:ind w:firstLine="709"/>
        <w:jc w:val="right"/>
        <w:rPr>
          <w:rFonts w:ascii="Times New Roman" w:eastAsia="Times New Roman" w:hAnsi="Times New Roman" w:cs="Times New Roman"/>
          <w:b/>
          <w:bCs/>
          <w:sz w:val="28"/>
          <w:szCs w:val="28"/>
          <w:lang w:eastAsia="ru-RU"/>
        </w:rPr>
      </w:pPr>
    </w:p>
    <w:p w:rsidR="006B7BE7" w:rsidRDefault="006B7BE7" w:rsidP="00F9770E">
      <w:pPr>
        <w:spacing w:after="0" w:line="360" w:lineRule="auto"/>
        <w:ind w:firstLine="709"/>
        <w:jc w:val="right"/>
        <w:rPr>
          <w:rFonts w:ascii="Times New Roman" w:eastAsia="Times New Roman" w:hAnsi="Times New Roman" w:cs="Times New Roman"/>
          <w:b/>
          <w:bCs/>
          <w:sz w:val="28"/>
          <w:szCs w:val="28"/>
          <w:lang w:eastAsia="ru-RU"/>
        </w:rPr>
      </w:pPr>
    </w:p>
    <w:p w:rsidR="006B7BE7" w:rsidRDefault="006B7BE7" w:rsidP="00F9770E">
      <w:pPr>
        <w:spacing w:after="0" w:line="360" w:lineRule="auto"/>
        <w:ind w:firstLine="709"/>
        <w:jc w:val="right"/>
        <w:rPr>
          <w:rFonts w:ascii="Times New Roman" w:eastAsia="Times New Roman" w:hAnsi="Times New Roman" w:cs="Times New Roman"/>
          <w:b/>
          <w:bCs/>
          <w:sz w:val="28"/>
          <w:szCs w:val="28"/>
          <w:lang w:eastAsia="ru-RU"/>
        </w:rPr>
      </w:pPr>
    </w:p>
    <w:p w:rsidR="006B7BE7" w:rsidRDefault="006B7BE7" w:rsidP="00F9770E">
      <w:pPr>
        <w:spacing w:after="0" w:line="360" w:lineRule="auto"/>
        <w:ind w:firstLine="709"/>
        <w:jc w:val="right"/>
        <w:rPr>
          <w:rFonts w:ascii="Times New Roman" w:eastAsia="Times New Roman" w:hAnsi="Times New Roman" w:cs="Times New Roman"/>
          <w:b/>
          <w:bCs/>
          <w:sz w:val="28"/>
          <w:szCs w:val="28"/>
          <w:lang w:eastAsia="ru-RU"/>
        </w:rPr>
      </w:pPr>
    </w:p>
    <w:p w:rsidR="0072723C" w:rsidRPr="0072723C" w:rsidRDefault="006B7BE7" w:rsidP="00F9770E">
      <w:pPr>
        <w:spacing w:after="0" w:line="36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2</w:t>
      </w:r>
    </w:p>
    <w:p w:rsidR="0072723C" w:rsidRPr="0072723C" w:rsidRDefault="0072723C" w:rsidP="00A0640F">
      <w:pPr>
        <w:spacing w:after="0" w:line="360" w:lineRule="auto"/>
        <w:ind w:firstLine="709"/>
        <w:jc w:val="both"/>
        <w:rPr>
          <w:rFonts w:ascii="Times New Roman" w:eastAsia="Times New Roman" w:hAnsi="Times New Roman" w:cs="Times New Roman"/>
          <w:b/>
          <w:bCs/>
          <w:sz w:val="28"/>
          <w:szCs w:val="28"/>
          <w:lang w:eastAsia="ru-RU"/>
        </w:rPr>
      </w:pPr>
    </w:p>
    <w:p w:rsidR="0072723C" w:rsidRPr="0072723C" w:rsidRDefault="0072723C" w:rsidP="00F9770E">
      <w:pPr>
        <w:spacing w:after="0" w:line="360" w:lineRule="auto"/>
        <w:ind w:firstLine="709"/>
        <w:jc w:val="center"/>
        <w:rPr>
          <w:rFonts w:ascii="Times New Roman" w:eastAsia="Times New Roman" w:hAnsi="Times New Roman" w:cs="Times New Roman"/>
          <w:sz w:val="28"/>
          <w:szCs w:val="28"/>
          <w:lang w:eastAsia="ru-RU"/>
        </w:rPr>
      </w:pPr>
      <w:r w:rsidRPr="0072723C">
        <w:rPr>
          <w:rFonts w:ascii="Times New Roman" w:eastAsia="Times New Roman" w:hAnsi="Times New Roman" w:cs="Times New Roman"/>
          <w:sz w:val="28"/>
          <w:szCs w:val="28"/>
          <w:lang w:eastAsia="ru-RU"/>
        </w:rPr>
        <w:t>Оценка рисков методом экспертных оценок</w:t>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noProof/>
          <w:sz w:val="28"/>
          <w:szCs w:val="28"/>
          <w:lang w:eastAsia="ru-RU"/>
        </w:rPr>
        <w:drawing>
          <wp:inline distT="0" distB="0" distL="0" distR="0" wp14:anchorId="134F36B9" wp14:editId="60F31C84">
            <wp:extent cx="5880538" cy="7578339"/>
            <wp:effectExtent l="0" t="0" r="635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9292" cy="7589620"/>
                    </a:xfrm>
                    <a:prstGeom prst="rect">
                      <a:avLst/>
                    </a:prstGeom>
                    <a:noFill/>
                    <a:ln>
                      <a:noFill/>
                    </a:ln>
                  </pic:spPr>
                </pic:pic>
              </a:graphicData>
            </a:graphic>
          </wp:inline>
        </w:drawing>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r w:rsidRPr="0072723C">
        <w:rPr>
          <w:rFonts w:ascii="Times New Roman" w:eastAsia="Times New Roman" w:hAnsi="Times New Roman" w:cs="Times New Roman"/>
          <w:noProof/>
          <w:sz w:val="28"/>
          <w:szCs w:val="28"/>
          <w:lang w:eastAsia="ru-RU"/>
        </w:rPr>
        <w:lastRenderedPageBreak/>
        <w:drawing>
          <wp:inline distT="0" distB="0" distL="0" distR="0" wp14:anchorId="6999CE77" wp14:editId="4C929541">
            <wp:extent cx="5833434" cy="3279227"/>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2623" cy="3290014"/>
                    </a:xfrm>
                    <a:prstGeom prst="rect">
                      <a:avLst/>
                    </a:prstGeom>
                    <a:noFill/>
                    <a:ln>
                      <a:noFill/>
                    </a:ln>
                  </pic:spPr>
                </pic:pic>
              </a:graphicData>
            </a:graphic>
          </wp:inline>
        </w:drawing>
      </w: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72723C" w:rsidRPr="0072723C" w:rsidRDefault="0072723C" w:rsidP="00A0640F">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p>
    <w:p w:rsidR="0072723C" w:rsidRPr="0072723C" w:rsidRDefault="0072723C" w:rsidP="00A0640F">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p>
    <w:p w:rsidR="0072723C" w:rsidRPr="0072723C" w:rsidRDefault="0072723C" w:rsidP="00A0640F">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p>
    <w:p w:rsidR="0072723C" w:rsidRPr="0072723C" w:rsidRDefault="0072723C" w:rsidP="00A0640F">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p>
    <w:p w:rsidR="0072723C" w:rsidRPr="0072723C" w:rsidRDefault="0072723C" w:rsidP="00A0640F">
      <w:pPr>
        <w:spacing w:after="0" w:line="360" w:lineRule="auto"/>
        <w:ind w:firstLine="709"/>
        <w:jc w:val="both"/>
        <w:rPr>
          <w:rFonts w:ascii="Times New Roman" w:eastAsia="Times New Roman" w:hAnsi="Times New Roman" w:cs="Times New Roman"/>
          <w:sz w:val="28"/>
          <w:szCs w:val="28"/>
          <w:lang w:eastAsia="ru-RU"/>
        </w:rPr>
      </w:pPr>
    </w:p>
    <w:p w:rsidR="00800BF5" w:rsidRDefault="00800BF5" w:rsidP="00A0640F">
      <w:pPr>
        <w:spacing w:line="360" w:lineRule="auto"/>
        <w:ind w:firstLine="709"/>
        <w:jc w:val="both"/>
        <w:rPr>
          <w:rFonts w:ascii="Times New Roman" w:hAnsi="Times New Roman" w:cs="Times New Roman"/>
          <w:sz w:val="28"/>
          <w:szCs w:val="28"/>
        </w:rPr>
      </w:pPr>
    </w:p>
    <w:p w:rsidR="00800BF5" w:rsidRDefault="00800BF5" w:rsidP="00A0640F">
      <w:pPr>
        <w:spacing w:line="360" w:lineRule="auto"/>
        <w:ind w:firstLine="709"/>
        <w:jc w:val="both"/>
        <w:rPr>
          <w:rFonts w:ascii="Times New Roman" w:hAnsi="Times New Roman" w:cs="Times New Roman"/>
          <w:sz w:val="28"/>
          <w:szCs w:val="28"/>
        </w:rPr>
      </w:pPr>
    </w:p>
    <w:p w:rsidR="00800BF5" w:rsidRDefault="00800BF5" w:rsidP="00A0640F">
      <w:pPr>
        <w:spacing w:line="360" w:lineRule="auto"/>
        <w:ind w:firstLine="709"/>
        <w:jc w:val="both"/>
        <w:rPr>
          <w:rFonts w:ascii="Times New Roman" w:hAnsi="Times New Roman" w:cs="Times New Roman"/>
          <w:sz w:val="28"/>
          <w:szCs w:val="28"/>
        </w:rPr>
      </w:pPr>
    </w:p>
    <w:p w:rsidR="00800BF5" w:rsidRDefault="00800BF5" w:rsidP="00A0640F">
      <w:pPr>
        <w:spacing w:line="360" w:lineRule="auto"/>
        <w:ind w:firstLine="709"/>
        <w:jc w:val="both"/>
        <w:rPr>
          <w:rFonts w:ascii="Times New Roman" w:hAnsi="Times New Roman" w:cs="Times New Roman"/>
          <w:sz w:val="28"/>
          <w:szCs w:val="28"/>
        </w:rPr>
      </w:pPr>
    </w:p>
    <w:p w:rsidR="00800BF5" w:rsidRDefault="00800BF5" w:rsidP="00A0640F">
      <w:pPr>
        <w:spacing w:line="360" w:lineRule="auto"/>
        <w:ind w:firstLine="709"/>
        <w:jc w:val="both"/>
        <w:rPr>
          <w:rFonts w:ascii="Times New Roman" w:hAnsi="Times New Roman" w:cs="Times New Roman"/>
          <w:sz w:val="28"/>
          <w:szCs w:val="28"/>
        </w:rPr>
      </w:pPr>
    </w:p>
    <w:p w:rsidR="00800BF5" w:rsidRDefault="00800BF5" w:rsidP="00A0640F">
      <w:pPr>
        <w:spacing w:line="360" w:lineRule="auto"/>
        <w:ind w:firstLine="709"/>
        <w:jc w:val="both"/>
        <w:rPr>
          <w:rFonts w:ascii="Times New Roman" w:hAnsi="Times New Roman" w:cs="Times New Roman"/>
          <w:sz w:val="28"/>
          <w:szCs w:val="28"/>
        </w:rPr>
      </w:pPr>
    </w:p>
    <w:p w:rsidR="00800BF5" w:rsidRDefault="00800BF5" w:rsidP="00A0640F">
      <w:pPr>
        <w:spacing w:line="360" w:lineRule="auto"/>
        <w:ind w:firstLine="709"/>
        <w:jc w:val="both"/>
        <w:rPr>
          <w:rFonts w:ascii="Times New Roman" w:hAnsi="Times New Roman" w:cs="Times New Roman"/>
          <w:sz w:val="28"/>
          <w:szCs w:val="28"/>
        </w:rPr>
      </w:pPr>
    </w:p>
    <w:p w:rsidR="00800BF5" w:rsidRPr="00800BF5" w:rsidRDefault="00800BF5" w:rsidP="00D0165B">
      <w:pPr>
        <w:spacing w:after="0" w:line="360" w:lineRule="auto"/>
        <w:jc w:val="both"/>
        <w:rPr>
          <w:rFonts w:ascii="Times New Roman" w:hAnsi="Times New Roman" w:cs="Times New Roman"/>
          <w:b/>
          <w:sz w:val="28"/>
          <w:szCs w:val="28"/>
        </w:rPr>
      </w:pPr>
      <w:bookmarkStart w:id="0" w:name="_GoBack"/>
      <w:bookmarkEnd w:id="0"/>
    </w:p>
    <w:sectPr w:rsidR="00800BF5" w:rsidRPr="00800BF5" w:rsidSect="00F9770E">
      <w:foot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54" w:rsidRDefault="00473E54" w:rsidP="0072723C">
      <w:pPr>
        <w:spacing w:after="0" w:line="240" w:lineRule="auto"/>
      </w:pPr>
      <w:r>
        <w:separator/>
      </w:r>
    </w:p>
  </w:endnote>
  <w:endnote w:type="continuationSeparator" w:id="0">
    <w:p w:rsidR="00473E54" w:rsidRDefault="00473E54" w:rsidP="0072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ont292">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3970"/>
      <w:docPartObj>
        <w:docPartGallery w:val="Page Numbers (Bottom of Page)"/>
        <w:docPartUnique/>
      </w:docPartObj>
    </w:sdtPr>
    <w:sdtContent>
      <w:p w:rsidR="00473E54" w:rsidRDefault="00473E54">
        <w:pPr>
          <w:pStyle w:val="a9"/>
          <w:jc w:val="center"/>
        </w:pPr>
        <w:r>
          <w:fldChar w:fldCharType="begin"/>
        </w:r>
        <w:r>
          <w:instrText>PAGE   \* MERGEFORMAT</w:instrText>
        </w:r>
        <w:r>
          <w:fldChar w:fldCharType="separate"/>
        </w:r>
        <w:r w:rsidR="00D0165B">
          <w:rPr>
            <w:noProof/>
          </w:rPr>
          <w:t>45</w:t>
        </w:r>
        <w:r>
          <w:fldChar w:fldCharType="end"/>
        </w:r>
      </w:p>
    </w:sdtContent>
  </w:sdt>
  <w:p w:rsidR="00473E54" w:rsidRDefault="00473E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54" w:rsidRDefault="00473E54" w:rsidP="0072723C">
      <w:pPr>
        <w:spacing w:after="0" w:line="240" w:lineRule="auto"/>
      </w:pPr>
      <w:r>
        <w:separator/>
      </w:r>
    </w:p>
  </w:footnote>
  <w:footnote w:type="continuationSeparator" w:id="0">
    <w:p w:rsidR="00473E54" w:rsidRDefault="00473E54" w:rsidP="0072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BDD"/>
    <w:multiLevelType w:val="hybridMultilevel"/>
    <w:tmpl w:val="577CC144"/>
    <w:lvl w:ilvl="0" w:tplc="0C9AE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820428"/>
    <w:multiLevelType w:val="hybridMultilevel"/>
    <w:tmpl w:val="3200815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9CF6185"/>
    <w:multiLevelType w:val="hybridMultilevel"/>
    <w:tmpl w:val="E640D9FC"/>
    <w:lvl w:ilvl="0" w:tplc="C3C26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9F4867"/>
    <w:multiLevelType w:val="hybridMultilevel"/>
    <w:tmpl w:val="E5349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618B7"/>
    <w:multiLevelType w:val="multilevel"/>
    <w:tmpl w:val="95C66F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C0191C"/>
    <w:multiLevelType w:val="multilevel"/>
    <w:tmpl w:val="F5E01526"/>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C433628"/>
    <w:multiLevelType w:val="hybridMultilevel"/>
    <w:tmpl w:val="BD2AA644"/>
    <w:lvl w:ilvl="0" w:tplc="12BE5CB6">
      <w:start w:val="1"/>
      <w:numFmt w:val="decimal"/>
      <w:lvlText w:val="%1"/>
      <w:lvlJc w:val="left"/>
      <w:pPr>
        <w:ind w:left="1429" w:hanging="360"/>
      </w:pPr>
      <w:rPr>
        <w:rFonts w:hint="default"/>
        <w:color w:val="auto"/>
        <w:sz w:val="28"/>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nsid w:val="2CE5002F"/>
    <w:multiLevelType w:val="multilevel"/>
    <w:tmpl w:val="5E4852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4430EE"/>
    <w:multiLevelType w:val="hybridMultilevel"/>
    <w:tmpl w:val="8C145F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B3654B3"/>
    <w:multiLevelType w:val="hybridMultilevel"/>
    <w:tmpl w:val="20DE5B84"/>
    <w:lvl w:ilvl="0" w:tplc="AB86A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4A6E56"/>
    <w:multiLevelType w:val="multilevel"/>
    <w:tmpl w:val="E27E8E3C"/>
    <w:lvl w:ilvl="0">
      <w:start w:val="1"/>
      <w:numFmt w:val="decimal"/>
      <w:lvlText w:val="%1."/>
      <w:lvlJc w:val="left"/>
      <w:pPr>
        <w:ind w:left="1069" w:hanging="360"/>
      </w:pPr>
      <w:rPr>
        <w:rFonts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7194B27"/>
    <w:multiLevelType w:val="hybridMultilevel"/>
    <w:tmpl w:val="D06EC9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110359"/>
    <w:multiLevelType w:val="hybridMultilevel"/>
    <w:tmpl w:val="7D4C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6"/>
  </w:num>
  <w:num w:numId="5">
    <w:abstractNumId w:val="9"/>
  </w:num>
  <w:num w:numId="6">
    <w:abstractNumId w:val="11"/>
  </w:num>
  <w:num w:numId="7">
    <w:abstractNumId w:val="8"/>
  </w:num>
  <w:num w:numId="8">
    <w:abstractNumId w:val="1"/>
  </w:num>
  <w:num w:numId="9">
    <w:abstractNumId w:val="2"/>
  </w:num>
  <w:num w:numId="10">
    <w:abstractNumId w:val="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A5"/>
    <w:rsid w:val="00041970"/>
    <w:rsid w:val="0005310D"/>
    <w:rsid w:val="0007198E"/>
    <w:rsid w:val="000B0010"/>
    <w:rsid w:val="000B4DE8"/>
    <w:rsid w:val="0012400D"/>
    <w:rsid w:val="00185CB0"/>
    <w:rsid w:val="001C6161"/>
    <w:rsid w:val="00201EC8"/>
    <w:rsid w:val="00273AA0"/>
    <w:rsid w:val="00296F82"/>
    <w:rsid w:val="002B3238"/>
    <w:rsid w:val="002C0721"/>
    <w:rsid w:val="00365D43"/>
    <w:rsid w:val="00366F8A"/>
    <w:rsid w:val="00416BAD"/>
    <w:rsid w:val="00473E54"/>
    <w:rsid w:val="004B2C1C"/>
    <w:rsid w:val="004D43E4"/>
    <w:rsid w:val="004D4DAB"/>
    <w:rsid w:val="004D7508"/>
    <w:rsid w:val="005A20A3"/>
    <w:rsid w:val="005F7738"/>
    <w:rsid w:val="00615F0B"/>
    <w:rsid w:val="006519F7"/>
    <w:rsid w:val="0066567E"/>
    <w:rsid w:val="00677BFF"/>
    <w:rsid w:val="006B7BE7"/>
    <w:rsid w:val="006D060A"/>
    <w:rsid w:val="0072723C"/>
    <w:rsid w:val="00735642"/>
    <w:rsid w:val="007D01CF"/>
    <w:rsid w:val="00800BF5"/>
    <w:rsid w:val="00811900"/>
    <w:rsid w:val="008A59A7"/>
    <w:rsid w:val="00924607"/>
    <w:rsid w:val="00952704"/>
    <w:rsid w:val="00955606"/>
    <w:rsid w:val="00985EA5"/>
    <w:rsid w:val="0098745B"/>
    <w:rsid w:val="009E145D"/>
    <w:rsid w:val="009F7129"/>
    <w:rsid w:val="00A05C90"/>
    <w:rsid w:val="00A0640F"/>
    <w:rsid w:val="00A8609E"/>
    <w:rsid w:val="00AC201A"/>
    <w:rsid w:val="00AD4B10"/>
    <w:rsid w:val="00AF1FCB"/>
    <w:rsid w:val="00BA58DC"/>
    <w:rsid w:val="00BD4165"/>
    <w:rsid w:val="00C049DC"/>
    <w:rsid w:val="00C45FB5"/>
    <w:rsid w:val="00C52A69"/>
    <w:rsid w:val="00C61D76"/>
    <w:rsid w:val="00C85C7F"/>
    <w:rsid w:val="00C91705"/>
    <w:rsid w:val="00C96D5D"/>
    <w:rsid w:val="00D0165B"/>
    <w:rsid w:val="00D27737"/>
    <w:rsid w:val="00D34940"/>
    <w:rsid w:val="00D65541"/>
    <w:rsid w:val="00D92C75"/>
    <w:rsid w:val="00DD36F0"/>
    <w:rsid w:val="00DD4A84"/>
    <w:rsid w:val="00DE5438"/>
    <w:rsid w:val="00E863F5"/>
    <w:rsid w:val="00EF0178"/>
    <w:rsid w:val="00F05DCA"/>
    <w:rsid w:val="00F07E32"/>
    <w:rsid w:val="00F94FC0"/>
    <w:rsid w:val="00F9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
    <w:name w:val="link"/>
    <w:basedOn w:val="a0"/>
    <w:rsid w:val="00BD4165"/>
  </w:style>
  <w:style w:type="paragraph" w:styleId="a3">
    <w:name w:val="List Paragraph"/>
    <w:basedOn w:val="a"/>
    <w:uiPriority w:val="34"/>
    <w:qFormat/>
    <w:rsid w:val="00DE5438"/>
    <w:pPr>
      <w:ind w:left="720"/>
      <w:contextualSpacing/>
    </w:pPr>
  </w:style>
  <w:style w:type="paragraph" w:styleId="a4">
    <w:name w:val="Balloon Text"/>
    <w:basedOn w:val="a"/>
    <w:link w:val="a5"/>
    <w:uiPriority w:val="99"/>
    <w:semiHidden/>
    <w:unhideWhenUsed/>
    <w:rsid w:val="00800B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BF5"/>
    <w:rPr>
      <w:rFonts w:ascii="Tahoma" w:hAnsi="Tahoma" w:cs="Tahoma"/>
      <w:sz w:val="16"/>
      <w:szCs w:val="16"/>
    </w:rPr>
  </w:style>
  <w:style w:type="table" w:styleId="a6">
    <w:name w:val="Table Grid"/>
    <w:basedOn w:val="a1"/>
    <w:uiPriority w:val="59"/>
    <w:rsid w:val="007272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7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723C"/>
  </w:style>
  <w:style w:type="paragraph" w:styleId="a9">
    <w:name w:val="footer"/>
    <w:basedOn w:val="a"/>
    <w:link w:val="aa"/>
    <w:uiPriority w:val="99"/>
    <w:unhideWhenUsed/>
    <w:rsid w:val="00727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7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
    <w:name w:val="link"/>
    <w:basedOn w:val="a0"/>
    <w:rsid w:val="00BD4165"/>
  </w:style>
  <w:style w:type="paragraph" w:styleId="a3">
    <w:name w:val="List Paragraph"/>
    <w:basedOn w:val="a"/>
    <w:uiPriority w:val="34"/>
    <w:qFormat/>
    <w:rsid w:val="00DE5438"/>
    <w:pPr>
      <w:ind w:left="720"/>
      <w:contextualSpacing/>
    </w:pPr>
  </w:style>
  <w:style w:type="paragraph" w:styleId="a4">
    <w:name w:val="Balloon Text"/>
    <w:basedOn w:val="a"/>
    <w:link w:val="a5"/>
    <w:uiPriority w:val="99"/>
    <w:semiHidden/>
    <w:unhideWhenUsed/>
    <w:rsid w:val="00800B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BF5"/>
    <w:rPr>
      <w:rFonts w:ascii="Tahoma" w:hAnsi="Tahoma" w:cs="Tahoma"/>
      <w:sz w:val="16"/>
      <w:szCs w:val="16"/>
    </w:rPr>
  </w:style>
  <w:style w:type="table" w:styleId="a6">
    <w:name w:val="Table Grid"/>
    <w:basedOn w:val="a1"/>
    <w:uiPriority w:val="59"/>
    <w:rsid w:val="007272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7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723C"/>
  </w:style>
  <w:style w:type="paragraph" w:styleId="a9">
    <w:name w:val="footer"/>
    <w:basedOn w:val="a"/>
    <w:link w:val="aa"/>
    <w:uiPriority w:val="99"/>
    <w:unhideWhenUsed/>
    <w:rsid w:val="00727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87036">
      <w:bodyDiv w:val="1"/>
      <w:marLeft w:val="0"/>
      <w:marRight w:val="0"/>
      <w:marTop w:val="0"/>
      <w:marBottom w:val="0"/>
      <w:divBdr>
        <w:top w:val="none" w:sz="0" w:space="0" w:color="auto"/>
        <w:left w:val="none" w:sz="0" w:space="0" w:color="auto"/>
        <w:bottom w:val="none" w:sz="0" w:space="0" w:color="auto"/>
        <w:right w:val="none" w:sz="0" w:space="0" w:color="auto"/>
      </w:divBdr>
      <w:divsChild>
        <w:div w:id="1879125119">
          <w:marLeft w:val="0"/>
          <w:marRight w:val="0"/>
          <w:marTop w:val="0"/>
          <w:marBottom w:val="0"/>
          <w:divBdr>
            <w:top w:val="none" w:sz="0" w:space="0" w:color="auto"/>
            <w:left w:val="none" w:sz="0" w:space="0" w:color="auto"/>
            <w:bottom w:val="none" w:sz="0" w:space="0" w:color="auto"/>
            <w:right w:val="none" w:sz="0" w:space="0" w:color="auto"/>
          </w:divBdr>
        </w:div>
      </w:divsChild>
    </w:div>
    <w:div w:id="20506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chart" Target="charts/chart2.xml"/><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hart" Target="charts/chart1.xm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chart" Target="charts/chart4.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Лист1!$C$1</c:f>
              <c:strCache>
                <c:ptCount val="1"/>
                <c:pt idx="0">
                  <c:v>2017 г.</c:v>
                </c:pt>
              </c:strCache>
            </c:strRef>
          </c:tx>
          <c:spPr>
            <a:ln w="28575" cap="rnd">
              <a:solidFill>
                <a:schemeClr val="accent1"/>
              </a:solidFill>
              <a:round/>
            </a:ln>
            <a:effectLst/>
          </c:spPr>
          <c:marker>
            <c:symbol val="none"/>
          </c:marker>
          <c:cat>
            <c:strRef>
              <c:f>Лист1!$A$4:$A$12</c:f>
              <c:strCache>
                <c:ptCount val="9"/>
                <c:pt idx="0">
                  <c:v>Коэффициент обеспеченности собственными средствами (Косс)</c:v>
                </c:pt>
                <c:pt idx="1">
                  <c:v>Коэффициент обеспеченности материальных запасов собственными средствами (Комз)</c:v>
                </c:pt>
                <c:pt idx="2">
                  <c:v>Коэффициент маневренности собственного капитала Кмк</c:v>
                </c:pt>
                <c:pt idx="3">
                  <c:v>Коэффициент маневренности собственных оборотных средств Кмо</c:v>
                </c:pt>
                <c:pt idx="4">
                  <c:v>Коэффициент постоянного актива (Кпа)</c:v>
                </c:pt>
                <c:pt idx="5">
                  <c:v>Коэффициент автономии (финансовой независимости) (Ка)</c:v>
                </c:pt>
                <c:pt idx="6">
                  <c:v>Коэффициент соотношения заемных и собственных средств (Ксзс). Коэффициент самофинансирования</c:v>
                </c:pt>
                <c:pt idx="7">
                  <c:v>Коэффициент финансовой напряженности (Кфн)</c:v>
                </c:pt>
                <c:pt idx="8">
                  <c:v>Коэффициент соотношения мобильных и иммобилизованных активов (Кми)</c:v>
                </c:pt>
              </c:strCache>
            </c:strRef>
          </c:cat>
          <c:val>
            <c:numRef>
              <c:f>Лист1!$C$4:$C$12</c:f>
              <c:numCache>
                <c:formatCode>General</c:formatCode>
                <c:ptCount val="9"/>
                <c:pt idx="0">
                  <c:v>0.98399999999999999</c:v>
                </c:pt>
                <c:pt idx="1">
                  <c:v>269731.59999999998</c:v>
                </c:pt>
                <c:pt idx="2">
                  <c:v>0.187</c:v>
                </c:pt>
                <c:pt idx="3">
                  <c:v>1E-3</c:v>
                </c:pt>
                <c:pt idx="4">
                  <c:v>0.81299999999999994</c:v>
                </c:pt>
                <c:pt idx="5">
                  <c:v>0.997</c:v>
                </c:pt>
                <c:pt idx="6">
                  <c:v>3.0000000000000001E-3</c:v>
                </c:pt>
                <c:pt idx="7">
                  <c:v>3.0000000000000001E-3</c:v>
                </c:pt>
                <c:pt idx="8">
                  <c:v>0.23400000000000001</c:v>
                </c:pt>
              </c:numCache>
            </c:numRef>
          </c:val>
          <c:smooth val="0"/>
          <c:extLst xmlns:c16r2="http://schemas.microsoft.com/office/drawing/2015/06/chart">
            <c:ext xmlns:c16="http://schemas.microsoft.com/office/drawing/2014/chart" uri="{C3380CC4-5D6E-409C-BE32-E72D297353CC}">
              <c16:uniqueId val="{00000000-9FC6-4708-BC47-2ECEA1A46A77}"/>
            </c:ext>
          </c:extLst>
        </c:ser>
        <c:ser>
          <c:idx val="1"/>
          <c:order val="1"/>
          <c:tx>
            <c:strRef>
              <c:f>Лист1!$D$1</c:f>
              <c:strCache>
                <c:ptCount val="1"/>
                <c:pt idx="0">
                  <c:v>2018 г.</c:v>
                </c:pt>
              </c:strCache>
            </c:strRef>
          </c:tx>
          <c:spPr>
            <a:ln w="28575" cap="rnd">
              <a:solidFill>
                <a:schemeClr val="accent2"/>
              </a:solidFill>
              <a:round/>
            </a:ln>
            <a:effectLst/>
          </c:spPr>
          <c:marker>
            <c:symbol val="none"/>
          </c:marker>
          <c:cat>
            <c:strRef>
              <c:f>Лист1!$A$4:$A$12</c:f>
              <c:strCache>
                <c:ptCount val="9"/>
                <c:pt idx="0">
                  <c:v>Коэффициент обеспеченности собственными средствами (Косс)</c:v>
                </c:pt>
                <c:pt idx="1">
                  <c:v>Коэффициент обеспеченности материальных запасов собственными средствами (Комз)</c:v>
                </c:pt>
                <c:pt idx="2">
                  <c:v>Коэффициент маневренности собственного капитала Кмк</c:v>
                </c:pt>
                <c:pt idx="3">
                  <c:v>Коэффициент маневренности собственных оборотных средств Кмо</c:v>
                </c:pt>
                <c:pt idx="4">
                  <c:v>Коэффициент постоянного актива (Кпа)</c:v>
                </c:pt>
                <c:pt idx="5">
                  <c:v>Коэффициент автономии (финансовой независимости) (Ка)</c:v>
                </c:pt>
                <c:pt idx="6">
                  <c:v>Коэффициент соотношения заемных и собственных средств (Ксзс). Коэффициент самофинансирования</c:v>
                </c:pt>
                <c:pt idx="7">
                  <c:v>Коэффициент финансовой напряженности (Кфн)</c:v>
                </c:pt>
                <c:pt idx="8">
                  <c:v>Коэффициент соотношения мобильных и иммобилизованных активов (Кми)</c:v>
                </c:pt>
              </c:strCache>
            </c:strRef>
          </c:cat>
          <c:val>
            <c:numRef>
              <c:f>Лист1!$D$4:$D$12</c:f>
              <c:numCache>
                <c:formatCode>General</c:formatCode>
                <c:ptCount val="9"/>
                <c:pt idx="0">
                  <c:v>0.85499999999999998</c:v>
                </c:pt>
                <c:pt idx="1">
                  <c:v>28561.599999999999</c:v>
                </c:pt>
                <c:pt idx="2">
                  <c:v>0.02</c:v>
                </c:pt>
                <c:pt idx="3">
                  <c:v>2.5999999999999999E-2</c:v>
                </c:pt>
                <c:pt idx="4">
                  <c:v>0.98</c:v>
                </c:pt>
                <c:pt idx="5">
                  <c:v>0.997</c:v>
                </c:pt>
                <c:pt idx="6">
                  <c:v>3.0000000000000001E-3</c:v>
                </c:pt>
                <c:pt idx="7">
                  <c:v>3.0000000000000001E-3</c:v>
                </c:pt>
                <c:pt idx="8">
                  <c:v>2.4E-2</c:v>
                </c:pt>
              </c:numCache>
            </c:numRef>
          </c:val>
          <c:smooth val="0"/>
          <c:extLst xmlns:c16r2="http://schemas.microsoft.com/office/drawing/2015/06/chart">
            <c:ext xmlns:c16="http://schemas.microsoft.com/office/drawing/2014/chart" uri="{C3380CC4-5D6E-409C-BE32-E72D297353CC}">
              <c16:uniqueId val="{00000001-9FC6-4708-BC47-2ECEA1A46A77}"/>
            </c:ext>
          </c:extLst>
        </c:ser>
        <c:ser>
          <c:idx val="2"/>
          <c:order val="2"/>
          <c:tx>
            <c:strRef>
              <c:f>Лист1!$E$1</c:f>
              <c:strCache>
                <c:ptCount val="1"/>
                <c:pt idx="0">
                  <c:v>2019 г.</c:v>
                </c:pt>
              </c:strCache>
            </c:strRef>
          </c:tx>
          <c:spPr>
            <a:ln w="28575" cap="rnd">
              <a:solidFill>
                <a:schemeClr val="accent3"/>
              </a:solidFill>
              <a:round/>
            </a:ln>
            <a:effectLst/>
          </c:spPr>
          <c:marker>
            <c:symbol val="none"/>
          </c:marker>
          <c:cat>
            <c:strRef>
              <c:f>Лист1!$A$4:$A$12</c:f>
              <c:strCache>
                <c:ptCount val="9"/>
                <c:pt idx="0">
                  <c:v>Коэффициент обеспеченности собственными средствами (Косс)</c:v>
                </c:pt>
                <c:pt idx="1">
                  <c:v>Коэффициент обеспеченности материальных запасов собственными средствами (Комз)</c:v>
                </c:pt>
                <c:pt idx="2">
                  <c:v>Коэффициент маневренности собственного капитала Кмк</c:v>
                </c:pt>
                <c:pt idx="3">
                  <c:v>Коэффициент маневренности собственных оборотных средств Кмо</c:v>
                </c:pt>
                <c:pt idx="4">
                  <c:v>Коэффициент постоянного актива (Кпа)</c:v>
                </c:pt>
                <c:pt idx="5">
                  <c:v>Коэффициент автономии (финансовой независимости) (Ка)</c:v>
                </c:pt>
                <c:pt idx="6">
                  <c:v>Коэффициент соотношения заемных и собственных средств (Ксзс). Коэффициент самофинансирования</c:v>
                </c:pt>
                <c:pt idx="7">
                  <c:v>Коэффициент финансовой напряженности (Кфн)</c:v>
                </c:pt>
                <c:pt idx="8">
                  <c:v>Коэффициент соотношения мобильных и иммобилизованных активов (Кми)</c:v>
                </c:pt>
              </c:strCache>
            </c:strRef>
          </c:cat>
          <c:val>
            <c:numRef>
              <c:f>Лист1!$E$4:$E$12</c:f>
              <c:numCache>
                <c:formatCode>General</c:formatCode>
                <c:ptCount val="9"/>
                <c:pt idx="0">
                  <c:v>0.879</c:v>
                </c:pt>
                <c:pt idx="1">
                  <c:v>44884.332999999999</c:v>
                </c:pt>
                <c:pt idx="2">
                  <c:v>1.9E-2</c:v>
                </c:pt>
                <c:pt idx="3">
                  <c:v>1E-3</c:v>
                </c:pt>
                <c:pt idx="4">
                  <c:v>0.98099999999999998</c:v>
                </c:pt>
                <c:pt idx="5">
                  <c:v>0.997</c:v>
                </c:pt>
                <c:pt idx="6">
                  <c:v>3.0000000000000001E-3</c:v>
                </c:pt>
                <c:pt idx="7">
                  <c:v>3.0000000000000001E-3</c:v>
                </c:pt>
                <c:pt idx="8">
                  <c:v>2.1999999999999999E-2</c:v>
                </c:pt>
              </c:numCache>
            </c:numRef>
          </c:val>
          <c:smooth val="0"/>
          <c:extLst xmlns:c16r2="http://schemas.microsoft.com/office/drawing/2015/06/chart">
            <c:ext xmlns:c16="http://schemas.microsoft.com/office/drawing/2014/chart" uri="{C3380CC4-5D6E-409C-BE32-E72D297353CC}">
              <c16:uniqueId val="{00000002-9FC6-4708-BC47-2ECEA1A46A77}"/>
            </c:ext>
          </c:extLst>
        </c:ser>
        <c:dLbls>
          <c:showLegendKey val="0"/>
          <c:showVal val="0"/>
          <c:showCatName val="0"/>
          <c:showSerName val="0"/>
          <c:showPercent val="0"/>
          <c:showBubbleSize val="0"/>
        </c:dLbls>
        <c:marker val="1"/>
        <c:smooth val="0"/>
        <c:axId val="155966464"/>
        <c:axId val="185012992"/>
      </c:lineChart>
      <c:catAx>
        <c:axId val="15596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012992"/>
        <c:crosses val="autoZero"/>
        <c:auto val="1"/>
        <c:lblAlgn val="ctr"/>
        <c:lblOffset val="100"/>
        <c:noMultiLvlLbl val="0"/>
      </c:catAx>
      <c:valAx>
        <c:axId val="185012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966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Лист1!$B$35</c:f>
              <c:strCache>
                <c:ptCount val="1"/>
                <c:pt idx="0">
                  <c:v>2017 г.</c:v>
                </c:pt>
              </c:strCache>
            </c:strRef>
          </c:tx>
          <c:spPr>
            <a:ln w="28575" cap="rnd">
              <a:solidFill>
                <a:schemeClr val="accent1"/>
              </a:solidFill>
              <a:round/>
            </a:ln>
            <a:effectLst/>
          </c:spPr>
          <c:marker>
            <c:symbol val="none"/>
          </c:marker>
          <c:cat>
            <c:strRef>
              <c:f>Лист1!$A$38:$A$43</c:f>
              <c:strCache>
                <c:ptCount val="6"/>
                <c:pt idx="0">
                  <c:v>Продолжительность отдачи активов</c:v>
                </c:pt>
                <c:pt idx="1">
                  <c:v>Продолжительность отдачи основных средств (продолжительность фондоотдачи)</c:v>
                </c:pt>
                <c:pt idx="2">
                  <c:v>Продолжительность отдачи оборотных (текущих) активов</c:v>
                </c:pt>
                <c:pt idx="3">
                  <c:v>Продолжительность отдачи запасов и затрат</c:v>
                </c:pt>
                <c:pt idx="4">
                  <c:v>Продолжительность оборачиваемости дебиторской задолженности</c:v>
                </c:pt>
                <c:pt idx="5">
                  <c:v>Продолжительность оборачиваемости кредиторской задолженности</c:v>
                </c:pt>
              </c:strCache>
            </c:strRef>
          </c:cat>
          <c:val>
            <c:numRef>
              <c:f>Лист1!$B$38:$B$43</c:f>
              <c:numCache>
                <c:formatCode>General</c:formatCode>
                <c:ptCount val="6"/>
                <c:pt idx="0">
                  <c:v>30008.49</c:v>
                </c:pt>
                <c:pt idx="1">
                  <c:v>7.52</c:v>
                </c:pt>
                <c:pt idx="2">
                  <c:v>9168.85</c:v>
                </c:pt>
                <c:pt idx="3">
                  <c:v>2.06</c:v>
                </c:pt>
                <c:pt idx="4">
                  <c:v>3813.14</c:v>
                </c:pt>
                <c:pt idx="5">
                  <c:v>56.3</c:v>
                </c:pt>
              </c:numCache>
            </c:numRef>
          </c:val>
          <c:smooth val="0"/>
          <c:extLst xmlns:c16r2="http://schemas.microsoft.com/office/drawing/2015/06/chart">
            <c:ext xmlns:c16="http://schemas.microsoft.com/office/drawing/2014/chart" uri="{C3380CC4-5D6E-409C-BE32-E72D297353CC}">
              <c16:uniqueId val="{00000000-8714-4324-A40D-DF5BD6E9615A}"/>
            </c:ext>
          </c:extLst>
        </c:ser>
        <c:ser>
          <c:idx val="1"/>
          <c:order val="1"/>
          <c:tx>
            <c:strRef>
              <c:f>Лист1!$C$35</c:f>
              <c:strCache>
                <c:ptCount val="1"/>
                <c:pt idx="0">
                  <c:v>2018 г.</c:v>
                </c:pt>
              </c:strCache>
            </c:strRef>
          </c:tx>
          <c:spPr>
            <a:ln w="28575" cap="rnd">
              <a:solidFill>
                <a:schemeClr val="accent2"/>
              </a:solidFill>
              <a:round/>
            </a:ln>
            <a:effectLst/>
          </c:spPr>
          <c:marker>
            <c:symbol val="none"/>
          </c:marker>
          <c:cat>
            <c:strRef>
              <c:f>Лист1!$A$38:$A$43</c:f>
              <c:strCache>
                <c:ptCount val="6"/>
                <c:pt idx="0">
                  <c:v>Продолжительность отдачи активов</c:v>
                </c:pt>
                <c:pt idx="1">
                  <c:v>Продолжительность отдачи основных средств (продолжительность фондоотдачи)</c:v>
                </c:pt>
                <c:pt idx="2">
                  <c:v>Продолжительность отдачи оборотных (текущих) активов</c:v>
                </c:pt>
                <c:pt idx="3">
                  <c:v>Продолжительность отдачи запасов и затрат</c:v>
                </c:pt>
                <c:pt idx="4">
                  <c:v>Продолжительность оборачиваемости дебиторской задолженности</c:v>
                </c:pt>
                <c:pt idx="5">
                  <c:v>Продолжительность оборачиваемости кредиторской задолженности</c:v>
                </c:pt>
              </c:strCache>
            </c:strRef>
          </c:cat>
          <c:val>
            <c:numRef>
              <c:f>Лист1!$C$38:$C$43</c:f>
              <c:numCache>
                <c:formatCode>General</c:formatCode>
                <c:ptCount val="6"/>
                <c:pt idx="0">
                  <c:v>26368.26</c:v>
                </c:pt>
                <c:pt idx="1">
                  <c:v>3.92</c:v>
                </c:pt>
                <c:pt idx="2">
                  <c:v>2808.29</c:v>
                </c:pt>
                <c:pt idx="3">
                  <c:v>1.55</c:v>
                </c:pt>
                <c:pt idx="4">
                  <c:v>2793.79</c:v>
                </c:pt>
                <c:pt idx="5">
                  <c:v>72.42</c:v>
                </c:pt>
              </c:numCache>
            </c:numRef>
          </c:val>
          <c:smooth val="0"/>
          <c:extLst xmlns:c16r2="http://schemas.microsoft.com/office/drawing/2015/06/chart">
            <c:ext xmlns:c16="http://schemas.microsoft.com/office/drawing/2014/chart" uri="{C3380CC4-5D6E-409C-BE32-E72D297353CC}">
              <c16:uniqueId val="{00000001-8714-4324-A40D-DF5BD6E9615A}"/>
            </c:ext>
          </c:extLst>
        </c:ser>
        <c:ser>
          <c:idx val="2"/>
          <c:order val="2"/>
          <c:tx>
            <c:strRef>
              <c:f>Лист1!$D$35</c:f>
              <c:strCache>
                <c:ptCount val="1"/>
                <c:pt idx="0">
                  <c:v>2019 г.</c:v>
                </c:pt>
              </c:strCache>
            </c:strRef>
          </c:tx>
          <c:spPr>
            <a:ln w="28575" cap="rnd">
              <a:solidFill>
                <a:schemeClr val="accent3"/>
              </a:solidFill>
              <a:round/>
            </a:ln>
            <a:effectLst/>
          </c:spPr>
          <c:marker>
            <c:symbol val="none"/>
          </c:marker>
          <c:cat>
            <c:strRef>
              <c:f>Лист1!$A$38:$A$43</c:f>
              <c:strCache>
                <c:ptCount val="6"/>
                <c:pt idx="0">
                  <c:v>Продолжительность отдачи активов</c:v>
                </c:pt>
                <c:pt idx="1">
                  <c:v>Продолжительность отдачи основных средств (продолжительность фондоотдачи)</c:v>
                </c:pt>
                <c:pt idx="2">
                  <c:v>Продолжительность отдачи оборотных (текущих) активов</c:v>
                </c:pt>
                <c:pt idx="3">
                  <c:v>Продолжительность отдачи запасов и затрат</c:v>
                </c:pt>
                <c:pt idx="4">
                  <c:v>Продолжительность оборачиваемости дебиторской задолженности</c:v>
                </c:pt>
                <c:pt idx="5">
                  <c:v>Продолжительность оборачиваемости кредиторской задолженности</c:v>
                </c:pt>
              </c:strCache>
            </c:strRef>
          </c:cat>
          <c:val>
            <c:numRef>
              <c:f>Лист1!$D$38:$D$43</c:f>
              <c:numCache>
                <c:formatCode>General</c:formatCode>
                <c:ptCount val="6"/>
                <c:pt idx="0">
                  <c:v>25530.04</c:v>
                </c:pt>
                <c:pt idx="1">
                  <c:v>1.86</c:v>
                </c:pt>
                <c:pt idx="2">
                  <c:v>566.22</c:v>
                </c:pt>
                <c:pt idx="3">
                  <c:v>0.01</c:v>
                </c:pt>
                <c:pt idx="4">
                  <c:v>555.62</c:v>
                </c:pt>
                <c:pt idx="5">
                  <c:v>63.1</c:v>
                </c:pt>
              </c:numCache>
            </c:numRef>
          </c:val>
          <c:smooth val="0"/>
          <c:extLst xmlns:c16r2="http://schemas.microsoft.com/office/drawing/2015/06/chart">
            <c:ext xmlns:c16="http://schemas.microsoft.com/office/drawing/2014/chart" uri="{C3380CC4-5D6E-409C-BE32-E72D297353CC}">
              <c16:uniqueId val="{00000002-8714-4324-A40D-DF5BD6E9615A}"/>
            </c:ext>
          </c:extLst>
        </c:ser>
        <c:dLbls>
          <c:showLegendKey val="0"/>
          <c:showVal val="0"/>
          <c:showCatName val="0"/>
          <c:showSerName val="0"/>
          <c:showPercent val="0"/>
          <c:showBubbleSize val="0"/>
        </c:dLbls>
        <c:marker val="1"/>
        <c:smooth val="0"/>
        <c:axId val="185040896"/>
        <c:axId val="185042432"/>
      </c:lineChart>
      <c:catAx>
        <c:axId val="18504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042432"/>
        <c:crosses val="autoZero"/>
        <c:auto val="1"/>
        <c:lblAlgn val="ctr"/>
        <c:lblOffset val="100"/>
        <c:noMultiLvlLbl val="0"/>
      </c:catAx>
      <c:valAx>
        <c:axId val="18504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040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7863079615048"/>
          <c:y val="5.0925925925925923E-2"/>
          <c:w val="0.8060332458442695"/>
          <c:h val="0.41274533391659374"/>
        </c:manualLayout>
      </c:layout>
      <c:barChart>
        <c:barDir val="col"/>
        <c:grouping val="clustered"/>
        <c:varyColors val="0"/>
        <c:ser>
          <c:idx val="0"/>
          <c:order val="0"/>
          <c:tx>
            <c:strRef>
              <c:f>Лист1!$B$70</c:f>
              <c:strCache>
                <c:ptCount val="1"/>
                <c:pt idx="0">
                  <c:v>2018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Лист1!$A$71:$A$78</c:f>
              <c:strCache>
                <c:ptCount val="8"/>
                <c:pt idx="0">
                  <c:v>1. Товарооборот складов, тыс. руб.</c:v>
                </c:pt>
                <c:pt idx="1">
                  <c:v>2. Затраты складов, тыс. руб.</c:v>
                </c:pt>
                <c:pt idx="2">
                  <c:v>3. ФОТ персонала складов, тыс. руб.</c:v>
                </c:pt>
                <c:pt idx="3">
                  <c:v>4. Численность персонала, чел.</c:v>
                </c:pt>
                <c:pt idx="4">
                  <c:v>5. Грузооборот, тыс. тонн</c:v>
                </c:pt>
                <c:pt idx="5">
                  <c:v>6. Запасы, тыс. руб.</c:v>
                </c:pt>
                <c:pt idx="6">
                  <c:v>7. Запасы, м3.</c:v>
                </c:pt>
                <c:pt idx="7">
                  <c:v>8. Количество заказов, ед,</c:v>
                </c:pt>
              </c:strCache>
            </c:strRef>
          </c:cat>
          <c:val>
            <c:numRef>
              <c:f>Лист1!$B$71:$B$78</c:f>
              <c:numCache>
                <c:formatCode>General</c:formatCode>
                <c:ptCount val="8"/>
                <c:pt idx="0">
                  <c:v>6046.4</c:v>
                </c:pt>
                <c:pt idx="1">
                  <c:v>4838.1000000000004</c:v>
                </c:pt>
                <c:pt idx="2">
                  <c:v>178.5</c:v>
                </c:pt>
                <c:pt idx="3">
                  <c:v>99</c:v>
                </c:pt>
                <c:pt idx="4">
                  <c:v>80</c:v>
                </c:pt>
                <c:pt idx="5">
                  <c:v>15250</c:v>
                </c:pt>
                <c:pt idx="6">
                  <c:v>42000</c:v>
                </c:pt>
                <c:pt idx="7">
                  <c:v>6700</c:v>
                </c:pt>
              </c:numCache>
            </c:numRef>
          </c:val>
          <c:extLst xmlns:c16r2="http://schemas.microsoft.com/office/drawing/2015/06/chart">
            <c:ext xmlns:c16="http://schemas.microsoft.com/office/drawing/2014/chart" uri="{C3380CC4-5D6E-409C-BE32-E72D297353CC}">
              <c16:uniqueId val="{00000000-3F2B-4235-9F6E-A7A682DCBABB}"/>
            </c:ext>
          </c:extLst>
        </c:ser>
        <c:ser>
          <c:idx val="1"/>
          <c:order val="1"/>
          <c:tx>
            <c:strRef>
              <c:f>Лист1!$C$70</c:f>
              <c:strCache>
                <c:ptCount val="1"/>
                <c:pt idx="0">
                  <c:v>2019 г.</c:v>
                </c:pt>
              </c:strCache>
            </c:strRef>
          </c:tx>
          <c:spPr>
            <a:solidFill>
              <a:schemeClr val="accent2"/>
            </a:solidFill>
            <a:ln>
              <a:noFill/>
            </a:ln>
            <a:effectLst/>
          </c:spPr>
          <c:invertIfNegative val="0"/>
          <c:dLbls>
            <c:dLbl>
              <c:idx val="0"/>
              <c:layout>
                <c:manualLayout>
                  <c:x val="-2.5462668816039986E-17"/>
                  <c:y val="-3.24074074074074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F2B-4235-9F6E-A7A682DCBABB}"/>
                </c:ext>
              </c:extLst>
            </c:dLbl>
            <c:dLbl>
              <c:idx val="1"/>
              <c:layout>
                <c:manualLayout>
                  <c:x val="2.7777777777777779E-3"/>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F2B-4235-9F6E-A7A682DCBABB}"/>
                </c:ext>
              </c:extLst>
            </c:dLbl>
            <c:dLbl>
              <c:idx val="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dLbl>
              <c:idx val="3"/>
              <c:layout>
                <c:manualLayout>
                  <c:x val="2.7777777777777779E-3"/>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F2B-4235-9F6E-A7A682DCBABB}"/>
                </c:ext>
              </c:extLst>
            </c:dLbl>
            <c:dLbl>
              <c:idx val="4"/>
              <c:layout>
                <c:manualLayout>
                  <c:x val="-2.7777777777777779E-3"/>
                  <c:y val="-7.87037037037037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F2B-4235-9F6E-A7A682DCBABB}"/>
                </c:ext>
              </c:extLst>
            </c:dLbl>
            <c:dLbl>
              <c:idx val="5"/>
              <c:layout>
                <c:manualLayout>
                  <c:x val="-1.0185067526415994E-16"/>
                  <c:y val="-8.33333333333333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F2B-4235-9F6E-A7A682DCBA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Лист1!$A$71:$A$78</c:f>
              <c:strCache>
                <c:ptCount val="8"/>
                <c:pt idx="0">
                  <c:v>1. Товарооборот складов, тыс. руб.</c:v>
                </c:pt>
                <c:pt idx="1">
                  <c:v>2. Затраты складов, тыс. руб.</c:v>
                </c:pt>
                <c:pt idx="2">
                  <c:v>3. ФОТ персонала складов, тыс. руб.</c:v>
                </c:pt>
                <c:pt idx="3">
                  <c:v>4. Численность персонала, чел.</c:v>
                </c:pt>
                <c:pt idx="4">
                  <c:v>5. Грузооборот, тыс. тонн</c:v>
                </c:pt>
                <c:pt idx="5">
                  <c:v>6. Запасы, тыс. руб.</c:v>
                </c:pt>
                <c:pt idx="6">
                  <c:v>7. Запасы, м3.</c:v>
                </c:pt>
                <c:pt idx="7">
                  <c:v>8. Количество заказов, ед,</c:v>
                </c:pt>
              </c:strCache>
            </c:strRef>
          </c:cat>
          <c:val>
            <c:numRef>
              <c:f>Лист1!$C$71:$C$78</c:f>
              <c:numCache>
                <c:formatCode>General</c:formatCode>
                <c:ptCount val="8"/>
                <c:pt idx="0">
                  <c:v>8602.5</c:v>
                </c:pt>
                <c:pt idx="1">
                  <c:v>6900</c:v>
                </c:pt>
                <c:pt idx="2">
                  <c:v>216</c:v>
                </c:pt>
                <c:pt idx="3">
                  <c:v>100</c:v>
                </c:pt>
                <c:pt idx="4">
                  <c:v>83.6</c:v>
                </c:pt>
                <c:pt idx="5">
                  <c:v>17300</c:v>
                </c:pt>
                <c:pt idx="6">
                  <c:v>44200</c:v>
                </c:pt>
                <c:pt idx="7">
                  <c:v>8900</c:v>
                </c:pt>
              </c:numCache>
            </c:numRef>
          </c:val>
          <c:extLst xmlns:c16r2="http://schemas.microsoft.com/office/drawing/2015/06/chart">
            <c:ext xmlns:c16="http://schemas.microsoft.com/office/drawing/2014/chart" uri="{C3380CC4-5D6E-409C-BE32-E72D297353CC}">
              <c16:uniqueId val="{00000007-3F2B-4235-9F6E-A7A682DCBABB}"/>
            </c:ext>
          </c:extLst>
        </c:ser>
        <c:dLbls>
          <c:showLegendKey val="0"/>
          <c:showVal val="0"/>
          <c:showCatName val="0"/>
          <c:showSerName val="0"/>
          <c:showPercent val="0"/>
          <c:showBubbleSize val="0"/>
        </c:dLbls>
        <c:gapWidth val="219"/>
        <c:overlap val="-27"/>
        <c:axId val="186804864"/>
        <c:axId val="186831232"/>
      </c:barChart>
      <c:catAx>
        <c:axId val="18680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831232"/>
        <c:crosses val="autoZero"/>
        <c:auto val="1"/>
        <c:lblAlgn val="ctr"/>
        <c:lblOffset val="100"/>
        <c:noMultiLvlLbl val="0"/>
      </c:catAx>
      <c:valAx>
        <c:axId val="18683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804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Лист1!$C$43</c:f>
              <c:strCache>
                <c:ptCount val="1"/>
                <c:pt idx="0">
                  <c:v>Вероятность реализации, баллов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Лист1!$B$44:$B$55</c:f>
              <c:strCache>
                <c:ptCount val="12"/>
                <c:pt idx="0">
                  <c:v>Сбои в поставках</c:v>
                </c:pt>
                <c:pt idx="1">
                  <c:v>Проблемы с качеством товаров</c:v>
                </c:pt>
                <c:pt idx="2">
                  <c:v>Повышение цен на товары</c:v>
                </c:pt>
                <c:pt idx="3">
                  <c:v>Непредвиденный торговый баръер</c:v>
                </c:pt>
                <c:pt idx="4">
                  <c:v>Срыв транспортировки</c:v>
                </c:pt>
                <c:pt idx="5">
                  <c:v>Поломка оборудования</c:v>
                </c:pt>
                <c:pt idx="6">
                  <c:v>Неполадки IT-системе</c:v>
                </c:pt>
                <c:pt idx="7">
                  <c:v>Непредвиденные обстоятельства</c:v>
                </c:pt>
                <c:pt idx="8">
                  <c:v>Неожиданные колебания спроса</c:v>
                </c:pt>
                <c:pt idx="9">
                  <c:v>Недостача при инвентаризации</c:v>
                </c:pt>
                <c:pt idx="10">
                  <c:v>Нарушение поставок</c:v>
                </c:pt>
                <c:pt idx="11">
                  <c:v>Снижение рыночной цены</c:v>
                </c:pt>
              </c:strCache>
            </c:strRef>
          </c:cat>
          <c:val>
            <c:numRef>
              <c:f>Лист1!$C$44:$C$55</c:f>
              <c:numCache>
                <c:formatCode>General</c:formatCode>
                <c:ptCount val="12"/>
                <c:pt idx="0">
                  <c:v>3.06</c:v>
                </c:pt>
                <c:pt idx="1">
                  <c:v>2.4700000000000002</c:v>
                </c:pt>
                <c:pt idx="2">
                  <c:v>3</c:v>
                </c:pt>
                <c:pt idx="3">
                  <c:v>2.35</c:v>
                </c:pt>
                <c:pt idx="4">
                  <c:v>2.12</c:v>
                </c:pt>
                <c:pt idx="5">
                  <c:v>2.06</c:v>
                </c:pt>
                <c:pt idx="6">
                  <c:v>2.06</c:v>
                </c:pt>
                <c:pt idx="7">
                  <c:v>2.06</c:v>
                </c:pt>
                <c:pt idx="8">
                  <c:v>2.41</c:v>
                </c:pt>
                <c:pt idx="9">
                  <c:v>2.81</c:v>
                </c:pt>
                <c:pt idx="10">
                  <c:v>2.1800000000000002</c:v>
                </c:pt>
                <c:pt idx="11">
                  <c:v>1.94</c:v>
                </c:pt>
              </c:numCache>
            </c:numRef>
          </c:val>
          <c:extLst xmlns:c16r2="http://schemas.microsoft.com/office/drawing/2015/06/chart">
            <c:ext xmlns:c16="http://schemas.microsoft.com/office/drawing/2014/chart" uri="{C3380CC4-5D6E-409C-BE32-E72D297353CC}">
              <c16:uniqueId val="{00000000-F27E-47D8-9EE3-C0B1B5F00537}"/>
            </c:ext>
          </c:extLst>
        </c:ser>
        <c:ser>
          <c:idx val="1"/>
          <c:order val="1"/>
          <c:tx>
            <c:strRef>
              <c:f>Лист1!$D$43</c:f>
              <c:strCache>
                <c:ptCount val="1"/>
                <c:pt idx="0">
                  <c:v>Влияние, баллов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Лист1!$B$44:$B$55</c:f>
              <c:strCache>
                <c:ptCount val="12"/>
                <c:pt idx="0">
                  <c:v>Сбои в поставках</c:v>
                </c:pt>
                <c:pt idx="1">
                  <c:v>Проблемы с качеством товаров</c:v>
                </c:pt>
                <c:pt idx="2">
                  <c:v>Повышение цен на товары</c:v>
                </c:pt>
                <c:pt idx="3">
                  <c:v>Непредвиденный торговый баръер</c:v>
                </c:pt>
                <c:pt idx="4">
                  <c:v>Срыв транспортировки</c:v>
                </c:pt>
                <c:pt idx="5">
                  <c:v>Поломка оборудования</c:v>
                </c:pt>
                <c:pt idx="6">
                  <c:v>Неполадки IT-системе</c:v>
                </c:pt>
                <c:pt idx="7">
                  <c:v>Непредвиденные обстоятельства</c:v>
                </c:pt>
                <c:pt idx="8">
                  <c:v>Неожиданные колебания спроса</c:v>
                </c:pt>
                <c:pt idx="9">
                  <c:v>Недостача при инвентаризации</c:v>
                </c:pt>
                <c:pt idx="10">
                  <c:v>Нарушение поставок</c:v>
                </c:pt>
                <c:pt idx="11">
                  <c:v>Снижение рыночной цены</c:v>
                </c:pt>
              </c:strCache>
            </c:strRef>
          </c:cat>
          <c:val>
            <c:numRef>
              <c:f>Лист1!$D$44:$D$55</c:f>
              <c:numCache>
                <c:formatCode>General</c:formatCode>
                <c:ptCount val="12"/>
                <c:pt idx="0">
                  <c:v>3.94</c:v>
                </c:pt>
                <c:pt idx="1">
                  <c:v>4.38</c:v>
                </c:pt>
                <c:pt idx="2">
                  <c:v>3.73</c:v>
                </c:pt>
                <c:pt idx="3">
                  <c:v>3.53</c:v>
                </c:pt>
                <c:pt idx="4">
                  <c:v>3.53</c:v>
                </c:pt>
                <c:pt idx="5">
                  <c:v>3</c:v>
                </c:pt>
                <c:pt idx="6">
                  <c:v>3.12</c:v>
                </c:pt>
                <c:pt idx="7">
                  <c:v>3</c:v>
                </c:pt>
                <c:pt idx="8">
                  <c:v>3.93</c:v>
                </c:pt>
                <c:pt idx="9">
                  <c:v>4.0599999999999996</c:v>
                </c:pt>
                <c:pt idx="10">
                  <c:v>3.6</c:v>
                </c:pt>
                <c:pt idx="11">
                  <c:v>3.41</c:v>
                </c:pt>
              </c:numCache>
            </c:numRef>
          </c:val>
          <c:extLst xmlns:c16r2="http://schemas.microsoft.com/office/drawing/2015/06/chart">
            <c:ext xmlns:c16="http://schemas.microsoft.com/office/drawing/2014/chart" uri="{C3380CC4-5D6E-409C-BE32-E72D297353CC}">
              <c16:uniqueId val="{00000001-F27E-47D8-9EE3-C0B1B5F00537}"/>
            </c:ext>
          </c:extLst>
        </c:ser>
        <c:dLbls>
          <c:showLegendKey val="0"/>
          <c:showVal val="0"/>
          <c:showCatName val="0"/>
          <c:showSerName val="0"/>
          <c:showPercent val="0"/>
          <c:showBubbleSize val="0"/>
        </c:dLbls>
        <c:gapWidth val="182"/>
        <c:axId val="186854400"/>
        <c:axId val="186856192"/>
      </c:barChart>
      <c:catAx>
        <c:axId val="18685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856192"/>
        <c:crosses val="autoZero"/>
        <c:auto val="1"/>
        <c:lblAlgn val="ctr"/>
        <c:lblOffset val="100"/>
        <c:noMultiLvlLbl val="0"/>
      </c:catAx>
      <c:valAx>
        <c:axId val="186856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854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Лист1!$C$2</c:f>
              <c:strCache>
                <c:ptCount val="1"/>
                <c:pt idx="0">
                  <c:v>нормальный (10%)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Лист1!$B$3:$B$14</c:f>
              <c:strCache>
                <c:ptCount val="12"/>
                <c:pt idx="0">
                  <c:v>Сбои в поставках</c:v>
                </c:pt>
                <c:pt idx="1">
                  <c:v>Проблемы с качеством товаров</c:v>
                </c:pt>
                <c:pt idx="2">
                  <c:v>Повышение цен на товары</c:v>
                </c:pt>
                <c:pt idx="3">
                  <c:v>Непредвиденный торговый баръер</c:v>
                </c:pt>
                <c:pt idx="4">
                  <c:v>Срыв транспортировки</c:v>
                </c:pt>
                <c:pt idx="5">
                  <c:v>Поломка оборудования</c:v>
                </c:pt>
                <c:pt idx="6">
                  <c:v>Неполадки IT-системе</c:v>
                </c:pt>
                <c:pt idx="7">
                  <c:v>Непредвиденные обстоятельства</c:v>
                </c:pt>
                <c:pt idx="8">
                  <c:v>Неожиданные колебания спроса</c:v>
                </c:pt>
                <c:pt idx="9">
                  <c:v>Недостача при инвентаризации</c:v>
                </c:pt>
                <c:pt idx="10">
                  <c:v>Нарушение поставок</c:v>
                </c:pt>
                <c:pt idx="11">
                  <c:v>Снижение рыночной цены</c:v>
                </c:pt>
              </c:strCache>
            </c:strRef>
          </c:cat>
          <c:val>
            <c:numRef>
              <c:f>Лист1!$C$3:$C$14</c:f>
              <c:numCache>
                <c:formatCode>General</c:formatCode>
                <c:ptCount val="12"/>
                <c:pt idx="0">
                  <c:v>283.60000000000002</c:v>
                </c:pt>
                <c:pt idx="1">
                  <c:v>252.2</c:v>
                </c:pt>
                <c:pt idx="2">
                  <c:v>261.8</c:v>
                </c:pt>
                <c:pt idx="3">
                  <c:v>196.9</c:v>
                </c:pt>
                <c:pt idx="4">
                  <c:v>177.9</c:v>
                </c:pt>
                <c:pt idx="5">
                  <c:v>145.80000000000001</c:v>
                </c:pt>
                <c:pt idx="6">
                  <c:v>151.6</c:v>
                </c:pt>
                <c:pt idx="7">
                  <c:v>145.80000000000001</c:v>
                </c:pt>
                <c:pt idx="8">
                  <c:v>226.3</c:v>
                </c:pt>
                <c:pt idx="9">
                  <c:v>270.3</c:v>
                </c:pt>
                <c:pt idx="10">
                  <c:v>181.4</c:v>
                </c:pt>
                <c:pt idx="11">
                  <c:v>153.4</c:v>
                </c:pt>
              </c:numCache>
            </c:numRef>
          </c:val>
          <c:extLst xmlns:c16r2="http://schemas.microsoft.com/office/drawing/2015/06/chart">
            <c:ext xmlns:c16="http://schemas.microsoft.com/office/drawing/2014/chart" uri="{C3380CC4-5D6E-409C-BE32-E72D297353CC}">
              <c16:uniqueId val="{00000000-0716-46CF-987B-DC67C5A77D45}"/>
            </c:ext>
          </c:extLst>
        </c:ser>
        <c:ser>
          <c:idx val="1"/>
          <c:order val="1"/>
          <c:tx>
            <c:strRef>
              <c:f>Лист1!$D$2</c:f>
              <c:strCache>
                <c:ptCount val="1"/>
                <c:pt idx="0">
                  <c:v>допустимый (50%)</c:v>
                </c:pt>
              </c:strCache>
            </c:strRef>
          </c:tx>
          <c:spPr>
            <a:solidFill>
              <a:schemeClr val="accent2"/>
            </a:solidFill>
            <a:ln>
              <a:noFill/>
            </a:ln>
            <a:effectLst/>
          </c:spPr>
          <c:invertIfNegative val="0"/>
          <c:cat>
            <c:strRef>
              <c:f>Лист1!$B$3:$B$14</c:f>
              <c:strCache>
                <c:ptCount val="12"/>
                <c:pt idx="0">
                  <c:v>Сбои в поставках</c:v>
                </c:pt>
                <c:pt idx="1">
                  <c:v>Проблемы с качеством товаров</c:v>
                </c:pt>
                <c:pt idx="2">
                  <c:v>Повышение цен на товары</c:v>
                </c:pt>
                <c:pt idx="3">
                  <c:v>Непредвиденный торговый баръер</c:v>
                </c:pt>
                <c:pt idx="4">
                  <c:v>Срыв транспортировки</c:v>
                </c:pt>
                <c:pt idx="5">
                  <c:v>Поломка оборудования</c:v>
                </c:pt>
                <c:pt idx="6">
                  <c:v>Неполадки IT-системе</c:v>
                </c:pt>
                <c:pt idx="7">
                  <c:v>Непредвиденные обстоятельства</c:v>
                </c:pt>
                <c:pt idx="8">
                  <c:v>Неожиданные колебания спроса</c:v>
                </c:pt>
                <c:pt idx="9">
                  <c:v>Недостача при инвентаризации</c:v>
                </c:pt>
                <c:pt idx="10">
                  <c:v>Нарушение поставок</c:v>
                </c:pt>
                <c:pt idx="11">
                  <c:v>Снижение рыночной цены</c:v>
                </c:pt>
              </c:strCache>
            </c:strRef>
          </c:cat>
          <c:val>
            <c:numRef>
              <c:f>Лист1!$D$3:$D$14</c:f>
              <c:numCache>
                <c:formatCode>General</c:formatCode>
                <c:ptCount val="12"/>
                <c:pt idx="0">
                  <c:v>1418.4</c:v>
                </c:pt>
                <c:pt idx="1">
                  <c:v>3942</c:v>
                </c:pt>
                <c:pt idx="2">
                  <c:v>3357</c:v>
                </c:pt>
                <c:pt idx="3">
                  <c:v>3177</c:v>
                </c:pt>
                <c:pt idx="4">
                  <c:v>3177</c:v>
                </c:pt>
                <c:pt idx="5">
                  <c:v>2700</c:v>
                </c:pt>
                <c:pt idx="6">
                  <c:v>2808</c:v>
                </c:pt>
                <c:pt idx="7">
                  <c:v>2700</c:v>
                </c:pt>
                <c:pt idx="8">
                  <c:v>3537</c:v>
                </c:pt>
                <c:pt idx="9">
                  <c:v>3654</c:v>
                </c:pt>
                <c:pt idx="10">
                  <c:v>3240</c:v>
                </c:pt>
                <c:pt idx="11">
                  <c:v>3069</c:v>
                </c:pt>
              </c:numCache>
            </c:numRef>
          </c:val>
          <c:extLst xmlns:c16r2="http://schemas.microsoft.com/office/drawing/2015/06/chart">
            <c:ext xmlns:c16="http://schemas.microsoft.com/office/drawing/2014/chart" uri="{C3380CC4-5D6E-409C-BE32-E72D297353CC}">
              <c16:uniqueId val="{00000001-0716-46CF-987B-DC67C5A77D45}"/>
            </c:ext>
          </c:extLst>
        </c:ser>
        <c:ser>
          <c:idx val="2"/>
          <c:order val="2"/>
          <c:tx>
            <c:strRef>
              <c:f>Лист1!$E$2</c:f>
              <c:strCache>
                <c:ptCount val="1"/>
                <c:pt idx="0">
                  <c:v>критический (75%)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Лист1!$B$3:$B$14</c:f>
              <c:strCache>
                <c:ptCount val="12"/>
                <c:pt idx="0">
                  <c:v>Сбои в поставках</c:v>
                </c:pt>
                <c:pt idx="1">
                  <c:v>Проблемы с качеством товаров</c:v>
                </c:pt>
                <c:pt idx="2">
                  <c:v>Повышение цен на товары</c:v>
                </c:pt>
                <c:pt idx="3">
                  <c:v>Непредвиденный торговый баръер</c:v>
                </c:pt>
                <c:pt idx="4">
                  <c:v>Срыв транспортировки</c:v>
                </c:pt>
                <c:pt idx="5">
                  <c:v>Поломка оборудования</c:v>
                </c:pt>
                <c:pt idx="6">
                  <c:v>Неполадки IT-системе</c:v>
                </c:pt>
                <c:pt idx="7">
                  <c:v>Непредвиденные обстоятельства</c:v>
                </c:pt>
                <c:pt idx="8">
                  <c:v>Неожиданные колебания спроса</c:v>
                </c:pt>
                <c:pt idx="9">
                  <c:v>Недостача при инвентаризации</c:v>
                </c:pt>
                <c:pt idx="10">
                  <c:v>Нарушение поставок</c:v>
                </c:pt>
                <c:pt idx="11">
                  <c:v>Снижение рыночной цены</c:v>
                </c:pt>
              </c:strCache>
            </c:strRef>
          </c:cat>
          <c:val>
            <c:numRef>
              <c:f>Лист1!$E$3:$E$14</c:f>
              <c:numCache>
                <c:formatCode>General</c:formatCode>
                <c:ptCount val="12"/>
                <c:pt idx="0">
                  <c:v>2127.6</c:v>
                </c:pt>
                <c:pt idx="1">
                  <c:v>5913</c:v>
                </c:pt>
                <c:pt idx="2">
                  <c:v>5035.5</c:v>
                </c:pt>
                <c:pt idx="3">
                  <c:v>4765.5</c:v>
                </c:pt>
                <c:pt idx="4">
                  <c:v>4765.5</c:v>
                </c:pt>
                <c:pt idx="5">
                  <c:v>4050</c:v>
                </c:pt>
                <c:pt idx="6">
                  <c:v>4212</c:v>
                </c:pt>
                <c:pt idx="7">
                  <c:v>4050</c:v>
                </c:pt>
                <c:pt idx="8">
                  <c:v>5305.5</c:v>
                </c:pt>
                <c:pt idx="9">
                  <c:v>5481</c:v>
                </c:pt>
                <c:pt idx="10">
                  <c:v>4860</c:v>
                </c:pt>
                <c:pt idx="11">
                  <c:v>4603.5</c:v>
                </c:pt>
              </c:numCache>
            </c:numRef>
          </c:val>
          <c:extLst xmlns:c16r2="http://schemas.microsoft.com/office/drawing/2015/06/chart">
            <c:ext xmlns:c16="http://schemas.microsoft.com/office/drawing/2014/chart" uri="{C3380CC4-5D6E-409C-BE32-E72D297353CC}">
              <c16:uniqueId val="{00000002-0716-46CF-987B-DC67C5A77D45}"/>
            </c:ext>
          </c:extLst>
        </c:ser>
        <c:ser>
          <c:idx val="3"/>
          <c:order val="3"/>
          <c:tx>
            <c:strRef>
              <c:f>Лист1!$F$2</c:f>
              <c:strCache>
                <c:ptCount val="1"/>
                <c:pt idx="0">
                  <c:v>катастрофический (100%)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Лист1!$B$3:$B$14</c:f>
              <c:strCache>
                <c:ptCount val="12"/>
                <c:pt idx="0">
                  <c:v>Сбои в поставках</c:v>
                </c:pt>
                <c:pt idx="1">
                  <c:v>Проблемы с качеством товаров</c:v>
                </c:pt>
                <c:pt idx="2">
                  <c:v>Повышение цен на товары</c:v>
                </c:pt>
                <c:pt idx="3">
                  <c:v>Непредвиденный торговый баръер</c:v>
                </c:pt>
                <c:pt idx="4">
                  <c:v>Срыв транспортировки</c:v>
                </c:pt>
                <c:pt idx="5">
                  <c:v>Поломка оборудования</c:v>
                </c:pt>
                <c:pt idx="6">
                  <c:v>Неполадки IT-системе</c:v>
                </c:pt>
                <c:pt idx="7">
                  <c:v>Непредвиденные обстоятельства</c:v>
                </c:pt>
                <c:pt idx="8">
                  <c:v>Неожиданные колебания спроса</c:v>
                </c:pt>
                <c:pt idx="9">
                  <c:v>Недостача при инвентаризации</c:v>
                </c:pt>
                <c:pt idx="10">
                  <c:v>Нарушение поставок</c:v>
                </c:pt>
                <c:pt idx="11">
                  <c:v>Снижение рыночной цены</c:v>
                </c:pt>
              </c:strCache>
            </c:strRef>
          </c:cat>
          <c:val>
            <c:numRef>
              <c:f>Лист1!$F$3:$F$14</c:f>
              <c:numCache>
                <c:formatCode>General</c:formatCode>
                <c:ptCount val="12"/>
                <c:pt idx="0">
                  <c:v>2836.8</c:v>
                </c:pt>
                <c:pt idx="1">
                  <c:v>2522.8000000000002</c:v>
                </c:pt>
                <c:pt idx="2">
                  <c:v>2618.4</c:v>
                </c:pt>
                <c:pt idx="3">
                  <c:v>1969.7</c:v>
                </c:pt>
                <c:pt idx="4">
                  <c:v>1779.1</c:v>
                </c:pt>
                <c:pt idx="5">
                  <c:v>1458</c:v>
                </c:pt>
                <c:pt idx="6">
                  <c:v>1516.3</c:v>
                </c:pt>
                <c:pt idx="7">
                  <c:v>1458</c:v>
                </c:pt>
                <c:pt idx="8">
                  <c:v>2263.6</c:v>
                </c:pt>
                <c:pt idx="9">
                  <c:v>2703.9</c:v>
                </c:pt>
                <c:pt idx="10">
                  <c:v>1814.4</c:v>
                </c:pt>
                <c:pt idx="11">
                  <c:v>1534.5</c:v>
                </c:pt>
              </c:numCache>
            </c:numRef>
          </c:val>
          <c:extLst xmlns:c16r2="http://schemas.microsoft.com/office/drawing/2015/06/chart">
            <c:ext xmlns:c16="http://schemas.microsoft.com/office/drawing/2014/chart" uri="{C3380CC4-5D6E-409C-BE32-E72D297353CC}">
              <c16:uniqueId val="{00000003-0716-46CF-987B-DC67C5A77D45}"/>
            </c:ext>
          </c:extLst>
        </c:ser>
        <c:dLbls>
          <c:showLegendKey val="0"/>
          <c:showVal val="0"/>
          <c:showCatName val="0"/>
          <c:showSerName val="0"/>
          <c:showPercent val="0"/>
          <c:showBubbleSize val="0"/>
        </c:dLbls>
        <c:gapWidth val="182"/>
        <c:axId val="186607488"/>
        <c:axId val="186609024"/>
      </c:barChart>
      <c:catAx>
        <c:axId val="18660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609024"/>
        <c:crosses val="autoZero"/>
        <c:auto val="1"/>
        <c:lblAlgn val="ctr"/>
        <c:lblOffset val="100"/>
        <c:noMultiLvlLbl val="0"/>
      </c:catAx>
      <c:valAx>
        <c:axId val="186609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607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132</TotalTime>
  <Pages>45</Pages>
  <Words>7417</Words>
  <Characters>42278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Царь</dc:creator>
  <cp:lastModifiedBy>Алина</cp:lastModifiedBy>
  <cp:revision>6</cp:revision>
  <dcterms:created xsi:type="dcterms:W3CDTF">2020-12-16T06:48:00Z</dcterms:created>
  <dcterms:modified xsi:type="dcterms:W3CDTF">2020-12-23T15:28:00Z</dcterms:modified>
</cp:coreProperties>
</file>