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54" w:rsidRDefault="00C95754" w:rsidP="00AB6B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754" w:rsidRDefault="00C95754" w:rsidP="00AB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AB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754" w:rsidRPr="007554DB" w:rsidRDefault="00C95754" w:rsidP="00AB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…………………………………………………………………………..4</w:t>
      </w:r>
    </w:p>
    <w:p w:rsidR="00C95754" w:rsidRDefault="00C95754" w:rsidP="00AB6B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97185A">
        <w:rPr>
          <w:rFonts w:ascii="Times New Roman" w:hAnsi="Times New Roman" w:cs="Times New Roman"/>
          <w:b/>
          <w:sz w:val="28"/>
          <w:szCs w:val="28"/>
        </w:rPr>
        <w:t>Краткая характеристика Смоленской таможни</w:t>
      </w:r>
      <w:r w:rsidR="007554DB" w:rsidRPr="007554DB">
        <w:rPr>
          <w:rFonts w:ascii="Times New Roman" w:hAnsi="Times New Roman" w:cs="Times New Roman"/>
          <w:sz w:val="28"/>
          <w:szCs w:val="28"/>
        </w:rPr>
        <w:t>……</w:t>
      </w:r>
      <w:r w:rsidR="007554DB">
        <w:rPr>
          <w:rFonts w:ascii="Times New Roman" w:hAnsi="Times New Roman" w:cs="Times New Roman"/>
          <w:sz w:val="28"/>
          <w:szCs w:val="28"/>
        </w:rPr>
        <w:t>…………...5</w:t>
      </w:r>
    </w:p>
    <w:p w:rsidR="00C95754" w:rsidRPr="00AB6BCC" w:rsidRDefault="0097185A" w:rsidP="00EC18B9">
      <w:pPr>
        <w:pStyle w:val="a4"/>
        <w:numPr>
          <w:ilvl w:val="1"/>
          <w:numId w:val="1"/>
        </w:num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Смоленской таможни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…………………………………….….5</w:t>
      </w:r>
    </w:p>
    <w:p w:rsidR="00AB6BCC" w:rsidRPr="00AB6BCC" w:rsidRDefault="00AB6BCC" w:rsidP="00EC18B9">
      <w:pPr>
        <w:pStyle w:val="a4"/>
        <w:numPr>
          <w:ilvl w:val="1"/>
          <w:numId w:val="1"/>
        </w:num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>Оперативно-аналитическое отделение Смоленской таможни</w:t>
      </w:r>
      <w:r w:rsidR="007554DB">
        <w:rPr>
          <w:rFonts w:ascii="Times New Roman" w:hAnsi="Times New Roman" w:cs="Times New Roman"/>
          <w:sz w:val="28"/>
          <w:szCs w:val="28"/>
        </w:rPr>
        <w:t>……...8</w:t>
      </w:r>
    </w:p>
    <w:p w:rsidR="00AB6BCC" w:rsidRPr="007554DB" w:rsidRDefault="00AB6BCC" w:rsidP="00AB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Работа по организации планирования деятельности таможенного органа и осуществлению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плана работы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……………………………………………………………………………10</w:t>
      </w:r>
    </w:p>
    <w:p w:rsidR="00EC18B9" w:rsidRPr="00EC18B9" w:rsidRDefault="00EC18B9" w:rsidP="00EC18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C18B9" w:rsidRDefault="00AB6BCC" w:rsidP="00EC18B9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B9">
        <w:rPr>
          <w:rFonts w:ascii="Times New Roman" w:hAnsi="Times New Roman" w:cs="Times New Roman"/>
          <w:sz w:val="28"/>
          <w:szCs w:val="28"/>
        </w:rPr>
        <w:t>Планирование деятельности Смоленской таможни</w:t>
      </w:r>
      <w:r w:rsidR="007554DB">
        <w:rPr>
          <w:rFonts w:ascii="Times New Roman" w:hAnsi="Times New Roman" w:cs="Times New Roman"/>
          <w:sz w:val="28"/>
          <w:szCs w:val="28"/>
        </w:rPr>
        <w:t>……………...…10</w:t>
      </w:r>
    </w:p>
    <w:p w:rsidR="00EC18B9" w:rsidRDefault="00952860" w:rsidP="00AB6BCC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отчета о выполнении плана работы Смоленской таможни по итогам за 1 полугодия 2016 года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………………………12</w:t>
      </w:r>
    </w:p>
    <w:p w:rsidR="00AB6BCC" w:rsidRPr="00EC18B9" w:rsidRDefault="00AB6BCC" w:rsidP="00AB6BCC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B9">
        <w:rPr>
          <w:rFonts w:ascii="Times New Roman" w:hAnsi="Times New Roman" w:cs="Times New Roman"/>
          <w:sz w:val="28"/>
          <w:szCs w:val="28"/>
        </w:rPr>
        <w:t xml:space="preserve"> </w:t>
      </w:r>
      <w:r w:rsidR="00952860">
        <w:rPr>
          <w:rFonts w:ascii="Times New Roman" w:hAnsi="Times New Roman" w:cs="Times New Roman"/>
          <w:sz w:val="28"/>
          <w:szCs w:val="28"/>
        </w:rPr>
        <w:t>Анализ динамики выполнения плана работы Смоленской таможни по итогам за 1 полугодие 2016 года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……………………………….…13</w:t>
      </w:r>
    </w:p>
    <w:p w:rsidR="00AB6BCC" w:rsidRPr="007554DB" w:rsidRDefault="00AB6BCC" w:rsidP="00AB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Глава 3. Организация документооборота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…………………………….15</w:t>
      </w:r>
    </w:p>
    <w:p w:rsidR="00EC18B9" w:rsidRPr="00EC18B9" w:rsidRDefault="00EC18B9" w:rsidP="00EC18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C18B9" w:rsidRDefault="00AB6BCC" w:rsidP="00EC18B9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B9">
        <w:rPr>
          <w:rFonts w:ascii="Times New Roman" w:hAnsi="Times New Roman" w:cs="Times New Roman"/>
          <w:sz w:val="28"/>
          <w:szCs w:val="28"/>
        </w:rPr>
        <w:t>Организация документооборота в таможенных органах РФ</w:t>
      </w:r>
      <w:r w:rsidR="007554DB">
        <w:rPr>
          <w:rFonts w:ascii="Times New Roman" w:hAnsi="Times New Roman" w:cs="Times New Roman"/>
          <w:sz w:val="28"/>
          <w:szCs w:val="28"/>
        </w:rPr>
        <w:t>…..…..15</w:t>
      </w:r>
    </w:p>
    <w:p w:rsidR="00AB6BCC" w:rsidRPr="00EC18B9" w:rsidRDefault="00AB6BCC" w:rsidP="00AB6BCC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B9">
        <w:rPr>
          <w:rFonts w:ascii="Times New Roman" w:hAnsi="Times New Roman" w:cs="Times New Roman"/>
          <w:sz w:val="28"/>
          <w:szCs w:val="28"/>
        </w:rPr>
        <w:t>Учет и контроль исполнения документов</w:t>
      </w:r>
      <w:r w:rsidR="007554DB">
        <w:rPr>
          <w:rFonts w:ascii="Times New Roman" w:hAnsi="Times New Roman" w:cs="Times New Roman"/>
          <w:sz w:val="28"/>
          <w:szCs w:val="28"/>
        </w:rPr>
        <w:t>……………………...……17</w:t>
      </w:r>
    </w:p>
    <w:p w:rsidR="00AB6BCC" w:rsidRPr="007554DB" w:rsidRDefault="00AB6BCC" w:rsidP="00AB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………………………………………………………………...……20</w:t>
      </w:r>
    </w:p>
    <w:p w:rsidR="00AB6BCC" w:rsidRPr="007554DB" w:rsidRDefault="00AB6BCC" w:rsidP="00AB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…………………………………..………21</w:t>
      </w:r>
    </w:p>
    <w:p w:rsidR="00AB6BCC" w:rsidRPr="007554DB" w:rsidRDefault="00AB6BCC" w:rsidP="00AB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554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………………………………………………………………..……22</w:t>
      </w: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C6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54" w:rsidRDefault="00C95754" w:rsidP="00AB6B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17B" w:rsidRDefault="00C6517B" w:rsidP="00AB6B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6517B" w:rsidRDefault="00C6517B" w:rsidP="00AB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7B" w:rsidRDefault="00C6517B" w:rsidP="00AB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7B" w:rsidRDefault="00C6517B" w:rsidP="00AB6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A6">
        <w:rPr>
          <w:rFonts w:ascii="Times New Roman" w:hAnsi="Times New Roman" w:cs="Times New Roman"/>
          <w:sz w:val="28"/>
          <w:szCs w:val="28"/>
          <w:lang w:eastAsia="ru-RU"/>
        </w:rPr>
        <w:t xml:space="preserve">Я, Карпенкова Анна Владимировна, проходила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организационно-управленческую практику в период с 13.07.2016 по 26.07.2016 </w:t>
      </w:r>
      <w:r w:rsidR="00477D1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Смоленской таможне</w:t>
      </w:r>
      <w:r w:rsidR="00EC18B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организационно-аналитическом </w:t>
      </w:r>
      <w:r w:rsidRPr="00C6517B">
        <w:rPr>
          <w:rFonts w:ascii="Times New Roman" w:hAnsi="Times New Roman" w:cs="Times New Roman"/>
          <w:sz w:val="28"/>
          <w:szCs w:val="28"/>
        </w:rPr>
        <w:t>отделени</w:t>
      </w:r>
      <w:r w:rsidR="00477D16">
        <w:rPr>
          <w:rFonts w:ascii="Times New Roman" w:hAnsi="Times New Roman" w:cs="Times New Roman"/>
          <w:sz w:val="28"/>
          <w:szCs w:val="28"/>
        </w:rPr>
        <w:t>и</w:t>
      </w:r>
      <w:r w:rsidRPr="00C6517B">
        <w:rPr>
          <w:rFonts w:ascii="Times New Roman" w:hAnsi="Times New Roman" w:cs="Times New Roman"/>
          <w:sz w:val="28"/>
          <w:szCs w:val="28"/>
        </w:rPr>
        <w:t>, являющ</w:t>
      </w:r>
      <w:r w:rsidR="00477D16">
        <w:rPr>
          <w:rFonts w:ascii="Times New Roman" w:hAnsi="Times New Roman" w:cs="Times New Roman"/>
          <w:sz w:val="28"/>
          <w:szCs w:val="28"/>
        </w:rPr>
        <w:t>имся</w:t>
      </w:r>
      <w:r w:rsidRPr="00C6517B">
        <w:rPr>
          <w:rFonts w:ascii="Times New Roman" w:hAnsi="Times New Roman" w:cs="Times New Roman"/>
          <w:sz w:val="28"/>
          <w:szCs w:val="28"/>
        </w:rPr>
        <w:t xml:space="preserve"> подразделением прямого подчинения начальнику таможни</w:t>
      </w:r>
      <w:r w:rsidR="00477D16">
        <w:rPr>
          <w:rFonts w:ascii="Times New Roman" w:hAnsi="Times New Roman" w:cs="Times New Roman"/>
          <w:sz w:val="28"/>
          <w:szCs w:val="28"/>
        </w:rPr>
        <w:t>,</w:t>
      </w:r>
      <w:r w:rsidRPr="00C6517B">
        <w:rPr>
          <w:rFonts w:ascii="Times New Roman" w:hAnsi="Times New Roman" w:cs="Times New Roman"/>
          <w:sz w:val="28"/>
          <w:szCs w:val="28"/>
        </w:rPr>
        <w:t xml:space="preserve"> и выполняющ</w:t>
      </w:r>
      <w:r w:rsidR="00477D16">
        <w:rPr>
          <w:rFonts w:ascii="Times New Roman" w:hAnsi="Times New Roman" w:cs="Times New Roman"/>
          <w:sz w:val="28"/>
          <w:szCs w:val="28"/>
        </w:rPr>
        <w:t>им</w:t>
      </w:r>
      <w:r w:rsidRPr="00C6517B">
        <w:rPr>
          <w:rFonts w:ascii="Times New Roman" w:hAnsi="Times New Roman" w:cs="Times New Roman"/>
          <w:sz w:val="28"/>
          <w:szCs w:val="28"/>
        </w:rPr>
        <w:t xml:space="preserve"> задачи, связанные с организационно-аналитической работой в рамках всего таможенного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Общей целью данной практики является </w:t>
      </w:r>
      <w:r w:rsidRPr="00C6517B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 наглядного представления</w:t>
      </w:r>
      <w:r w:rsidRPr="00C6517B">
        <w:rPr>
          <w:rFonts w:ascii="Times New Roman" w:hAnsi="Times New Roman" w:cs="Times New Roman"/>
          <w:sz w:val="28"/>
          <w:szCs w:val="28"/>
        </w:rPr>
        <w:t xml:space="preserve"> как о работе таможенного органа в целом, так и организационно-аналитического отделения в частности, а </w:t>
      </w:r>
      <w:r w:rsidR="00EC18B9">
        <w:rPr>
          <w:rFonts w:ascii="Times New Roman" w:hAnsi="Times New Roman" w:cs="Times New Roman"/>
          <w:sz w:val="28"/>
          <w:szCs w:val="28"/>
        </w:rPr>
        <w:t>также наработка</w:t>
      </w:r>
      <w:r w:rsidRPr="00C6517B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EC18B9">
        <w:rPr>
          <w:rFonts w:ascii="Times New Roman" w:hAnsi="Times New Roman" w:cs="Times New Roman"/>
          <w:sz w:val="28"/>
          <w:szCs w:val="28"/>
        </w:rPr>
        <w:t>х</w:t>
      </w:r>
      <w:r w:rsidRPr="00C6517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C18B9">
        <w:rPr>
          <w:rFonts w:ascii="Times New Roman" w:hAnsi="Times New Roman" w:cs="Times New Roman"/>
          <w:sz w:val="28"/>
          <w:szCs w:val="28"/>
        </w:rPr>
        <w:t>ов</w:t>
      </w:r>
      <w:r w:rsidRPr="00C6517B">
        <w:rPr>
          <w:rFonts w:ascii="Times New Roman" w:hAnsi="Times New Roman" w:cs="Times New Roman"/>
          <w:sz w:val="28"/>
          <w:szCs w:val="28"/>
        </w:rPr>
        <w:t>, необходимы</w:t>
      </w:r>
      <w:r w:rsidR="00EC18B9">
        <w:rPr>
          <w:rFonts w:ascii="Times New Roman" w:hAnsi="Times New Roman" w:cs="Times New Roman"/>
          <w:sz w:val="28"/>
          <w:szCs w:val="28"/>
        </w:rPr>
        <w:t>х</w:t>
      </w:r>
      <w:r w:rsidRPr="00C6517B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C95754">
        <w:rPr>
          <w:rFonts w:ascii="Times New Roman" w:hAnsi="Times New Roman" w:cs="Times New Roman"/>
          <w:sz w:val="28"/>
          <w:szCs w:val="28"/>
        </w:rPr>
        <w:t>.</w:t>
      </w:r>
    </w:p>
    <w:p w:rsidR="00C95754" w:rsidRDefault="00C95754" w:rsidP="00AB6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</w:t>
      </w:r>
      <w:r w:rsidR="00EC18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EC18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16">
        <w:rPr>
          <w:rFonts w:ascii="Times New Roman" w:hAnsi="Times New Roman" w:cs="Times New Roman"/>
          <w:sz w:val="28"/>
          <w:szCs w:val="28"/>
        </w:rPr>
        <w:t>организационно-аналитическое отделение Смоленской таможни.</w:t>
      </w:r>
    </w:p>
    <w:p w:rsidR="00477D16" w:rsidRDefault="00477D16" w:rsidP="00AB6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планирование деятельности Смоленской таможни и подчиненных таможенных постов, организация документооборота.</w:t>
      </w:r>
    </w:p>
    <w:p w:rsidR="00C95754" w:rsidRDefault="00C95754" w:rsidP="00AB6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EC18B9">
        <w:rPr>
          <w:rFonts w:ascii="Times New Roman" w:hAnsi="Times New Roman" w:cs="Times New Roman"/>
          <w:sz w:val="28"/>
          <w:szCs w:val="28"/>
        </w:rPr>
        <w:t>ознакомление</w:t>
      </w:r>
      <w:r w:rsidR="00477D16">
        <w:rPr>
          <w:rFonts w:ascii="Times New Roman" w:hAnsi="Times New Roman" w:cs="Times New Roman"/>
          <w:sz w:val="28"/>
          <w:szCs w:val="28"/>
        </w:rPr>
        <w:t xml:space="preserve"> с работой таможенного органа в части организации планирования его деятельности и организации документооборота в таможенном органе и его структурных подразделениях.</w:t>
      </w:r>
    </w:p>
    <w:p w:rsidR="00C95754" w:rsidRDefault="00C95754" w:rsidP="00AB6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77D16">
        <w:rPr>
          <w:rFonts w:ascii="Times New Roman" w:hAnsi="Times New Roman" w:cs="Times New Roman"/>
          <w:sz w:val="28"/>
          <w:szCs w:val="28"/>
        </w:rPr>
        <w:t>ознаком</w:t>
      </w:r>
      <w:r w:rsidR="00EC18B9">
        <w:rPr>
          <w:rFonts w:ascii="Times New Roman" w:hAnsi="Times New Roman" w:cs="Times New Roman"/>
          <w:sz w:val="28"/>
          <w:szCs w:val="28"/>
        </w:rPr>
        <w:t>ление</w:t>
      </w:r>
      <w:r w:rsidR="00477D16">
        <w:rPr>
          <w:rFonts w:ascii="Times New Roman" w:hAnsi="Times New Roman" w:cs="Times New Roman"/>
          <w:sz w:val="28"/>
          <w:szCs w:val="28"/>
        </w:rPr>
        <w:t xml:space="preserve"> с деятельностью организационно-аналитического отделения, связанной с разработкой и утверждением планов работы Смоленской таможни и подчиненных таможенных постов, анализом динамики выполнения данных планов работы, </w:t>
      </w:r>
      <w:proofErr w:type="gramStart"/>
      <w:r w:rsidR="00477D16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="00477D1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данными планами, а также ознаком</w:t>
      </w:r>
      <w:r w:rsidR="00EC18B9">
        <w:rPr>
          <w:rFonts w:ascii="Times New Roman" w:hAnsi="Times New Roman" w:cs="Times New Roman"/>
          <w:sz w:val="28"/>
          <w:szCs w:val="28"/>
        </w:rPr>
        <w:t>ление</w:t>
      </w:r>
      <w:r w:rsidR="00477D16">
        <w:rPr>
          <w:rFonts w:ascii="Times New Roman" w:hAnsi="Times New Roman" w:cs="Times New Roman"/>
          <w:sz w:val="28"/>
          <w:szCs w:val="28"/>
        </w:rPr>
        <w:t xml:space="preserve"> с деятельностью отделения в части организации документооборота.</w:t>
      </w:r>
    </w:p>
    <w:p w:rsidR="0097185A" w:rsidRDefault="00C95754" w:rsidP="00755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состоит из введения, основной части, заключения и приложения. В основной части отчета показаны общие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 самой таможне, так и непосредственно об организационно-аналитическом отделении.</w:t>
      </w:r>
      <w:r w:rsidRPr="00C95754">
        <w:rPr>
          <w:rFonts w:ascii="Times New Roman" w:hAnsi="Times New Roman" w:cs="Times New Roman"/>
          <w:sz w:val="28"/>
          <w:szCs w:val="28"/>
        </w:rPr>
        <w:t xml:space="preserve"> </w:t>
      </w:r>
      <w:r w:rsidRPr="00A027A6">
        <w:rPr>
          <w:rFonts w:ascii="Times New Roman" w:hAnsi="Times New Roman" w:cs="Times New Roman"/>
          <w:sz w:val="28"/>
          <w:szCs w:val="28"/>
        </w:rPr>
        <w:t>В заключительной части отчета приводятся краткие выводы и итоги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7A6">
        <w:rPr>
          <w:rFonts w:ascii="Times New Roman" w:hAnsi="Times New Roman" w:cs="Times New Roman"/>
          <w:sz w:val="28"/>
          <w:szCs w:val="28"/>
        </w:rPr>
        <w:t>результатам выполненной работы.</w:t>
      </w:r>
    </w:p>
    <w:p w:rsidR="00E323B5" w:rsidRDefault="00E323B5" w:rsidP="00E3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97185A">
        <w:rPr>
          <w:rFonts w:ascii="Times New Roman" w:hAnsi="Times New Roman" w:cs="Times New Roman"/>
          <w:b/>
          <w:sz w:val="28"/>
          <w:szCs w:val="28"/>
        </w:rPr>
        <w:t>Краткая характеристика Смоленской таможни</w:t>
      </w:r>
    </w:p>
    <w:p w:rsidR="00E323B5" w:rsidRDefault="00E323B5" w:rsidP="0097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9" w:rsidRDefault="00EC18B9" w:rsidP="0097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B5" w:rsidRDefault="0097185A" w:rsidP="0097185A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Смоленской таможни</w:t>
      </w:r>
    </w:p>
    <w:p w:rsidR="00466D8D" w:rsidRDefault="00466D8D" w:rsidP="00466D8D">
      <w:pPr>
        <w:pStyle w:val="a4"/>
        <w:spacing w:after="0" w:line="240" w:lineRule="auto"/>
        <w:ind w:left="448"/>
        <w:rPr>
          <w:rFonts w:ascii="Times New Roman" w:hAnsi="Times New Roman" w:cs="Times New Roman"/>
          <w:b/>
          <w:sz w:val="28"/>
          <w:szCs w:val="28"/>
        </w:rPr>
      </w:pPr>
    </w:p>
    <w:p w:rsidR="0097185A" w:rsidRPr="0097185A" w:rsidRDefault="0097185A" w:rsidP="0097185A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85A">
        <w:rPr>
          <w:rFonts w:ascii="Times New Roman" w:hAnsi="Times New Roman" w:cs="Times New Roman"/>
          <w:sz w:val="28"/>
          <w:szCs w:val="28"/>
        </w:rPr>
        <w:t>Смоленск – административный, промышленный и культурный центр Смоленской области – один из древнейших городов России. Город сформировался как центр объединения племен славян-кривичей. Когда рассказывают о Смоленске, рассказывают об истории всей России, потому что именно в Смоленске часто скрещивались пути и судьбы нашего отечества.</w:t>
      </w:r>
    </w:p>
    <w:p w:rsidR="0097185A" w:rsidRPr="0097185A" w:rsidRDefault="0097185A" w:rsidP="00971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>Первое упоминание о нем в Устюжском летописном своде относится к 863 году. Во все времена Смоленск играл исключительную роль</w:t>
      </w:r>
      <w:r w:rsidR="00EC18B9">
        <w:rPr>
          <w:rFonts w:ascii="Times New Roman" w:hAnsi="Times New Roman" w:cs="Times New Roman"/>
          <w:sz w:val="28"/>
          <w:szCs w:val="28"/>
        </w:rPr>
        <w:t xml:space="preserve"> в Российской истории. Смоленск</w:t>
      </w:r>
      <w:r w:rsidRPr="0097185A">
        <w:rPr>
          <w:rFonts w:ascii="Times New Roman" w:hAnsi="Times New Roman" w:cs="Times New Roman"/>
          <w:sz w:val="28"/>
          <w:szCs w:val="28"/>
        </w:rPr>
        <w:t xml:space="preserve"> издревле являлся важным центром на самом крупном в то время торговом пути «из варяг в греки», из Балтийского моря </w:t>
      </w:r>
      <w:proofErr w:type="gramStart"/>
      <w:r w:rsidRPr="00971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185A">
        <w:rPr>
          <w:rFonts w:ascii="Times New Roman" w:hAnsi="Times New Roman" w:cs="Times New Roman"/>
          <w:sz w:val="28"/>
          <w:szCs w:val="28"/>
        </w:rPr>
        <w:t xml:space="preserve"> Черное. Проезжие купцы продавали здесь свой товар и покупали местный. Точно уста</w:t>
      </w:r>
      <w:r w:rsidRPr="0097185A">
        <w:rPr>
          <w:rFonts w:ascii="Times New Roman" w:hAnsi="Times New Roman" w:cs="Times New Roman"/>
          <w:sz w:val="28"/>
          <w:szCs w:val="28"/>
        </w:rPr>
        <w:softHyphen/>
        <w:t>новить дату зарождения таможенных отноше</w:t>
      </w:r>
      <w:r w:rsidRPr="0097185A">
        <w:rPr>
          <w:rFonts w:ascii="Times New Roman" w:hAnsi="Times New Roman" w:cs="Times New Roman"/>
          <w:sz w:val="28"/>
          <w:szCs w:val="28"/>
        </w:rPr>
        <w:softHyphen/>
        <w:t>ний на Смоленской земле не пред</w:t>
      </w:r>
      <w:r w:rsidRPr="0097185A">
        <w:rPr>
          <w:rFonts w:ascii="Times New Roman" w:hAnsi="Times New Roman" w:cs="Times New Roman"/>
          <w:sz w:val="28"/>
          <w:szCs w:val="28"/>
        </w:rPr>
        <w:softHyphen/>
        <w:t>ставляется возможным, а первое их документальное подтверждение – три грамоты князя Ростислава Мстиславича Смолен</w:t>
      </w:r>
      <w:r w:rsidRPr="0097185A">
        <w:rPr>
          <w:rFonts w:ascii="Times New Roman" w:hAnsi="Times New Roman" w:cs="Times New Roman"/>
          <w:sz w:val="28"/>
          <w:szCs w:val="28"/>
        </w:rPr>
        <w:softHyphen/>
        <w:t>ского и епископа Мануила 1150 года.</w:t>
      </w:r>
    </w:p>
    <w:p w:rsidR="0097185A" w:rsidRPr="0097185A" w:rsidRDefault="0097185A" w:rsidP="0097185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85A">
        <w:rPr>
          <w:rFonts w:ascii="Times New Roman" w:hAnsi="Times New Roman" w:cs="Times New Roman"/>
          <w:sz w:val="28"/>
          <w:szCs w:val="28"/>
        </w:rPr>
        <w:t>Смоленская область занимает площадь 49,8 тыс. кв. км</w:t>
      </w:r>
      <w:r w:rsidR="00EC18B9">
        <w:rPr>
          <w:rFonts w:ascii="Times New Roman" w:hAnsi="Times New Roman" w:cs="Times New Roman"/>
          <w:sz w:val="28"/>
          <w:szCs w:val="28"/>
        </w:rPr>
        <w:t xml:space="preserve"> и</w:t>
      </w:r>
      <w:r w:rsidRPr="0097185A">
        <w:rPr>
          <w:rFonts w:ascii="Times New Roman" w:hAnsi="Times New Roman" w:cs="Times New Roman"/>
          <w:sz w:val="28"/>
          <w:szCs w:val="28"/>
        </w:rPr>
        <w:t xml:space="preserve"> расположена на Восточно-Европейской равнине в верховьях Днепра, Западной Двины и бассейна Волги. Она граничит с Тверской, Московской, Калужской, Брянской, Псковской областями и Республикой Беларусь. Численность населения области составляет около 1 млн. человек. </w:t>
      </w:r>
    </w:p>
    <w:p w:rsidR="0097185A" w:rsidRPr="0097185A" w:rsidRDefault="0097185A" w:rsidP="0097185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85A">
        <w:rPr>
          <w:rFonts w:ascii="Times New Roman" w:hAnsi="Times New Roman" w:cs="Times New Roman"/>
          <w:sz w:val="28"/>
          <w:szCs w:val="28"/>
        </w:rPr>
        <w:t xml:space="preserve">Смоленская область является субъектом Российской Федерации. По административно-территориальному делению в ее составе 25 районов. Административный центр Смоленской области – город Смоленск с населением 330,1 тыс. человек. Это крупный промышленный, научный и культурный центр, важный железнодорожный узел. Расстояние от Смоленска до Москвы </w:t>
      </w:r>
      <w:r w:rsidR="00EC18B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7185A">
        <w:rPr>
          <w:rFonts w:ascii="Times New Roman" w:hAnsi="Times New Roman" w:cs="Times New Roman"/>
          <w:sz w:val="28"/>
          <w:szCs w:val="28"/>
        </w:rPr>
        <w:t>419 км.</w:t>
      </w:r>
    </w:p>
    <w:p w:rsidR="0097185A" w:rsidRPr="0097185A" w:rsidRDefault="0097185A" w:rsidP="00971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lastRenderedPageBreak/>
        <w:t>В июле 1990 года в Смоленске создается таможенный пост со штатной численностью пять человек, подчиненный Калужской таможне. Приказом Главного Управления Государственного таможенного контроля при Совете Министров СССР №</w:t>
      </w:r>
      <w:r w:rsidR="00EC18B9">
        <w:rPr>
          <w:rFonts w:ascii="Times New Roman" w:hAnsi="Times New Roman" w:cs="Times New Roman"/>
          <w:sz w:val="28"/>
          <w:szCs w:val="28"/>
        </w:rPr>
        <w:t> </w:t>
      </w:r>
      <w:r w:rsidRPr="0097185A">
        <w:rPr>
          <w:rFonts w:ascii="Times New Roman" w:hAnsi="Times New Roman" w:cs="Times New Roman"/>
          <w:sz w:val="28"/>
          <w:szCs w:val="28"/>
        </w:rPr>
        <w:t>131 от 30 апреля 1991 года таможенный пост преобразован в Смоленскую таможню.</w:t>
      </w:r>
    </w:p>
    <w:p w:rsidR="0097185A" w:rsidRPr="0097185A" w:rsidRDefault="0097185A" w:rsidP="00971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>В соответствии с приказом ФТС России от 22.12.2011 № 2539 «О местонахождении и регионах деятельности таможенных органов Центрального таможенного управления» регионом деятельности таможни определена Смоленская область.</w:t>
      </w:r>
    </w:p>
    <w:p w:rsidR="0097185A" w:rsidRPr="0097185A" w:rsidRDefault="0097185A" w:rsidP="00971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>Таможня является внутренней таможней. Юридический адрес: 214032, г.</w:t>
      </w:r>
      <w:r w:rsidR="00EC18B9">
        <w:rPr>
          <w:rFonts w:ascii="Times New Roman" w:hAnsi="Times New Roman" w:cs="Times New Roman"/>
          <w:sz w:val="28"/>
          <w:szCs w:val="28"/>
        </w:rPr>
        <w:t> </w:t>
      </w:r>
      <w:r w:rsidRPr="0097185A">
        <w:rPr>
          <w:rFonts w:ascii="Times New Roman" w:hAnsi="Times New Roman" w:cs="Times New Roman"/>
          <w:sz w:val="28"/>
          <w:szCs w:val="28"/>
        </w:rPr>
        <w:t>Смоленск, ул. Лавочкина, д. 105.</w:t>
      </w:r>
    </w:p>
    <w:p w:rsidR="0097185A" w:rsidRPr="0097185A" w:rsidRDefault="0097185A" w:rsidP="00971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 xml:space="preserve">Особое стратегическое положение таможни обусловлено ее нахождением на основных транспортных магистралях, связывающих Россию с Беларусью, республиками Прибалтики и странами Западной Европы. Протяженность российско-белорусской границы в зоне деятельности таможни составляет более </w:t>
      </w:r>
      <w:smartTag w:uri="urn:schemas-microsoft-com:office:smarttags" w:element="metricconverter">
        <w:smartTagPr>
          <w:attr w:name="ProductID" w:val="500 км"/>
        </w:smartTagPr>
        <w:r w:rsidRPr="0097185A">
          <w:rPr>
            <w:rFonts w:ascii="Times New Roman" w:hAnsi="Times New Roman" w:cs="Times New Roman"/>
            <w:sz w:val="28"/>
            <w:szCs w:val="28"/>
          </w:rPr>
          <w:t>500 км</w:t>
        </w:r>
      </w:smartTag>
      <w:r w:rsidRPr="0097185A">
        <w:rPr>
          <w:rFonts w:ascii="Times New Roman" w:hAnsi="Times New Roman" w:cs="Times New Roman"/>
          <w:sz w:val="28"/>
          <w:szCs w:val="28"/>
        </w:rPr>
        <w:t xml:space="preserve">. Смоленскую область пересекают крупнейшие транспортные артерии: 3 железнодорожные магистрали, 3 </w:t>
      </w:r>
      <w:proofErr w:type="gramStart"/>
      <w:r w:rsidRPr="0097185A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97185A">
        <w:rPr>
          <w:rFonts w:ascii="Times New Roman" w:hAnsi="Times New Roman" w:cs="Times New Roman"/>
          <w:sz w:val="28"/>
          <w:szCs w:val="28"/>
        </w:rPr>
        <w:t xml:space="preserve"> автомагистрали: «Москва-Беларусь» от 154 до </w:t>
      </w:r>
      <w:smartTag w:uri="urn:schemas-microsoft-com:office:smarttags" w:element="metricconverter">
        <w:smartTagPr>
          <w:attr w:name="ProductID" w:val="456 км"/>
        </w:smartTagPr>
        <w:r w:rsidRPr="0097185A">
          <w:rPr>
            <w:rFonts w:ascii="Times New Roman" w:hAnsi="Times New Roman" w:cs="Times New Roman"/>
            <w:sz w:val="28"/>
            <w:szCs w:val="28"/>
          </w:rPr>
          <w:t>456 км</w:t>
        </w:r>
      </w:smartTag>
      <w:r w:rsidRPr="0097185A">
        <w:rPr>
          <w:rFonts w:ascii="Times New Roman" w:hAnsi="Times New Roman" w:cs="Times New Roman"/>
          <w:sz w:val="28"/>
          <w:szCs w:val="28"/>
        </w:rPr>
        <w:t xml:space="preserve"> (Можайское шоссе), Москва-Бобруйск от 330 до 431км (Варшавское шоссе), Брянск-Смоленск-Витебск от 227 до 447 км.</w:t>
      </w:r>
    </w:p>
    <w:p w:rsidR="0097185A" w:rsidRPr="0097185A" w:rsidRDefault="0097185A" w:rsidP="009718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>Смоленская тамож</w:t>
      </w:r>
      <w:r w:rsidRPr="0097185A">
        <w:rPr>
          <w:rFonts w:ascii="Times New Roman" w:hAnsi="Times New Roman" w:cs="Times New Roman"/>
          <w:sz w:val="28"/>
          <w:szCs w:val="28"/>
        </w:rPr>
        <w:softHyphen/>
        <w:t>ня сегодня является одной из значимых в Цен</w:t>
      </w:r>
      <w:r w:rsidRPr="0097185A">
        <w:rPr>
          <w:rFonts w:ascii="Times New Roman" w:hAnsi="Times New Roman" w:cs="Times New Roman"/>
          <w:sz w:val="28"/>
          <w:szCs w:val="28"/>
        </w:rPr>
        <w:softHyphen/>
        <w:t>траль</w:t>
      </w:r>
      <w:r w:rsidRPr="0097185A">
        <w:rPr>
          <w:rFonts w:ascii="Times New Roman" w:hAnsi="Times New Roman" w:cs="Times New Roman"/>
          <w:sz w:val="28"/>
          <w:szCs w:val="28"/>
        </w:rPr>
        <w:softHyphen/>
        <w:t>ном регионе России.</w:t>
      </w:r>
    </w:p>
    <w:p w:rsidR="0097185A" w:rsidRPr="0097185A" w:rsidRDefault="0097185A" w:rsidP="009718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>В соответствии с приказом ФТС России от 21 апреля 2015 г. № 1108-к начальником Смоленской таможни назначен Лужинский Иосиф Ярославович, полковник таможенной службы.</w:t>
      </w:r>
    </w:p>
    <w:p w:rsidR="0097185A" w:rsidRPr="0097185A" w:rsidRDefault="0097185A" w:rsidP="0097185A">
      <w:pPr>
        <w:pStyle w:val="21"/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7185A">
        <w:rPr>
          <w:sz w:val="28"/>
          <w:szCs w:val="28"/>
        </w:rPr>
        <w:t>В настоящее время штатная численность таможни составляет 696 единиц: 177 сотрудников, 468 государственных гражданских служащих и 51 работник.</w:t>
      </w:r>
    </w:p>
    <w:p w:rsidR="0097185A" w:rsidRPr="0097185A" w:rsidRDefault="0097185A" w:rsidP="0097185A">
      <w:pPr>
        <w:pStyle w:val="21"/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7185A">
        <w:rPr>
          <w:sz w:val="28"/>
          <w:szCs w:val="28"/>
        </w:rPr>
        <w:t xml:space="preserve">Структура Смоленской таможни включает 24 отдела, 8 отделений, 6 отдельных должностей и 9 таможенных постов: Верхнеднепровский, </w:t>
      </w:r>
      <w:r w:rsidRPr="0097185A">
        <w:rPr>
          <w:sz w:val="28"/>
          <w:szCs w:val="28"/>
        </w:rPr>
        <w:lastRenderedPageBreak/>
        <w:t>Вяземский, Западный</w:t>
      </w:r>
      <w:r w:rsidR="00EC18B9">
        <w:rPr>
          <w:sz w:val="28"/>
          <w:szCs w:val="28"/>
        </w:rPr>
        <w:t xml:space="preserve"> таможенный пост сбора и анализа информации о </w:t>
      </w:r>
      <w:proofErr w:type="gramStart"/>
      <w:r w:rsidR="00EC18B9">
        <w:rPr>
          <w:sz w:val="28"/>
          <w:szCs w:val="28"/>
        </w:rPr>
        <w:t>контроле за</w:t>
      </w:r>
      <w:proofErr w:type="gramEnd"/>
      <w:r w:rsidR="00EC18B9">
        <w:rPr>
          <w:sz w:val="28"/>
          <w:szCs w:val="28"/>
        </w:rPr>
        <w:t xml:space="preserve"> доставкой товаров</w:t>
      </w:r>
      <w:r w:rsidRPr="0097185A">
        <w:rPr>
          <w:sz w:val="28"/>
          <w:szCs w:val="28"/>
        </w:rPr>
        <w:t>, Рославльский, Ярцевский, Заднепровский, Краснинский, Стабнинский, Смоленский (центр электронного декларирования)</w:t>
      </w:r>
      <w:r>
        <w:rPr>
          <w:sz w:val="28"/>
          <w:szCs w:val="28"/>
        </w:rPr>
        <w:t xml:space="preserve"> (Приложение 1)</w:t>
      </w:r>
      <w:r w:rsidRPr="00971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185A" w:rsidRPr="0097185A" w:rsidRDefault="0097185A" w:rsidP="00971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 xml:space="preserve">Из таможенных постов непосредственно в г. Смоленске находится Западный таможенный пост сбора и анализа информации о </w:t>
      </w:r>
      <w:proofErr w:type="gramStart"/>
      <w:r w:rsidRPr="0097185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7185A">
        <w:rPr>
          <w:rFonts w:ascii="Times New Roman" w:hAnsi="Times New Roman" w:cs="Times New Roman"/>
          <w:sz w:val="28"/>
          <w:szCs w:val="28"/>
        </w:rPr>
        <w:t xml:space="preserve"> доставкой товаров. Остальные таможенные посты расположены в районных центрах Смоленской области на площадях, безвозмездно предоставленных владельцами СВХ.</w:t>
      </w:r>
    </w:p>
    <w:p w:rsidR="0097185A" w:rsidRPr="0097185A" w:rsidRDefault="0097185A" w:rsidP="0097185A">
      <w:pPr>
        <w:pStyle w:val="23"/>
        <w:spacing w:after="0" w:line="360" w:lineRule="auto"/>
        <w:ind w:left="0" w:firstLine="720"/>
        <w:jc w:val="both"/>
        <w:rPr>
          <w:szCs w:val="28"/>
        </w:rPr>
      </w:pPr>
      <w:r w:rsidRPr="0097185A">
        <w:rPr>
          <w:bCs/>
          <w:szCs w:val="28"/>
        </w:rPr>
        <w:t>В настоящее время перед Смоленской таможней стоят следующие основные задачи:</w:t>
      </w:r>
    </w:p>
    <w:p w:rsidR="0097185A" w:rsidRPr="0097185A" w:rsidRDefault="0097185A" w:rsidP="0097185A">
      <w:pPr>
        <w:pStyle w:val="a4"/>
        <w:numPr>
          <w:ilvl w:val="0"/>
          <w:numId w:val="5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безусловное исполнение целевых </w:t>
      </w:r>
      <w:proofErr w:type="gramStart"/>
      <w:r w:rsidRPr="0097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Стратегии развития таможенной службы Российской Федерации</w:t>
      </w:r>
      <w:proofErr w:type="gramEnd"/>
      <w:r w:rsidRPr="0097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2020 года, контрольных, аналитических показателей, установленных ФТС России и Центральным таможенным управлением;</w:t>
      </w:r>
    </w:p>
    <w:p w:rsidR="0097185A" w:rsidRPr="0097185A" w:rsidRDefault="0097185A" w:rsidP="0097185A">
      <w:pPr>
        <w:numPr>
          <w:ilvl w:val="0"/>
          <w:numId w:val="5"/>
        </w:numPr>
        <w:tabs>
          <w:tab w:val="clear" w:pos="1429"/>
          <w:tab w:val="left" w:pos="1134"/>
          <w:tab w:val="num" w:pos="23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>обеспечение своевременного пополнения доходной части федерального бюджета;</w:t>
      </w:r>
    </w:p>
    <w:p w:rsidR="0097185A" w:rsidRPr="0097185A" w:rsidRDefault="0097185A" w:rsidP="0097185A">
      <w:pPr>
        <w:pStyle w:val="a4"/>
        <w:numPr>
          <w:ilvl w:val="0"/>
          <w:numId w:val="5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перспективных таможенных технологий, в том числе с целью   сокращения  сроков  совершения таможенных операций;</w:t>
      </w:r>
    </w:p>
    <w:p w:rsidR="0097185A" w:rsidRPr="0097185A" w:rsidRDefault="0097185A" w:rsidP="0097185A">
      <w:pPr>
        <w:pStyle w:val="a4"/>
        <w:numPr>
          <w:ilvl w:val="0"/>
          <w:numId w:val="5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 xml:space="preserve">обеспечение эффективности применения системы управления рисками, в том числе в рамках мероприятий, направленных на выявление санкционных товаров; </w:t>
      </w:r>
    </w:p>
    <w:p w:rsidR="0097185A" w:rsidRPr="0097185A" w:rsidRDefault="0097185A" w:rsidP="0097185A">
      <w:pPr>
        <w:pStyle w:val="a4"/>
        <w:numPr>
          <w:ilvl w:val="0"/>
          <w:numId w:val="5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5A">
        <w:rPr>
          <w:rFonts w:ascii="Times New Roman" w:hAnsi="Times New Roman" w:cs="Times New Roman"/>
          <w:sz w:val="28"/>
          <w:szCs w:val="28"/>
        </w:rPr>
        <w:t>повышение результативности проведения таможенного контроля после выпуска товаров;</w:t>
      </w:r>
    </w:p>
    <w:p w:rsidR="0097185A" w:rsidRPr="0097185A" w:rsidRDefault="0097185A" w:rsidP="0097185A">
      <w:pPr>
        <w:pStyle w:val="23"/>
        <w:numPr>
          <w:ilvl w:val="0"/>
          <w:numId w:val="5"/>
        </w:numPr>
        <w:tabs>
          <w:tab w:val="clear" w:pos="1429"/>
          <w:tab w:val="left" w:pos="1134"/>
        </w:tabs>
        <w:spacing w:after="0" w:line="360" w:lineRule="auto"/>
        <w:ind w:left="0" w:firstLine="709"/>
        <w:jc w:val="both"/>
        <w:rPr>
          <w:bCs/>
          <w:szCs w:val="28"/>
        </w:rPr>
      </w:pPr>
      <w:proofErr w:type="gramStart"/>
      <w:r w:rsidRPr="0097185A">
        <w:rPr>
          <w:szCs w:val="28"/>
        </w:rPr>
        <w:t xml:space="preserve">дальнейшее проведение мероприятий, направленных на обеспечение запрета ввоза санкционных товаров, в рамках реализации Указов Президента Российской  Федерации от 5 августа 2014 года № 560, от 27 июля 2015 года № 391, а также поведение мероприятий по реализации Указа Президента Российской Федерации от 28 ноября 2015 года № 583, в </w:t>
      </w:r>
      <w:r w:rsidRPr="0097185A">
        <w:rPr>
          <w:szCs w:val="28"/>
        </w:rPr>
        <w:lastRenderedPageBreak/>
        <w:t>том числе во взаимодействии с иными правоохранительными и контролирующими государственными органами.</w:t>
      </w:r>
      <w:proofErr w:type="gramEnd"/>
    </w:p>
    <w:p w:rsidR="0097185A" w:rsidRDefault="0097185A" w:rsidP="00971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5A">
        <w:rPr>
          <w:rFonts w:ascii="Times New Roman" w:hAnsi="Times New Roman" w:cs="Times New Roman"/>
          <w:sz w:val="28"/>
          <w:szCs w:val="28"/>
        </w:rPr>
        <w:t>Перечисленные задачи (цели) соответствуют функциям таможенных органов, которые закреплены статьей 6 Таможенного кодекса Таможенного союза (Приложение к Договору о Таможенном кодексе таможенного союза, принятому Решением Межгосударственного Совета Евразийского экономического сообщества (высшего органа таможенного союза),  статьей 12 Федерального закона «О таможенном регулировании в Российской Федерации» от 27.11.2010 №</w:t>
      </w:r>
      <w:r w:rsidR="00EC18B9">
        <w:rPr>
          <w:rFonts w:ascii="Times New Roman" w:hAnsi="Times New Roman" w:cs="Times New Roman"/>
          <w:sz w:val="28"/>
          <w:szCs w:val="28"/>
        </w:rPr>
        <w:t> </w:t>
      </w:r>
      <w:r w:rsidRPr="0097185A">
        <w:rPr>
          <w:rFonts w:ascii="Times New Roman" w:hAnsi="Times New Roman" w:cs="Times New Roman"/>
          <w:sz w:val="28"/>
          <w:szCs w:val="28"/>
        </w:rPr>
        <w:t>311-ФЗ (вступил в силу с 29.12.2010), общим положением о региональном таможенном управлении и общим</w:t>
      </w:r>
      <w:proofErr w:type="gramEnd"/>
      <w:r w:rsidRPr="0097185A">
        <w:rPr>
          <w:rFonts w:ascii="Times New Roman" w:hAnsi="Times New Roman" w:cs="Times New Roman"/>
          <w:sz w:val="28"/>
          <w:szCs w:val="28"/>
        </w:rPr>
        <w:t xml:space="preserve"> положением о таможне, </w:t>
      </w:r>
      <w:proofErr w:type="gramStart"/>
      <w:r w:rsidRPr="0097185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7185A">
        <w:rPr>
          <w:rFonts w:ascii="Times New Roman" w:hAnsi="Times New Roman" w:cs="Times New Roman"/>
          <w:sz w:val="28"/>
          <w:szCs w:val="28"/>
        </w:rPr>
        <w:t xml:space="preserve"> приказом ФТС России от 04.09.2014 №</w:t>
      </w:r>
      <w:r w:rsidR="00EC18B9">
        <w:rPr>
          <w:rFonts w:ascii="Times New Roman" w:hAnsi="Times New Roman" w:cs="Times New Roman"/>
          <w:sz w:val="28"/>
          <w:szCs w:val="28"/>
        </w:rPr>
        <w:t> </w:t>
      </w:r>
      <w:r w:rsidRPr="0097185A">
        <w:rPr>
          <w:rFonts w:ascii="Times New Roman" w:hAnsi="Times New Roman" w:cs="Times New Roman"/>
          <w:sz w:val="28"/>
          <w:szCs w:val="28"/>
        </w:rPr>
        <w:t>1700.</w:t>
      </w:r>
    </w:p>
    <w:p w:rsidR="00466D8D" w:rsidRDefault="00466D8D" w:rsidP="0046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D" w:rsidRDefault="00466D8D" w:rsidP="0046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D" w:rsidRPr="00466D8D" w:rsidRDefault="00C71567" w:rsidP="00466D8D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466D8D" w:rsidRPr="00466D8D">
        <w:rPr>
          <w:rFonts w:ascii="Times New Roman" w:hAnsi="Times New Roman" w:cs="Times New Roman"/>
          <w:b/>
          <w:sz w:val="28"/>
          <w:szCs w:val="28"/>
        </w:rPr>
        <w:t>-аналитическое отделение Смоленской таможни</w:t>
      </w:r>
    </w:p>
    <w:p w:rsidR="00466D8D" w:rsidRPr="00466D8D" w:rsidRDefault="00466D8D" w:rsidP="00466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Структурным подразделением таможни, осуществляющим организационно-аналитическую работу, является организационно-аналитическое отделение (Ор</w:t>
      </w:r>
      <w:r w:rsidR="00C71567">
        <w:rPr>
          <w:rFonts w:ascii="Times New Roman" w:hAnsi="Times New Roman" w:cs="Times New Roman"/>
          <w:sz w:val="28"/>
          <w:szCs w:val="28"/>
        </w:rPr>
        <w:t>г</w:t>
      </w:r>
      <w:r w:rsidRPr="00466D8D">
        <w:rPr>
          <w:rFonts w:ascii="Times New Roman" w:hAnsi="Times New Roman" w:cs="Times New Roman"/>
          <w:sz w:val="28"/>
          <w:szCs w:val="28"/>
        </w:rPr>
        <w:t>АО), подчиняющееся непосредственно начальнику таможни.</w:t>
      </w: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 xml:space="preserve">При этом </w:t>
      </w:r>
      <w:bookmarkStart w:id="0" w:name="OLE_LINK1"/>
      <w:bookmarkStart w:id="1" w:name="OLE_LINK2"/>
      <w:r w:rsidRPr="00466D8D">
        <w:rPr>
          <w:rFonts w:ascii="Times New Roman" w:hAnsi="Times New Roman" w:cs="Times New Roman"/>
          <w:sz w:val="28"/>
          <w:szCs w:val="28"/>
        </w:rPr>
        <w:t>организационное, методическое руководство</w:t>
      </w:r>
      <w:bookmarkEnd w:id="0"/>
      <w:bookmarkEnd w:id="1"/>
      <w:r w:rsidRPr="00466D8D">
        <w:rPr>
          <w:rFonts w:ascii="Times New Roman" w:hAnsi="Times New Roman" w:cs="Times New Roman"/>
          <w:sz w:val="28"/>
          <w:szCs w:val="28"/>
        </w:rPr>
        <w:t xml:space="preserve"> отделением и контроль его деятельности осуществляет организационно-инспекторская служба ЦТУ (ОИС ЦТУ), организационное, методическое руководство которой, в свою очередь, осуществляет Главное организационно-инспекторское управление ФТС России.</w:t>
      </w: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организационно-аналитического отделения являются </w:t>
      </w:r>
      <w:r w:rsidR="00C71567">
        <w:rPr>
          <w:rFonts w:ascii="Times New Roman" w:hAnsi="Times New Roman" w:cs="Times New Roman"/>
          <w:sz w:val="28"/>
          <w:szCs w:val="28"/>
        </w:rPr>
        <w:t>к</w:t>
      </w:r>
      <w:r w:rsidRPr="00466D8D">
        <w:rPr>
          <w:rFonts w:ascii="Times New Roman" w:hAnsi="Times New Roman" w:cs="Times New Roman"/>
          <w:sz w:val="28"/>
          <w:szCs w:val="28"/>
        </w:rPr>
        <w:t>онтроль и инспектирование деятельности структурных подразделений таможни и таможенных постов, организационное и информационно-аналитическое обеспечение деятельности руководства таможни, анализ эффективности деятельности таможни и таможенных постов и организация планирования деятельности таможни.</w:t>
      </w: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об организационно-аналитическом отделении </w:t>
      </w:r>
      <w:r w:rsidRPr="00C7156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71567">
        <w:rPr>
          <w:rFonts w:ascii="Times New Roman" w:hAnsi="Times New Roman" w:cs="Times New Roman"/>
          <w:sz w:val="28"/>
          <w:szCs w:val="28"/>
        </w:rPr>
        <w:t>2</w:t>
      </w:r>
      <w:r w:rsidRPr="00C71567">
        <w:rPr>
          <w:rFonts w:ascii="Times New Roman" w:hAnsi="Times New Roman" w:cs="Times New Roman"/>
          <w:sz w:val="28"/>
          <w:szCs w:val="28"/>
        </w:rPr>
        <w:t xml:space="preserve">) </w:t>
      </w:r>
      <w:r w:rsidRPr="00466D8D">
        <w:rPr>
          <w:rFonts w:ascii="Times New Roman" w:hAnsi="Times New Roman" w:cs="Times New Roman"/>
          <w:sz w:val="28"/>
          <w:szCs w:val="28"/>
        </w:rPr>
        <w:t>определены функции, возложенные на отделение в целях обеспечения выполнения поставленных задач.</w:t>
      </w: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 xml:space="preserve">При этом немаловажную роль в работе таможенного органа имеет функция по организации планирования и осуществлению </w:t>
      </w:r>
      <w:proofErr w:type="gramStart"/>
      <w:r w:rsidRPr="00466D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D8D">
        <w:rPr>
          <w:rFonts w:ascii="Times New Roman" w:hAnsi="Times New Roman" w:cs="Times New Roman"/>
          <w:sz w:val="28"/>
          <w:szCs w:val="28"/>
        </w:rPr>
        <w:t xml:space="preserve"> исполнением годового плана работы таможни, включающего в себя проведение ежеквартального мониторинга и анализ динамики исполнения.</w:t>
      </w:r>
    </w:p>
    <w:p w:rsidR="0097185A" w:rsidRDefault="0097185A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971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466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Работа по организации планирования деятельности таможенного органа и осуществлению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плана работы</w:t>
      </w:r>
    </w:p>
    <w:p w:rsidR="00466D8D" w:rsidRDefault="00466D8D" w:rsidP="0046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46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8D" w:rsidRDefault="00466D8D" w:rsidP="0046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6D8D">
        <w:rPr>
          <w:rFonts w:ascii="Times New Roman" w:hAnsi="Times New Roman" w:cs="Times New Roman"/>
          <w:b/>
          <w:sz w:val="28"/>
          <w:szCs w:val="28"/>
        </w:rPr>
        <w:tab/>
        <w:t>2.1 Планирование деятельности Смоленской таможни</w:t>
      </w:r>
    </w:p>
    <w:p w:rsidR="00466D8D" w:rsidRDefault="00466D8D" w:rsidP="00466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Деятельность таможни строится на основании годового плана работы таможни, утверждаемого начальником ЦТУ.</w:t>
      </w: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Следует отметить, что планирование – одна из основных управленческих функций, посредством которой вырабатываются организационные начала предстоящей работы. Планирование представляет процесс взаимной увязки целей и задач деятельности таможни с имеющимися ресурсами, обеспечения единства и согласованности действий всех его подразделений. Таким образом, годовой план работы таможни – увязанный по исполнителям и срокам осуществления комплекс мероприятий, обеспечивающих решение поставленных задач.</w:t>
      </w: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Основными принципами планирования являются: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соответствие мероприятий плана работы таможни оперативной обстановке и конкретным задачам, поставленным перед таможней, требованиям нормативных правовых актов и иных распорядительных документов ФТС России;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актуальность, обоснованность, своевременность задач и правильное определение перечня мероприятий, необходимых для их решения;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результативность выполнения предыдущих планов работы таможни, ранее принятых решений;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конкретность, ч</w:t>
      </w:r>
      <w:r w:rsidR="00C71567">
        <w:rPr>
          <w:rFonts w:ascii="Times New Roman" w:hAnsi="Times New Roman" w:cs="Times New Roman"/>
          <w:sz w:val="28"/>
          <w:szCs w:val="28"/>
        </w:rPr>
        <w:t>е</w:t>
      </w:r>
      <w:r w:rsidRPr="00466D8D">
        <w:rPr>
          <w:rFonts w:ascii="Times New Roman" w:hAnsi="Times New Roman" w:cs="Times New Roman"/>
          <w:sz w:val="28"/>
          <w:szCs w:val="28"/>
        </w:rPr>
        <w:t>ткость и ясность формулировок мероприятий плана с указанием предполагаемых непосредственных результатов их исполнения, сроков исполнения, ответственных должностных лиц, используемых сил и средств (соответствие содержания мероприятий поставленным задачам);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lastRenderedPageBreak/>
        <w:t>реальность осуществления предусмотренных мероприятий, их обеспеченность силами и средствами (трудовыми, техническими, материальными и финансовыми), выбор наиболее рациональных путей реализации при наименьших затратах средств и усилий;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реальность сроков выполнения, определяемая с учетом всех возможных временных затрат, в том числе наличие резервов времени для выполнения внеочередных заданий и внеплановых мероприятий;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равномерность распределения нагрузки (по временным и трудовым ресурсам): мероприятия плана должны быть равномерно распределены в течение всего планируемого периода и закреплены за конкретными должностными лицами подразделений таможни;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взаимная увязка планов подразделений таможни с планами Управления, разработанными совместно с правоохранительными и контролирующими органами, их подчиненность единому оперативному замыслу, учет при планировании задач, вытекающих из особенностей оперативной обстановки в регионе деятельности;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возможность осуществления текущего и промежуточного контроля за своевременным и качественным выполнением плановых мероприятий;</w:t>
      </w:r>
    </w:p>
    <w:p w:rsidR="00466D8D" w:rsidRPr="00466D8D" w:rsidRDefault="00466D8D" w:rsidP="00466D8D">
      <w:pPr>
        <w:numPr>
          <w:ilvl w:val="0"/>
          <w:numId w:val="7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 xml:space="preserve">эффективность самих мероприятий плана как действенного рычага </w:t>
      </w:r>
      <w:proofErr w:type="gramStart"/>
      <w:r w:rsidRPr="00466D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D8D">
        <w:rPr>
          <w:rFonts w:ascii="Times New Roman" w:hAnsi="Times New Roman" w:cs="Times New Roman"/>
          <w:sz w:val="28"/>
          <w:szCs w:val="28"/>
        </w:rPr>
        <w:t xml:space="preserve"> состоянием служебной деятельности.</w:t>
      </w:r>
    </w:p>
    <w:p w:rsidR="00466D8D" w:rsidRPr="00C71567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67">
        <w:rPr>
          <w:rFonts w:ascii="Times New Roman" w:hAnsi="Times New Roman" w:cs="Times New Roman"/>
          <w:sz w:val="28"/>
          <w:szCs w:val="28"/>
        </w:rPr>
        <w:t>Планирование деятельности Смоленской таможни осуществляется в соответствии с приказом ЦТУ от 1</w:t>
      </w:r>
      <w:r w:rsidR="00C71567" w:rsidRPr="00C71567">
        <w:rPr>
          <w:rFonts w:ascii="Times New Roman" w:hAnsi="Times New Roman" w:cs="Times New Roman"/>
          <w:sz w:val="28"/>
          <w:szCs w:val="28"/>
        </w:rPr>
        <w:t>9</w:t>
      </w:r>
      <w:r w:rsidRPr="00C71567">
        <w:rPr>
          <w:rFonts w:ascii="Times New Roman" w:hAnsi="Times New Roman" w:cs="Times New Roman"/>
          <w:sz w:val="28"/>
          <w:szCs w:val="28"/>
        </w:rPr>
        <w:t>.0</w:t>
      </w:r>
      <w:r w:rsidR="00C71567" w:rsidRPr="00C71567">
        <w:rPr>
          <w:rFonts w:ascii="Times New Roman" w:hAnsi="Times New Roman" w:cs="Times New Roman"/>
          <w:sz w:val="28"/>
          <w:szCs w:val="28"/>
        </w:rPr>
        <w:t>8</w:t>
      </w:r>
      <w:r w:rsidRPr="00C71567">
        <w:rPr>
          <w:rFonts w:ascii="Times New Roman" w:hAnsi="Times New Roman" w:cs="Times New Roman"/>
          <w:sz w:val="28"/>
          <w:szCs w:val="28"/>
        </w:rPr>
        <w:t>.201</w:t>
      </w:r>
      <w:r w:rsidR="00C71567" w:rsidRPr="00C71567">
        <w:rPr>
          <w:rFonts w:ascii="Times New Roman" w:hAnsi="Times New Roman" w:cs="Times New Roman"/>
          <w:sz w:val="28"/>
          <w:szCs w:val="28"/>
        </w:rPr>
        <w:t>3</w:t>
      </w:r>
      <w:r w:rsidRPr="00C71567">
        <w:rPr>
          <w:rFonts w:ascii="Times New Roman" w:hAnsi="Times New Roman" w:cs="Times New Roman"/>
          <w:sz w:val="28"/>
          <w:szCs w:val="28"/>
        </w:rPr>
        <w:t xml:space="preserve"> №</w:t>
      </w:r>
      <w:r w:rsidR="00C71567" w:rsidRPr="00C71567">
        <w:rPr>
          <w:rFonts w:ascii="Times New Roman" w:hAnsi="Times New Roman" w:cs="Times New Roman"/>
          <w:sz w:val="28"/>
          <w:szCs w:val="28"/>
        </w:rPr>
        <w:t> 548</w:t>
      </w:r>
      <w:r w:rsidRPr="00C71567">
        <w:rPr>
          <w:rFonts w:ascii="Times New Roman" w:hAnsi="Times New Roman" w:cs="Times New Roman"/>
          <w:sz w:val="28"/>
          <w:szCs w:val="28"/>
        </w:rPr>
        <w:t xml:space="preserve"> «Об организации планирования деятельности Управления и подчин</w:t>
      </w:r>
      <w:r w:rsidR="00C71567" w:rsidRPr="00C71567">
        <w:rPr>
          <w:rFonts w:ascii="Times New Roman" w:hAnsi="Times New Roman" w:cs="Times New Roman"/>
          <w:sz w:val="28"/>
          <w:szCs w:val="28"/>
        </w:rPr>
        <w:t>е</w:t>
      </w:r>
      <w:r w:rsidRPr="00C71567">
        <w:rPr>
          <w:rFonts w:ascii="Times New Roman" w:hAnsi="Times New Roman" w:cs="Times New Roman"/>
          <w:sz w:val="28"/>
          <w:szCs w:val="28"/>
        </w:rPr>
        <w:t>нных таможен». Данным приказом утверждены «Инструкция об организации планирования деятельности Управления» и «Инструкция о формировании планов работы таможен и контроле их исполнения».</w:t>
      </w:r>
    </w:p>
    <w:p w:rsidR="00466D8D" w:rsidRPr="00466D8D" w:rsidRDefault="00466D8D" w:rsidP="0046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t>Указанные инструкции помимо требований по формированию планов работы таможен и контролю их исполнения предписывают необходимость проведения ежеквартального анализа исполнения планов с направлением соответствующих отчетов в ОИС ЦТУ.</w:t>
      </w:r>
    </w:p>
    <w:p w:rsidR="00466D8D" w:rsidRPr="00466D8D" w:rsidRDefault="00466D8D" w:rsidP="00466D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D8D">
        <w:rPr>
          <w:rFonts w:ascii="Times New Roman" w:hAnsi="Times New Roman" w:cs="Times New Roman"/>
          <w:sz w:val="28"/>
          <w:szCs w:val="28"/>
        </w:rPr>
        <w:lastRenderedPageBreak/>
        <w:t xml:space="preserve">Работа организационно-аналитического отделения заключается как в формировании плана работы, </w:t>
      </w:r>
      <w:proofErr w:type="gramStart"/>
      <w:r w:rsidRPr="00466D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D8D">
        <w:rPr>
          <w:rFonts w:ascii="Times New Roman" w:hAnsi="Times New Roman" w:cs="Times New Roman"/>
          <w:sz w:val="28"/>
          <w:szCs w:val="28"/>
        </w:rPr>
        <w:t xml:space="preserve"> его выполнением и подготовки соответствующего отч</w:t>
      </w:r>
      <w:r w:rsidR="00C71567">
        <w:rPr>
          <w:rFonts w:ascii="Times New Roman" w:hAnsi="Times New Roman" w:cs="Times New Roman"/>
          <w:sz w:val="28"/>
          <w:szCs w:val="28"/>
        </w:rPr>
        <w:t>е</w:t>
      </w:r>
      <w:r w:rsidRPr="00466D8D">
        <w:rPr>
          <w:rFonts w:ascii="Times New Roman" w:hAnsi="Times New Roman" w:cs="Times New Roman"/>
          <w:sz w:val="28"/>
          <w:szCs w:val="28"/>
        </w:rPr>
        <w:t>та, так и координаци</w:t>
      </w:r>
      <w:r w:rsidR="00C71567">
        <w:rPr>
          <w:rFonts w:ascii="Times New Roman" w:hAnsi="Times New Roman" w:cs="Times New Roman"/>
          <w:sz w:val="28"/>
          <w:szCs w:val="28"/>
        </w:rPr>
        <w:t>и</w:t>
      </w:r>
      <w:r w:rsidRPr="00466D8D"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подразделений таможни по подготовке предложений для включения в план. Отч</w:t>
      </w:r>
      <w:r w:rsidR="00C71567">
        <w:rPr>
          <w:rFonts w:ascii="Times New Roman" w:hAnsi="Times New Roman" w:cs="Times New Roman"/>
          <w:sz w:val="28"/>
          <w:szCs w:val="28"/>
        </w:rPr>
        <w:t>е</w:t>
      </w:r>
      <w:r w:rsidRPr="00466D8D">
        <w:rPr>
          <w:rFonts w:ascii="Times New Roman" w:hAnsi="Times New Roman" w:cs="Times New Roman"/>
          <w:sz w:val="28"/>
          <w:szCs w:val="28"/>
        </w:rPr>
        <w:t>т по исполнению плана работы таможни формируется организационно-аналитическим отделением на основании отч</w:t>
      </w:r>
      <w:r w:rsidR="00C71567">
        <w:rPr>
          <w:rFonts w:ascii="Times New Roman" w:hAnsi="Times New Roman" w:cs="Times New Roman"/>
          <w:sz w:val="28"/>
          <w:szCs w:val="28"/>
        </w:rPr>
        <w:t>е</w:t>
      </w:r>
      <w:r w:rsidRPr="00466D8D">
        <w:rPr>
          <w:rFonts w:ascii="Times New Roman" w:hAnsi="Times New Roman" w:cs="Times New Roman"/>
          <w:sz w:val="28"/>
          <w:szCs w:val="28"/>
        </w:rPr>
        <w:t>тов структурных подразделений таможни и направляется в сводном виде в ОИС ЦТУ.</w:t>
      </w:r>
    </w:p>
    <w:p w:rsidR="00CD1933" w:rsidRDefault="00CD1933" w:rsidP="0036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36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BBC" w:rsidRPr="00361BBC" w:rsidRDefault="00361BBC" w:rsidP="00361BBC">
      <w:pPr>
        <w:pStyle w:val="a4"/>
        <w:numPr>
          <w:ilvl w:val="1"/>
          <w:numId w:val="11"/>
        </w:numPr>
        <w:spacing w:after="0" w:line="36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Подготовка отчета о выполнении плана работы Смоленской таможни по итогам за 1 полугодие 201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361BB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</w:p>
    <w:p w:rsidR="00361BBC" w:rsidRPr="00361BBC" w:rsidRDefault="00361BBC" w:rsidP="00361BB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61BBC" w:rsidRPr="00361BBC" w:rsidRDefault="00361BBC" w:rsidP="00361BB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>Годовой план работы таможенного органа визуально представляет собой таблицу, содержащую информацию о запланированных мероприятиях, количественных показателях, которые выражают выполнение данных мероприятий в течение года, установленных сроках выполнения и подразделениях таможни, ответственных за их выполнение.</w:t>
      </w:r>
    </w:p>
    <w:p w:rsidR="00361BBC" w:rsidRPr="00361BBC" w:rsidRDefault="00361BBC" w:rsidP="00361BB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>В свою очередь, отчет о выполнении плана работы помимо указанной информации содержит сведения о количественных значениях фактически достигнутых показателей и подробные пояснения по выполнению каждого из них.</w:t>
      </w:r>
    </w:p>
    <w:p w:rsidR="00361BBC" w:rsidRPr="00361BBC" w:rsidRDefault="00361BBC" w:rsidP="00361BB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>Ежеквартальное сопоставление установленных и фактически достигнутых значений с учетом представленных пояснений ответственных структурных подразделений позволяет провести анализ выполнения плана работы таможни и выявить направления деятельности, имеющие недостаточную динамику выполнения.</w:t>
      </w:r>
    </w:p>
    <w:p w:rsidR="00361BBC" w:rsidRPr="00361BBC" w:rsidRDefault="00361BBC" w:rsidP="00361BB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>В целях подготовки отчета о выполнении плана работы Смоленской таможни по итогам за 1 полугодие 201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в адреса структурных подразделений таможни и таможенных постов была направлена служебная записка, предписывающая представить в Ор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АО информацию о выполнении </w:t>
      </w: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плана работы по направлениям деятельности подразделений (в части касающейся).</w:t>
      </w:r>
    </w:p>
    <w:p w:rsidR="00361BBC" w:rsidRPr="00361BBC" w:rsidRDefault="00361BBC" w:rsidP="00361BB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>По получении соответствующей информации было осуществлено ее обобщение, все сведения внесены в сводную таблицу и произведен анализ по каждому пункту плана.</w:t>
      </w:r>
    </w:p>
    <w:p w:rsidR="00361BBC" w:rsidRDefault="00361BBC" w:rsidP="00361BBC">
      <w:pPr>
        <w:spacing w:after="0" w:line="240" w:lineRule="auto"/>
        <w:jc w:val="both"/>
      </w:pPr>
    </w:p>
    <w:p w:rsidR="00361BBC" w:rsidRDefault="00361BBC" w:rsidP="00361BBC">
      <w:pPr>
        <w:spacing w:after="0" w:line="240" w:lineRule="auto"/>
        <w:jc w:val="both"/>
      </w:pPr>
    </w:p>
    <w:p w:rsidR="00361BBC" w:rsidRPr="00361BBC" w:rsidRDefault="00361BBC" w:rsidP="00361BBC">
      <w:pPr>
        <w:pStyle w:val="a4"/>
        <w:numPr>
          <w:ilvl w:val="1"/>
          <w:numId w:val="11"/>
        </w:numPr>
        <w:spacing w:after="0" w:line="36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Анализ динамики выполнения плана работы Смоленской тамож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ни по итогам за 1 полугодие 2016</w:t>
      </w:r>
      <w:r w:rsidRPr="00361BB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</w:p>
    <w:p w:rsidR="00361BBC" w:rsidRPr="00361BBC" w:rsidRDefault="00361BBC" w:rsidP="00361BB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61BBC" w:rsidRPr="00361BBC" w:rsidRDefault="00361BBC" w:rsidP="00361BB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>Анализ выполнения плана работы Смоленской тамож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ни по итогам за 1 полугодие 2016</w:t>
      </w: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показал, что в целом утвержденный план работы таможенным органом выполняется, и сроки, установленные для исполнения, соблюдены.</w:t>
      </w:r>
    </w:p>
    <w:p w:rsidR="00361BBC" w:rsidRDefault="00361BBC" w:rsidP="00361BB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Однако имеет место ряд мероприятий, </w:t>
      </w:r>
      <w:proofErr w:type="gramStart"/>
      <w:r w:rsidR="005317AD">
        <w:rPr>
          <w:rStyle w:val="a3"/>
          <w:rFonts w:ascii="Times New Roman" w:hAnsi="Times New Roman" w:cs="Times New Roman"/>
          <w:i w:val="0"/>
          <w:sz w:val="28"/>
          <w:szCs w:val="28"/>
        </w:rPr>
        <w:t>динамика</w:t>
      </w:r>
      <w:proofErr w:type="gramEnd"/>
      <w:r w:rsidR="005317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исполнения</w:t>
      </w: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которых </w:t>
      </w:r>
      <w:r w:rsidR="005317AD">
        <w:rPr>
          <w:rStyle w:val="a3"/>
          <w:rFonts w:ascii="Times New Roman" w:hAnsi="Times New Roman" w:cs="Times New Roman"/>
          <w:i w:val="0"/>
          <w:sz w:val="28"/>
          <w:szCs w:val="28"/>
        </w:rPr>
        <w:t>является недостаточной</w:t>
      </w:r>
      <w:r w:rsidRPr="00361BB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для надлежащего уровня их выполнения.</w:t>
      </w:r>
    </w:p>
    <w:p w:rsidR="0035690D" w:rsidRPr="0035690D" w:rsidRDefault="0035690D" w:rsidP="00A8734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5690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Так, пунктом 23 Плана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«</w:t>
      </w:r>
      <w:r w:rsidRPr="0035690D">
        <w:rPr>
          <w:rStyle w:val="a3"/>
          <w:rFonts w:ascii="Times New Roman" w:hAnsi="Times New Roman" w:cs="Times New Roman"/>
          <w:i w:val="0"/>
          <w:sz w:val="28"/>
          <w:szCs w:val="28"/>
        </w:rPr>
        <w:t>Проведение проверок по вопросам правильности заявления сведений о стране происхождения товаров в целях обеспечения выполнения запретов на ввоз товаров, полноты уплаты антидемпинговых и специальных пошлин и обоснованности предоставления тарифных преференций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 установленное количество проведенных проверок за 2016 год должно быть не менее 12 штук. Тем не менее, в первом полугодии </w:t>
      </w:r>
      <w:r w:rsidR="0015418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было проведено только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 </w:t>
      </w:r>
      <w:r w:rsidR="00154186">
        <w:rPr>
          <w:rStyle w:val="a3"/>
          <w:rFonts w:ascii="Times New Roman" w:hAnsi="Times New Roman" w:cs="Times New Roman"/>
          <w:i w:val="0"/>
          <w:sz w:val="28"/>
          <w:szCs w:val="28"/>
        </w:rPr>
        <w:t>таких проверки</w:t>
      </w:r>
      <w:r w:rsidR="00A87346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15418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соответствии с пояснениями руководства отдела товарной номенклатуры, происхождения товаров и торговых ограничений, администрирующего выполнение данного показателя, неравномерность распределения вышеуказанных проверок в течение 2016 года обусловлена большой загруженностью отдела в первом полугодии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15418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по итогам за 2016 год в целом прогнозируется выполнение показателя в полном объеме.</w:t>
      </w:r>
    </w:p>
    <w:p w:rsidR="00A6127A" w:rsidRDefault="00A87346" w:rsidP="00A6127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 w:rsidR="005317A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унктом 82 Плана «Проведение анализа декларирования в регионе деятельности Смоленской таможни товаров после их выпуска в целях </w:t>
      </w:r>
      <w:r w:rsidR="005317A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выявления признаков недостоверного декларирования таможенной стоимости»</w:t>
      </w:r>
      <w:r w:rsid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установлено, что в течение</w:t>
      </w:r>
      <w:r w:rsidR="00EC3BB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2016 года</w:t>
      </w:r>
      <w:r w:rsidR="005317A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количество направленных в ОТКПВТ ИАС, по которым принято решение о целесообразности проведения проверки</w:t>
      </w:r>
      <w:r w:rsidR="00361950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EC3BB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должно быть 6</w:t>
      </w:r>
      <w:r w:rsidR="00A6127A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штук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. Однако</w:t>
      </w:r>
      <w:r w:rsidR="005317A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5373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фактический показатель за первое полугодие равен 1</w:t>
      </w:r>
      <w:r w:rsidR="00361950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5373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шт</w:t>
      </w:r>
      <w:r w:rsidR="00A6127A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. В соответствии с информацией структурного подразделения, ответственного за выполнение указанного пункта Плана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A6127A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существует объективная возможность достижения установленного значения показателя в течение оставшегося периода 2016 года. Таким образом, анализ выполнения данного показателя в следующем отчетном периоде (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третий квартал</w:t>
      </w:r>
      <w:r w:rsidR="00A6127A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2016 года) позволит более наглядно оценить динамику его выполнения.</w:t>
      </w:r>
    </w:p>
    <w:p w:rsidR="00356A7D" w:rsidRPr="00A6127A" w:rsidRDefault="00356A7D" w:rsidP="00CB787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>Также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127A"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>мероприяти</w:t>
      </w:r>
      <w:r w:rsidR="00522B54">
        <w:rPr>
          <w:rStyle w:val="a3"/>
          <w:rFonts w:ascii="Times New Roman" w:hAnsi="Times New Roman" w:cs="Times New Roman"/>
          <w:i w:val="0"/>
          <w:sz w:val="28"/>
          <w:szCs w:val="28"/>
        </w:rPr>
        <w:t>е,</w:t>
      </w:r>
      <w:r w:rsidR="00A6127A"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предусмотренн</w:t>
      </w:r>
      <w:r w:rsidR="00522B54">
        <w:rPr>
          <w:rStyle w:val="a3"/>
          <w:rFonts w:ascii="Times New Roman" w:hAnsi="Times New Roman" w:cs="Times New Roman"/>
          <w:i w:val="0"/>
          <w:sz w:val="28"/>
          <w:szCs w:val="28"/>
        </w:rPr>
        <w:t>ое</w:t>
      </w:r>
      <w:r w:rsidR="00A6127A"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пунктом</w:t>
      </w:r>
      <w:r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83 Плана</w:t>
      </w:r>
      <w:r w:rsidR="00CB7876"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>, отв</w:t>
      </w:r>
      <w:r w:rsidR="00CB7876">
        <w:rPr>
          <w:rStyle w:val="a3"/>
          <w:rFonts w:ascii="Times New Roman" w:hAnsi="Times New Roman" w:cs="Times New Roman"/>
          <w:i w:val="0"/>
          <w:sz w:val="28"/>
          <w:szCs w:val="28"/>
        </w:rPr>
        <w:t>етственным за выполнение которого</w:t>
      </w:r>
      <w:r w:rsidR="00CB7876"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является отдел применения системы управления рисками,</w:t>
      </w:r>
      <w:r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127A" w:rsidRPr="00CB7876">
        <w:rPr>
          <w:rStyle w:val="a3"/>
          <w:rFonts w:ascii="Times New Roman" w:hAnsi="Times New Roman" w:cs="Times New Roman"/>
          <w:i w:val="0"/>
          <w:sz w:val="28"/>
          <w:szCs w:val="28"/>
        </w:rPr>
        <w:t>имеет</w:t>
      </w:r>
      <w:r w:rsid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недостаточную динамику выполнения. </w:t>
      </w:r>
      <w:r w:rsid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Так, согласно данному пункту </w:t>
      </w:r>
      <w:r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«Разработка проектов целевых профилей риска»</w:t>
      </w:r>
      <w:r w:rsid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течение 2016 года должно </w:t>
      </w:r>
      <w:r w:rsidR="00CB7876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быть разработано 24 целевых профи</w:t>
      </w:r>
      <w:r w:rsidR="00CB78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лей риска. </w:t>
      </w:r>
      <w:r w:rsidR="00F4003E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Следовательно, за первое полугодие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</w:t>
      </w:r>
      <w:r w:rsidR="00F4003E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12 штук. Однако в этот промежуток 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времени </w:t>
      </w:r>
      <w:r w:rsidR="00F4003E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было разработано только 11 </w:t>
      </w:r>
      <w:r w:rsidR="00323B61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целевых профилей риска</w:t>
      </w:r>
      <w:r w:rsidR="00F4003E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, что, следует отметить, близко к</w:t>
      </w:r>
      <w:r w:rsidR="00361950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установленному значению.</w:t>
      </w:r>
      <w:r w:rsidR="00F4003E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При этом, учитывая</w:t>
      </w:r>
      <w:r w:rsidR="00EC3BB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что по итогам года прогнозируется выполнение показателя в полном объеме, неравномерность его выполнения в течение отчетного периода можно считать незначительной</w:t>
      </w:r>
      <w:r w:rsidR="00EC3BBD" w:rsidRPr="00A6127A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522B54" w:rsidRPr="00522B54" w:rsidRDefault="00522B54" w:rsidP="00522B5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Таким образом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522B5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проведенный анализ выполнения годового плана работы Смоленской таможни по итогам за 1 полугодие 201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6 </w:t>
      </w:r>
      <w:r w:rsidRPr="00522B54">
        <w:rPr>
          <w:rStyle w:val="a3"/>
          <w:rFonts w:ascii="Times New Roman" w:hAnsi="Times New Roman" w:cs="Times New Roman"/>
          <w:i w:val="0"/>
          <w:sz w:val="28"/>
          <w:szCs w:val="28"/>
        </w:rPr>
        <w:t>года показывает, что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522B5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целом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мероприятия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22B5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предусмотренные данным планом, имеют устойчивую тенденцию выполнения (почти в 100% количестве), а в отношении мероприятий, имеющих </w:t>
      </w:r>
      <w:r w:rsidR="00323B61">
        <w:rPr>
          <w:rStyle w:val="a3"/>
          <w:rFonts w:ascii="Times New Roman" w:hAnsi="Times New Roman" w:cs="Times New Roman"/>
          <w:i w:val="0"/>
          <w:sz w:val="28"/>
          <w:szCs w:val="28"/>
        </w:rPr>
        <w:t>недостаточную</w:t>
      </w:r>
      <w:r w:rsidRPr="00522B5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динамику выполнения, принимаются активные меры, направленные на достижение установленных значений показателей в оставшемся периоде 201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Pr="00522B5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года.</w:t>
      </w:r>
      <w:proofErr w:type="gramEnd"/>
    </w:p>
    <w:p w:rsidR="00361BBC" w:rsidRDefault="00361BBC" w:rsidP="00361BBC">
      <w:pPr>
        <w:spacing w:line="360" w:lineRule="auto"/>
        <w:jc w:val="both"/>
      </w:pPr>
    </w:p>
    <w:p w:rsidR="00CD1933" w:rsidRDefault="00CD1933" w:rsidP="00361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 Организация документооборота</w:t>
      </w:r>
    </w:p>
    <w:p w:rsidR="00CD1933" w:rsidRDefault="00CD1933" w:rsidP="00361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933" w:rsidRDefault="00CD1933" w:rsidP="00361BBC">
      <w:pPr>
        <w:spacing w:after="0" w:line="240" w:lineRule="auto"/>
        <w:jc w:val="both"/>
      </w:pPr>
    </w:p>
    <w:p w:rsidR="00CD1933" w:rsidRPr="00CD1933" w:rsidRDefault="00CD1933" w:rsidP="00CD19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933">
        <w:rPr>
          <w:rFonts w:ascii="Times New Roman" w:hAnsi="Times New Roman" w:cs="Times New Roman"/>
          <w:b/>
          <w:sz w:val="28"/>
          <w:szCs w:val="28"/>
        </w:rPr>
        <w:tab/>
        <w:t>3.1 Организация документооборота в таможенных органов РФ</w:t>
      </w:r>
    </w:p>
    <w:p w:rsidR="00CD1933" w:rsidRPr="00CD1933" w:rsidRDefault="00CD1933" w:rsidP="00CD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 в таможенных органах Российской Федерации осуществляется </w:t>
      </w:r>
      <w:r w:rsidRPr="00C7156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ФТС России от </w:t>
      </w:r>
      <w:r w:rsidR="00C71567" w:rsidRPr="00C71567">
        <w:rPr>
          <w:rFonts w:ascii="Times New Roman" w:hAnsi="Times New Roman" w:cs="Times New Roman"/>
          <w:sz w:val="28"/>
          <w:szCs w:val="28"/>
        </w:rPr>
        <w:t>09</w:t>
      </w:r>
      <w:r w:rsidRPr="00C71567">
        <w:rPr>
          <w:rFonts w:ascii="Times New Roman" w:hAnsi="Times New Roman" w:cs="Times New Roman"/>
          <w:sz w:val="28"/>
          <w:szCs w:val="28"/>
        </w:rPr>
        <w:t>.</w:t>
      </w:r>
      <w:r w:rsidR="00C71567" w:rsidRPr="00C71567">
        <w:rPr>
          <w:rFonts w:ascii="Times New Roman" w:hAnsi="Times New Roman" w:cs="Times New Roman"/>
          <w:sz w:val="28"/>
          <w:szCs w:val="28"/>
        </w:rPr>
        <w:t>07</w:t>
      </w:r>
      <w:r w:rsidRPr="00C71567">
        <w:rPr>
          <w:rFonts w:ascii="Times New Roman" w:hAnsi="Times New Roman" w:cs="Times New Roman"/>
          <w:sz w:val="28"/>
          <w:szCs w:val="28"/>
        </w:rPr>
        <w:t>.20</w:t>
      </w:r>
      <w:r w:rsidR="00C71567">
        <w:rPr>
          <w:rFonts w:ascii="Times New Roman" w:hAnsi="Times New Roman" w:cs="Times New Roman"/>
          <w:sz w:val="28"/>
          <w:szCs w:val="28"/>
        </w:rPr>
        <w:t>1</w:t>
      </w:r>
      <w:r w:rsidRPr="00C71567">
        <w:rPr>
          <w:rFonts w:ascii="Times New Roman" w:hAnsi="Times New Roman" w:cs="Times New Roman"/>
          <w:sz w:val="28"/>
          <w:szCs w:val="28"/>
        </w:rPr>
        <w:t>4 №</w:t>
      </w:r>
      <w:r w:rsidR="00C71567" w:rsidRPr="00C71567">
        <w:rPr>
          <w:rFonts w:ascii="Times New Roman" w:hAnsi="Times New Roman" w:cs="Times New Roman"/>
          <w:sz w:val="28"/>
          <w:szCs w:val="28"/>
        </w:rPr>
        <w:t> 1331</w:t>
      </w:r>
      <w:r w:rsidRPr="00C71567">
        <w:rPr>
          <w:rFonts w:ascii="Times New Roman" w:hAnsi="Times New Roman" w:cs="Times New Roman"/>
          <w:sz w:val="28"/>
          <w:szCs w:val="28"/>
        </w:rPr>
        <w:t xml:space="preserve"> «О Типовой инструкции по делопроизводству и работе архива в таможенных органах». Данный </w:t>
      </w:r>
      <w:r w:rsidRPr="00CD1933">
        <w:rPr>
          <w:rFonts w:ascii="Times New Roman" w:hAnsi="Times New Roman" w:cs="Times New Roman"/>
          <w:sz w:val="28"/>
          <w:szCs w:val="28"/>
        </w:rPr>
        <w:t>нормативный акт издан в целях совершенствования документационного обеспечения и повышения его эффективности путем унификации состава и форм управленческих документов, технологий работы с ними и обеспечения контроля исполнения документов.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эффективная организация работы по контролю за исполнением документов 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>достаточна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важна в деятельности организационно-аналитического отделения, как осуществляющего целый ряд контролирующих функций, как непосредственно в работе отделения, так и в отношении других структурных подразделений таможни.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Деятельность таможенных органов обеспечивается системой взаимоувязанной управленческой документации. Ее состав определяется компетенцией таможенных органов, порядком разрешения вопросов (единоначальный или коллегиальный), объемом и характером взаимосвязей между таможенными органами, другими органами управления и организациями.</w:t>
      </w:r>
    </w:p>
    <w:p w:rsidR="00CD1933" w:rsidRPr="00C71567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67">
        <w:rPr>
          <w:rFonts w:ascii="Times New Roman" w:hAnsi="Times New Roman" w:cs="Times New Roman"/>
          <w:sz w:val="28"/>
          <w:szCs w:val="28"/>
        </w:rPr>
        <w:t xml:space="preserve">Инструкцией, утвержденной приказом ФТС России </w:t>
      </w:r>
      <w:r w:rsidR="00C71567" w:rsidRPr="00C71567">
        <w:rPr>
          <w:rFonts w:ascii="Times New Roman" w:hAnsi="Times New Roman" w:cs="Times New Roman"/>
          <w:sz w:val="28"/>
          <w:szCs w:val="28"/>
        </w:rPr>
        <w:t>от 09.07.2014 № 1331</w:t>
      </w:r>
      <w:r w:rsidRPr="00C71567">
        <w:rPr>
          <w:rFonts w:ascii="Times New Roman" w:hAnsi="Times New Roman" w:cs="Times New Roman"/>
          <w:sz w:val="28"/>
          <w:szCs w:val="28"/>
        </w:rPr>
        <w:t>, установлены также и основные требования к подготовке и оформления отдельных видов документов.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67">
        <w:rPr>
          <w:rFonts w:ascii="Times New Roman" w:hAnsi="Times New Roman" w:cs="Times New Roman"/>
          <w:sz w:val="28"/>
          <w:szCs w:val="28"/>
        </w:rPr>
        <w:t xml:space="preserve">Так, при подготовке документов следует </w:t>
      </w:r>
      <w:r w:rsidRPr="00CD1933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C71567" w:rsidRPr="00C71567">
        <w:rPr>
          <w:rFonts w:ascii="Times New Roman" w:hAnsi="Times New Roman" w:cs="Times New Roman"/>
          <w:sz w:val="28"/>
          <w:szCs w:val="28"/>
        </w:rPr>
        <w:t xml:space="preserve">Word for Windows версии от 6.0 и выше с использованием шрифта Times New Roman размером </w:t>
      </w:r>
      <w:r w:rsidR="008612D4">
        <w:rPr>
          <w:rFonts w:ascii="Times New Roman" w:hAnsi="Times New Roman" w:cs="Times New Roman"/>
          <w:sz w:val="28"/>
          <w:szCs w:val="28"/>
        </w:rPr>
        <w:t>№</w:t>
      </w:r>
      <w:r w:rsidR="00C71567" w:rsidRPr="00C71567">
        <w:rPr>
          <w:rFonts w:ascii="Times New Roman" w:hAnsi="Times New Roman" w:cs="Times New Roman"/>
          <w:sz w:val="28"/>
          <w:szCs w:val="28"/>
        </w:rPr>
        <w:t xml:space="preserve"> 10 - </w:t>
      </w:r>
      <w:r w:rsidR="008612D4">
        <w:rPr>
          <w:rFonts w:ascii="Times New Roman" w:hAnsi="Times New Roman" w:cs="Times New Roman"/>
          <w:sz w:val="28"/>
          <w:szCs w:val="28"/>
        </w:rPr>
        <w:t>№</w:t>
      </w:r>
      <w:r w:rsidR="00C71567" w:rsidRPr="00C71567">
        <w:rPr>
          <w:rFonts w:ascii="Times New Roman" w:hAnsi="Times New Roman" w:cs="Times New Roman"/>
          <w:sz w:val="28"/>
          <w:szCs w:val="28"/>
        </w:rPr>
        <w:t xml:space="preserve"> 12 (для оформления табличных материалов), </w:t>
      </w:r>
      <w:r w:rsidR="00C71567">
        <w:rPr>
          <w:rFonts w:ascii="Times New Roman" w:hAnsi="Times New Roman" w:cs="Times New Roman"/>
          <w:sz w:val="28"/>
          <w:szCs w:val="28"/>
        </w:rPr>
        <w:t>№</w:t>
      </w:r>
      <w:r w:rsidR="00C71567" w:rsidRPr="00C71567">
        <w:rPr>
          <w:rFonts w:ascii="Times New Roman" w:hAnsi="Times New Roman" w:cs="Times New Roman"/>
          <w:sz w:val="28"/>
          <w:szCs w:val="28"/>
        </w:rPr>
        <w:t xml:space="preserve"> 13 - </w:t>
      </w:r>
      <w:r w:rsidR="00C71567">
        <w:rPr>
          <w:rFonts w:ascii="Times New Roman" w:hAnsi="Times New Roman" w:cs="Times New Roman"/>
          <w:sz w:val="28"/>
          <w:szCs w:val="28"/>
        </w:rPr>
        <w:t>№</w:t>
      </w:r>
      <w:r w:rsidR="00C71567" w:rsidRPr="00C71567">
        <w:rPr>
          <w:rFonts w:ascii="Times New Roman" w:hAnsi="Times New Roman" w:cs="Times New Roman"/>
          <w:sz w:val="28"/>
          <w:szCs w:val="28"/>
        </w:rPr>
        <w:t xml:space="preserve"> 14 через 1 - 1,5 межстрочных интервала.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lastRenderedPageBreak/>
        <w:t>Таможенные органы (таможенные управления, таможни, а также таможенные посты) в рамках своей деятельности могут издавать приказы, распоряжения, инструкции, положения, протоколы, а также иные документы в соответствии с их компетенцией.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Основные документы, представляющие документацию таможенного органа:</w:t>
      </w:r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приказ, распоряжение (приказами и распоряжениями оформляются решения по оперативным, организационным, кадровым и другим вопросам внутренней работы таможенного органа, подписываются начальником таможенного органа или по его поручению заместителем);</w:t>
      </w:r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933">
        <w:rPr>
          <w:rFonts w:ascii="Times New Roman" w:hAnsi="Times New Roman" w:cs="Times New Roman"/>
          <w:sz w:val="28"/>
          <w:szCs w:val="28"/>
        </w:rPr>
        <w:t>положение, правила, инструкция (положение принимается в случае, если в нем устанавливаются системно связанные между собой правила по вопросам, отнесенным к компетенции таможенного органа, в правилах устанавливаются требования, обязательные для выполнения, в инструкции излагается порядок осуществления какой-либо деятельности или применения положений правовых актов, данные документы применяются как самостоятельные правовые акты, которые подписываются руководителем, или как акты, утверждаемые таможенным органом);</w:t>
      </w:r>
      <w:proofErr w:type="gramEnd"/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протокол (составляется на основании записей, произведенных во время совещания  или заседания, подписывается председательствующим лицом и ответственным секретарем);</w:t>
      </w:r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акт (документ, составляемый несколькими лицами и подтверждающий установленные ими факты или события, подписывается всеми членами комиссии, составившей акт);</w:t>
      </w:r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доверенность (документ, фиксирующий факт предоставления права на совершение каких-либо действий от лица доверителя, которым может быть как таможенный орган, так и конкретное лицо);</w:t>
      </w:r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933">
        <w:rPr>
          <w:rFonts w:ascii="Times New Roman" w:hAnsi="Times New Roman" w:cs="Times New Roman"/>
          <w:sz w:val="28"/>
          <w:szCs w:val="28"/>
        </w:rPr>
        <w:t>служебное письмо (основное содержание письма составляют описание события или ситуации, их анализ и приводимые доказательства.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D1933">
        <w:rPr>
          <w:rFonts w:ascii="Times New Roman" w:hAnsi="Times New Roman" w:cs="Times New Roman"/>
          <w:sz w:val="28"/>
          <w:szCs w:val="28"/>
        </w:rPr>
        <w:lastRenderedPageBreak/>
        <w:t>представляет собой выводы в виде предложений, мнений, требований, просьб, отказов, напоминаний);</w:t>
      </w:r>
      <w:proofErr w:type="gramEnd"/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докладная записка (документ, адресованный руководству таможенного органа, структурного подразделения и информирующий о сложившейся ситуации, имевшем место явлении или факте, выполненной работе, содержащий выводы и предложения составителя; она готовится как по инициативе составителя, так и по указанию руководства);</w:t>
      </w:r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служебная записка (применяются для решения оперативных вопросов, возникающих в управленческой деятельности структурных подразделений таможенного органа – запросы, уточнение заданий, информации по запросам, разъяснения и др., составляются только по тем вопросам, которые требуют обязательного документального подтверждения);</w:t>
      </w:r>
    </w:p>
    <w:p w:rsidR="00CD1933" w:rsidRPr="00CD1933" w:rsidRDefault="00CD1933" w:rsidP="00CD1933">
      <w:pPr>
        <w:numPr>
          <w:ilvl w:val="0"/>
          <w:numId w:val="9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объяснительная записка (документ, объясняющий причины какого-либо события, факта, поступка, оформляется составителем, как правило, от руки на чистом листе бумаги).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Кроме того, таможенным органом могут быть приняты документы совместно с другими организациями (приказы, распоряжения, инструкции, положения, письма).</w:t>
      </w:r>
    </w:p>
    <w:p w:rsidR="00CD1933" w:rsidRPr="00CD1933" w:rsidRDefault="00CD1933" w:rsidP="00861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Бланки документов изготавливаются на стандартных листах бумаги форматов А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(210 х 297 мм), А5 (148 х 210 мм).</w:t>
      </w:r>
    </w:p>
    <w:p w:rsidR="00CD1933" w:rsidRDefault="00CD1933" w:rsidP="00CD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933" w:rsidRPr="00CD1933" w:rsidRDefault="00CD1933" w:rsidP="00CD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933" w:rsidRDefault="00CD1933" w:rsidP="00CD1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933">
        <w:rPr>
          <w:rFonts w:ascii="Times New Roman" w:hAnsi="Times New Roman" w:cs="Times New Roman"/>
          <w:b/>
          <w:sz w:val="28"/>
          <w:szCs w:val="28"/>
        </w:rPr>
        <w:tab/>
        <w:t>3.2 Учет и контроль исполнения документов</w:t>
      </w:r>
    </w:p>
    <w:p w:rsidR="008612D4" w:rsidRPr="00CD1933" w:rsidRDefault="008612D4" w:rsidP="00CD1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В обязанности должностных лиц, назначенных 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делопроизводства, входят: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прием из отдела документационного обеспечения таможни, физических и юридических лиц документов, предназначенных для отделения, передача корреспонденции на доклад начальнику отделения, или   его заместителю, обеспечение ее направления на исполнение должностным лицам в соответствии с резолюцией руководства отделения;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lastRenderedPageBreak/>
        <w:t xml:space="preserve">ведение учета, в том числе автоматизированного входящей и исходящей документации отделения; 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прохождением и сроками исполнения документов, доклад об их  невыполнении руководству отделения;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прием документов на подпись начальника отделения, проверка правильности составления и оформления исходящих документов;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передача исходящей корреспонденции, подготовленной отделением, в отдел документационного обеспечения для ее дальнейшей отправки;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формирование дела отделения в соответствии с установленной номенклатурой; 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подготовка документов к последующему хранению и использованию;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ежегодно не позднее 1 декабря, составление номенклатуры дел отделения на следующий делопроизводственный год;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обеспечение учета и хранения бланков документов;</w:t>
      </w:r>
    </w:p>
    <w:p w:rsidR="00CD1933" w:rsidRPr="00CD1933" w:rsidRDefault="00CD1933" w:rsidP="00CD1933">
      <w:pPr>
        <w:numPr>
          <w:ilvl w:val="0"/>
          <w:numId w:val="10"/>
        </w:numPr>
        <w:tabs>
          <w:tab w:val="clear" w:pos="141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контроль сроков хранения документов в архиве отделения.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Учет и контроль исполнения документов осуществляется 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применением программного средства «АС документооборота в ФТС России УКИД-2 Регион».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Документы, изначально поступающие в отдел документационного обеспечения, после наложения на них резолюции начальника таможни или лица, его замещающего, рассылаются в адреса указанных в данной резолюции подразделений или должностных лиц для последующего исполнения или использования в работе.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При этом в программном средстве </w:t>
      </w:r>
      <w:bookmarkStart w:id="3" w:name="OLE_LINK3"/>
      <w:r w:rsidRPr="00CD1933">
        <w:rPr>
          <w:rFonts w:ascii="Times New Roman" w:hAnsi="Times New Roman" w:cs="Times New Roman"/>
          <w:sz w:val="28"/>
          <w:szCs w:val="28"/>
        </w:rPr>
        <w:t>«АС документооборота в ФТС России УКИД-2 Регион»</w:t>
      </w:r>
      <w:bookmarkEnd w:id="3"/>
      <w:r w:rsidRPr="00CD1933">
        <w:rPr>
          <w:rFonts w:ascii="Times New Roman" w:hAnsi="Times New Roman" w:cs="Times New Roman"/>
          <w:sz w:val="28"/>
          <w:szCs w:val="28"/>
        </w:rPr>
        <w:t xml:space="preserve"> формируется электронная карточка документа, которая также рассылается в соответствии с резолюцией руководства.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 xml:space="preserve">Должностное лицо, назначенное в подразделении </w:t>
      </w:r>
      <w:proofErr w:type="gramStart"/>
      <w:r w:rsidRPr="00CD193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делопроизводства, регистрирует в программном средстве поступление в подразделение документа и передает его начальнику подразделения для дальнейшего решения.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lastRenderedPageBreak/>
        <w:t>После проставления на документе резолюции начальником подразделения данный документ в зависимости от содержания резолюции передается либо должностному лицу, назначенному для его исполнения (исполнителю), либо подшивается в дело, согласно утвержденной номенклатуре. Вся соответствующая информация вносится в электронную карточку документа в программном средстве «АС документооборота в ФТС России УКИД-2 Регион» и может быть проанализирована отделом документационного обеспечения таможни.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3">
        <w:rPr>
          <w:rFonts w:ascii="Times New Roman" w:hAnsi="Times New Roman" w:cs="Times New Roman"/>
          <w:sz w:val="28"/>
          <w:szCs w:val="28"/>
        </w:rPr>
        <w:t>Кроме того, указанное программное средство позволяет осуществлять рассылку документов в электронном виде, что имеет большое значение при необходимости оперативного обмена информацией, без использования бумажных носителей.</w:t>
      </w:r>
    </w:p>
    <w:p w:rsidR="00CD1933" w:rsidRPr="00F14630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6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612D4" w:rsidRPr="00F14630">
        <w:rPr>
          <w:rFonts w:ascii="Times New Roman" w:hAnsi="Times New Roman" w:cs="Times New Roman"/>
          <w:sz w:val="28"/>
          <w:szCs w:val="28"/>
        </w:rPr>
        <w:t>01</w:t>
      </w:r>
      <w:r w:rsidRPr="00F14630">
        <w:rPr>
          <w:rFonts w:ascii="Times New Roman" w:hAnsi="Times New Roman" w:cs="Times New Roman"/>
          <w:sz w:val="28"/>
          <w:szCs w:val="28"/>
        </w:rPr>
        <w:t>.0</w:t>
      </w:r>
      <w:r w:rsidR="008612D4" w:rsidRPr="00F14630">
        <w:rPr>
          <w:rFonts w:ascii="Times New Roman" w:hAnsi="Times New Roman" w:cs="Times New Roman"/>
          <w:sz w:val="28"/>
          <w:szCs w:val="28"/>
        </w:rPr>
        <w:t>1</w:t>
      </w:r>
      <w:r w:rsidRPr="00F14630">
        <w:rPr>
          <w:rFonts w:ascii="Times New Roman" w:hAnsi="Times New Roman" w:cs="Times New Roman"/>
          <w:sz w:val="28"/>
          <w:szCs w:val="28"/>
        </w:rPr>
        <w:t>.201</w:t>
      </w:r>
      <w:r w:rsidR="008612D4" w:rsidRPr="00F14630">
        <w:rPr>
          <w:rFonts w:ascii="Times New Roman" w:hAnsi="Times New Roman" w:cs="Times New Roman"/>
          <w:sz w:val="28"/>
          <w:szCs w:val="28"/>
        </w:rPr>
        <w:t>6</w:t>
      </w:r>
      <w:r w:rsidRPr="00F14630">
        <w:rPr>
          <w:rFonts w:ascii="Times New Roman" w:hAnsi="Times New Roman" w:cs="Times New Roman"/>
          <w:sz w:val="28"/>
          <w:szCs w:val="28"/>
        </w:rPr>
        <w:t xml:space="preserve"> по </w:t>
      </w:r>
      <w:r w:rsidR="008612D4" w:rsidRPr="00F14630">
        <w:rPr>
          <w:rFonts w:ascii="Times New Roman" w:hAnsi="Times New Roman" w:cs="Times New Roman"/>
          <w:sz w:val="28"/>
          <w:szCs w:val="28"/>
        </w:rPr>
        <w:t>20</w:t>
      </w:r>
      <w:r w:rsidRPr="00F14630">
        <w:rPr>
          <w:rFonts w:ascii="Times New Roman" w:hAnsi="Times New Roman" w:cs="Times New Roman"/>
          <w:sz w:val="28"/>
          <w:szCs w:val="28"/>
        </w:rPr>
        <w:t>.07.201</w:t>
      </w:r>
      <w:r w:rsidR="008612D4" w:rsidRPr="00F14630">
        <w:rPr>
          <w:rFonts w:ascii="Times New Roman" w:hAnsi="Times New Roman" w:cs="Times New Roman"/>
          <w:sz w:val="28"/>
          <w:szCs w:val="28"/>
        </w:rPr>
        <w:t>6</w:t>
      </w:r>
      <w:r w:rsidRPr="00F14630">
        <w:rPr>
          <w:rFonts w:ascii="Times New Roman" w:hAnsi="Times New Roman" w:cs="Times New Roman"/>
          <w:sz w:val="28"/>
          <w:szCs w:val="28"/>
        </w:rPr>
        <w:t xml:space="preserve"> общий объем документооборота в организационно-аналитическом отделении составил </w:t>
      </w:r>
      <w:r w:rsidR="00F14630" w:rsidRPr="00F14630">
        <w:rPr>
          <w:rFonts w:ascii="Times New Roman" w:hAnsi="Times New Roman" w:cs="Times New Roman"/>
          <w:sz w:val="28"/>
          <w:szCs w:val="28"/>
        </w:rPr>
        <w:t>1 633</w:t>
      </w:r>
      <w:r w:rsidRPr="00F1463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14630" w:rsidRPr="00F14630">
        <w:rPr>
          <w:rFonts w:ascii="Times New Roman" w:hAnsi="Times New Roman" w:cs="Times New Roman"/>
          <w:sz w:val="28"/>
          <w:szCs w:val="28"/>
        </w:rPr>
        <w:t>а</w:t>
      </w:r>
      <w:r w:rsidRPr="00F1463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14630" w:rsidRPr="00F14630">
        <w:rPr>
          <w:rFonts w:ascii="Times New Roman" w:hAnsi="Times New Roman" w:cs="Times New Roman"/>
          <w:sz w:val="28"/>
          <w:szCs w:val="28"/>
        </w:rPr>
        <w:t>356</w:t>
      </w:r>
      <w:r w:rsidRPr="00F1463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14630" w:rsidRPr="00F14630">
        <w:rPr>
          <w:rFonts w:ascii="Times New Roman" w:hAnsi="Times New Roman" w:cs="Times New Roman"/>
          <w:sz w:val="28"/>
          <w:szCs w:val="28"/>
        </w:rPr>
        <w:t>ов</w:t>
      </w:r>
      <w:r w:rsidRPr="00F14630">
        <w:rPr>
          <w:rFonts w:ascii="Times New Roman" w:hAnsi="Times New Roman" w:cs="Times New Roman"/>
          <w:sz w:val="28"/>
          <w:szCs w:val="28"/>
        </w:rPr>
        <w:t>, направленны</w:t>
      </w:r>
      <w:r w:rsidR="00F14630" w:rsidRPr="00F14630">
        <w:rPr>
          <w:rFonts w:ascii="Times New Roman" w:hAnsi="Times New Roman" w:cs="Times New Roman"/>
          <w:sz w:val="28"/>
          <w:szCs w:val="28"/>
        </w:rPr>
        <w:t>х</w:t>
      </w:r>
      <w:r w:rsidRPr="00F14630">
        <w:rPr>
          <w:rFonts w:ascii="Times New Roman" w:hAnsi="Times New Roman" w:cs="Times New Roman"/>
          <w:sz w:val="28"/>
          <w:szCs w:val="28"/>
        </w:rPr>
        <w:t xml:space="preserve"> в Смоленскую таможню вышестоящими таможенными органами и органами государственной власти, </w:t>
      </w:r>
      <w:r w:rsidR="00F14630" w:rsidRPr="00F14630">
        <w:rPr>
          <w:rFonts w:ascii="Times New Roman" w:hAnsi="Times New Roman" w:cs="Times New Roman"/>
          <w:sz w:val="28"/>
          <w:szCs w:val="28"/>
        </w:rPr>
        <w:t>298</w:t>
      </w:r>
      <w:r w:rsidRPr="00F1463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14630" w:rsidRPr="00F14630">
        <w:rPr>
          <w:rFonts w:ascii="Times New Roman" w:hAnsi="Times New Roman" w:cs="Times New Roman"/>
          <w:sz w:val="28"/>
          <w:szCs w:val="28"/>
        </w:rPr>
        <w:t>ов</w:t>
      </w:r>
      <w:r w:rsidRPr="00F14630">
        <w:rPr>
          <w:rFonts w:ascii="Times New Roman" w:hAnsi="Times New Roman" w:cs="Times New Roman"/>
          <w:sz w:val="28"/>
          <w:szCs w:val="28"/>
        </w:rPr>
        <w:t>, изданны</w:t>
      </w:r>
      <w:r w:rsidR="00F14630" w:rsidRPr="00F14630">
        <w:rPr>
          <w:rFonts w:ascii="Times New Roman" w:hAnsi="Times New Roman" w:cs="Times New Roman"/>
          <w:sz w:val="28"/>
          <w:szCs w:val="28"/>
        </w:rPr>
        <w:t>х</w:t>
      </w:r>
      <w:r w:rsidRPr="00F14630">
        <w:rPr>
          <w:rFonts w:ascii="Times New Roman" w:hAnsi="Times New Roman" w:cs="Times New Roman"/>
          <w:sz w:val="28"/>
          <w:szCs w:val="28"/>
        </w:rPr>
        <w:t xml:space="preserve"> непосредственно в Смоленской таможне и направленны</w:t>
      </w:r>
      <w:r w:rsidR="00F14630" w:rsidRPr="00F14630">
        <w:rPr>
          <w:rFonts w:ascii="Times New Roman" w:hAnsi="Times New Roman" w:cs="Times New Roman"/>
          <w:sz w:val="28"/>
          <w:szCs w:val="28"/>
        </w:rPr>
        <w:t>х</w:t>
      </w:r>
      <w:r w:rsidRPr="00F14630">
        <w:rPr>
          <w:rFonts w:ascii="Times New Roman" w:hAnsi="Times New Roman" w:cs="Times New Roman"/>
          <w:sz w:val="28"/>
          <w:szCs w:val="28"/>
        </w:rPr>
        <w:t xml:space="preserve"> в организационно-аналитическое отделение для исполнения в части касающейся</w:t>
      </w:r>
      <w:r w:rsidR="00F14630" w:rsidRPr="00F14630">
        <w:rPr>
          <w:rFonts w:ascii="Times New Roman" w:hAnsi="Times New Roman" w:cs="Times New Roman"/>
          <w:sz w:val="28"/>
          <w:szCs w:val="28"/>
        </w:rPr>
        <w:t>, 694 служебных записки, направленных в ОргАО структурными подразделениями таможни и подчиненными</w:t>
      </w:r>
      <w:proofErr w:type="gramEnd"/>
      <w:r w:rsidR="00F14630" w:rsidRPr="00F14630">
        <w:rPr>
          <w:rFonts w:ascii="Times New Roman" w:hAnsi="Times New Roman" w:cs="Times New Roman"/>
          <w:sz w:val="28"/>
          <w:szCs w:val="28"/>
        </w:rPr>
        <w:t xml:space="preserve"> таможенными постами, 208 писем, подготовленных ОргАО для направления в вышестоящие таможенные органы, органы государственной власти и сторонние организации, 147 служебных записок, направленных ОргАО в структурные подразделения таможни и таможенные посты</w:t>
      </w:r>
      <w:r w:rsidRPr="00F14630">
        <w:rPr>
          <w:rFonts w:ascii="Times New Roman" w:hAnsi="Times New Roman" w:cs="Times New Roman"/>
          <w:sz w:val="28"/>
          <w:szCs w:val="28"/>
        </w:rPr>
        <w:t>.</w:t>
      </w:r>
    </w:p>
    <w:p w:rsidR="00CD1933" w:rsidRPr="00CD1933" w:rsidRDefault="00CD1933" w:rsidP="00CD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933">
        <w:rPr>
          <w:rFonts w:ascii="Times New Roman" w:hAnsi="Times New Roman" w:cs="Times New Roman"/>
          <w:sz w:val="28"/>
          <w:szCs w:val="28"/>
        </w:rPr>
        <w:t xml:space="preserve"> исполнением всех поступивших в </w:t>
      </w:r>
      <w:r w:rsidR="00C71567">
        <w:rPr>
          <w:rFonts w:ascii="Times New Roman" w:hAnsi="Times New Roman" w:cs="Times New Roman"/>
          <w:sz w:val="28"/>
          <w:szCs w:val="28"/>
        </w:rPr>
        <w:t>ОргАО</w:t>
      </w:r>
      <w:r w:rsidRPr="00CD1933">
        <w:rPr>
          <w:rFonts w:ascii="Times New Roman" w:hAnsi="Times New Roman" w:cs="Times New Roman"/>
          <w:sz w:val="28"/>
          <w:szCs w:val="28"/>
        </w:rPr>
        <w:t xml:space="preserve"> документов, их регистрация в соответствии с установленным порядком и размещение в соответствующих делах, согласно номенклатуре дел </w:t>
      </w:r>
      <w:r w:rsidR="00C71567">
        <w:rPr>
          <w:rFonts w:ascii="Times New Roman" w:hAnsi="Times New Roman" w:cs="Times New Roman"/>
          <w:sz w:val="28"/>
          <w:szCs w:val="28"/>
        </w:rPr>
        <w:t>ОргАО</w:t>
      </w:r>
      <w:r w:rsidRPr="00CD1933">
        <w:rPr>
          <w:rFonts w:ascii="Times New Roman" w:hAnsi="Times New Roman" w:cs="Times New Roman"/>
          <w:sz w:val="28"/>
          <w:szCs w:val="28"/>
        </w:rPr>
        <w:t>, были осуществлены в полном объеме.</w:t>
      </w:r>
    </w:p>
    <w:p w:rsidR="00F14630" w:rsidRDefault="00F14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933" w:rsidRDefault="00437C6E" w:rsidP="00361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37C6E" w:rsidRDefault="00437C6E" w:rsidP="0036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C6E" w:rsidRDefault="00437C6E" w:rsidP="0036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60" w:rsidRPr="00952860" w:rsidRDefault="00437C6E" w:rsidP="0095286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528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период прохождения организационно-управленческой практики </w:t>
      </w:r>
      <w:r w:rsidR="00952860" w:rsidRPr="00952860">
        <w:rPr>
          <w:rStyle w:val="a3"/>
          <w:rFonts w:ascii="Times New Roman" w:hAnsi="Times New Roman" w:cs="Times New Roman"/>
          <w:i w:val="0"/>
          <w:sz w:val="28"/>
          <w:szCs w:val="28"/>
        </w:rPr>
        <w:t>мне представилась возможность получить представление о работе таможенного органа в целом, чему способствовало изучение принципов планирования таможенного органа, в соответствии с которыми и осуществляется вся его деятельность.</w:t>
      </w:r>
    </w:p>
    <w:p w:rsidR="00952860" w:rsidRPr="00952860" w:rsidRDefault="00952860" w:rsidP="0095286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52860">
        <w:rPr>
          <w:rStyle w:val="a3"/>
          <w:rFonts w:ascii="Times New Roman" w:hAnsi="Times New Roman" w:cs="Times New Roman"/>
          <w:i w:val="0"/>
          <w:sz w:val="28"/>
          <w:szCs w:val="28"/>
        </w:rPr>
        <w:t>Более детально получить представление о работе Смоленской таможни позволила практически проведенная работа по анализу динамики выполнения годового плана работы таможни, сопоставление установленных количественных показателей мероприятий, имеющих недостаточную динамику выполнения, с реально достигнутыми их значениями, выяснение причин недостаточной динамики и рассмотрение возможных мер, принятие которых позволит выполнить показатели в отчетном году, включая подготовку и направление сводной обобщенной информации в службу вышестоящего</w:t>
      </w:r>
      <w:proofErr w:type="gramEnd"/>
      <w:r w:rsidRPr="009528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таможенного органа – организационно-инспекторскую службу Центрального таможенного управления.</w:t>
      </w:r>
    </w:p>
    <w:p w:rsidR="00952860" w:rsidRPr="00952860" w:rsidRDefault="00952860" w:rsidP="0095286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52860">
        <w:rPr>
          <w:rStyle w:val="a3"/>
          <w:rFonts w:ascii="Times New Roman" w:hAnsi="Times New Roman" w:cs="Times New Roman"/>
          <w:i w:val="0"/>
          <w:sz w:val="28"/>
          <w:szCs w:val="28"/>
        </w:rPr>
        <w:t>Проведенная работа по обеспечению организации документооборота в организационно-аналитическом отделении Смоленской таможни позволила в достаточной степени изучить основные направления работы непосредственно отделения, рассмотреть поставленные перед ним задачи и возложенные на него функции, а также получить наглядное представление о выполнении отделением указанных функций и задач, приняв в их выполнении непосредственное практическое участие.</w:t>
      </w:r>
    </w:p>
    <w:p w:rsidR="00437C6E" w:rsidRDefault="00437C6E" w:rsidP="0043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15" w:rsidRDefault="00477115" w:rsidP="0043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15" w:rsidRDefault="00477115" w:rsidP="0043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15" w:rsidRDefault="00477115" w:rsidP="0043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DB" w:rsidRDefault="007554DB" w:rsidP="0043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15" w:rsidRDefault="00477115" w:rsidP="004771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361BBC" w:rsidRDefault="00361BBC" w:rsidP="0036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 27.11.2009 № 17).</w:t>
      </w: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>Федеральный закон от 27.11.2010 № 311-ФЗ «О таможенном регулировании в Российской Федерации».</w:t>
      </w: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>Приказ ФТС России от 24.05.2013 № 983 «Об утверждении Инструкции об организации планирования деятельности таможенных органов».</w:t>
      </w: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>Приказ ФТС России от 18.10.2004 № 160 «О Типовой инструкции по делопроизводству и работе архива в таможенных органах».</w:t>
      </w: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 xml:space="preserve">Приказ ЦТУ от </w:t>
      </w:r>
      <w:r w:rsidR="00E80AD8" w:rsidRPr="00C71567">
        <w:rPr>
          <w:rFonts w:ascii="Times New Roman" w:hAnsi="Times New Roman" w:cs="Times New Roman"/>
          <w:sz w:val="28"/>
          <w:szCs w:val="28"/>
        </w:rPr>
        <w:t xml:space="preserve">19.08.2013 № 548 </w:t>
      </w:r>
      <w:r w:rsidRPr="00361BBC">
        <w:rPr>
          <w:rFonts w:ascii="Times New Roman" w:hAnsi="Times New Roman" w:cs="Times New Roman"/>
          <w:sz w:val="28"/>
          <w:szCs w:val="28"/>
        </w:rPr>
        <w:t>«Об организации планирования деятельности Управления и подчиненных таможен».</w:t>
      </w: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 xml:space="preserve">Приказ Смоленской таможни от </w:t>
      </w:r>
      <w:r w:rsidR="00E80AD8">
        <w:rPr>
          <w:rFonts w:ascii="Times New Roman" w:hAnsi="Times New Roman" w:cs="Times New Roman"/>
          <w:sz w:val="28"/>
          <w:szCs w:val="28"/>
        </w:rPr>
        <w:t>27.10.2014</w:t>
      </w:r>
      <w:r w:rsidRPr="00361BBC">
        <w:rPr>
          <w:rFonts w:ascii="Times New Roman" w:hAnsi="Times New Roman" w:cs="Times New Roman"/>
          <w:sz w:val="28"/>
          <w:szCs w:val="28"/>
        </w:rPr>
        <w:t xml:space="preserve"> № </w:t>
      </w:r>
      <w:r w:rsidR="00E80AD8">
        <w:rPr>
          <w:rFonts w:ascii="Times New Roman" w:hAnsi="Times New Roman" w:cs="Times New Roman"/>
          <w:sz w:val="28"/>
          <w:szCs w:val="28"/>
        </w:rPr>
        <w:t>968</w:t>
      </w:r>
      <w:r w:rsidRPr="00361BBC">
        <w:rPr>
          <w:rFonts w:ascii="Times New Roman" w:hAnsi="Times New Roman" w:cs="Times New Roman"/>
          <w:sz w:val="28"/>
          <w:szCs w:val="28"/>
        </w:rPr>
        <w:t xml:space="preserve"> «Об </w:t>
      </w:r>
      <w:r w:rsidR="00E80AD8">
        <w:rPr>
          <w:rFonts w:ascii="Times New Roman" w:hAnsi="Times New Roman" w:cs="Times New Roman"/>
          <w:sz w:val="28"/>
          <w:szCs w:val="28"/>
        </w:rPr>
        <w:t>организации планирования деятельности Смоленской таможни и подчиненных таможенных постов</w:t>
      </w:r>
      <w:r w:rsidRPr="00361BBC">
        <w:rPr>
          <w:rFonts w:ascii="Times New Roman" w:hAnsi="Times New Roman" w:cs="Times New Roman"/>
          <w:sz w:val="28"/>
          <w:szCs w:val="28"/>
        </w:rPr>
        <w:t>».</w:t>
      </w:r>
    </w:p>
    <w:p w:rsid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>Приказ Смоленской таможни от 28.01.2013 № 79 «Об утверждении Положения об организационно-аналитическом отделении Смоленской таможни.</w:t>
      </w:r>
    </w:p>
    <w:p w:rsidR="00E80AD8" w:rsidRPr="00361BBC" w:rsidRDefault="00E80AD8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организационно-аналитическом отделении Смоленской таможни, утвержденное начальником Смоленской таможни от 28.07.15 </w:t>
      </w: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>Материалы, размещенные на сайте Федеральной таможенной службы «</w:t>
      </w:r>
      <w:r w:rsidRPr="00361BB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1BBC">
        <w:rPr>
          <w:rFonts w:ascii="Times New Roman" w:hAnsi="Times New Roman" w:cs="Times New Roman"/>
          <w:sz w:val="28"/>
          <w:szCs w:val="28"/>
        </w:rPr>
        <w:t>.</w:t>
      </w:r>
      <w:r w:rsidRPr="00361BBC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361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B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BBC">
        <w:rPr>
          <w:rFonts w:ascii="Times New Roman" w:hAnsi="Times New Roman" w:cs="Times New Roman"/>
          <w:sz w:val="28"/>
          <w:szCs w:val="28"/>
        </w:rPr>
        <w:t>».</w:t>
      </w:r>
    </w:p>
    <w:p w:rsidR="00361BBC" w:rsidRPr="00361BBC" w:rsidRDefault="00361BBC" w:rsidP="00361BBC">
      <w:pPr>
        <w:numPr>
          <w:ilvl w:val="0"/>
          <w:numId w:val="12"/>
        </w:numPr>
        <w:tabs>
          <w:tab w:val="clear" w:pos="5448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BC">
        <w:rPr>
          <w:rFonts w:ascii="Times New Roman" w:hAnsi="Times New Roman" w:cs="Times New Roman"/>
          <w:sz w:val="28"/>
          <w:szCs w:val="28"/>
        </w:rPr>
        <w:t>Материалы, размещенные на сайте Центрального таможенного управления «</w:t>
      </w:r>
      <w:r w:rsidRPr="00361BB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1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BBC">
        <w:rPr>
          <w:rFonts w:ascii="Times New Roman" w:hAnsi="Times New Roman" w:cs="Times New Roman"/>
          <w:sz w:val="28"/>
          <w:szCs w:val="28"/>
          <w:lang w:val="en-US"/>
        </w:rPr>
        <w:t>ctu</w:t>
      </w:r>
      <w:proofErr w:type="spellEnd"/>
      <w:r w:rsidRPr="00361BBC">
        <w:rPr>
          <w:rFonts w:ascii="Times New Roman" w:hAnsi="Times New Roman" w:cs="Times New Roman"/>
          <w:sz w:val="28"/>
          <w:szCs w:val="28"/>
        </w:rPr>
        <w:t>.</w:t>
      </w:r>
      <w:r w:rsidRPr="00361BBC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361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B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BBC">
        <w:rPr>
          <w:rFonts w:ascii="Times New Roman" w:hAnsi="Times New Roman" w:cs="Times New Roman"/>
          <w:sz w:val="28"/>
          <w:szCs w:val="28"/>
        </w:rPr>
        <w:t>».</w:t>
      </w:r>
    </w:p>
    <w:p w:rsidR="00477115" w:rsidRDefault="00477115" w:rsidP="00361B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15" w:rsidRDefault="00477115" w:rsidP="004771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15" w:rsidRDefault="00477115" w:rsidP="00E80A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115" w:rsidRDefault="00477115" w:rsidP="004771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77115" w:rsidRDefault="00477115" w:rsidP="0047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7115" w:rsidRPr="00477115" w:rsidRDefault="00477115" w:rsidP="00477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1199" cy="8467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таможни 23.05.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396" cy="84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115" w:rsidRPr="00477115" w:rsidSect="007554DB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61" w:rsidRDefault="00323B61" w:rsidP="007554DB">
      <w:pPr>
        <w:spacing w:after="0" w:line="240" w:lineRule="auto"/>
      </w:pPr>
      <w:r>
        <w:separator/>
      </w:r>
    </w:p>
  </w:endnote>
  <w:endnote w:type="continuationSeparator" w:id="0">
    <w:p w:rsidR="00323B61" w:rsidRDefault="00323B61" w:rsidP="0075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86158"/>
      <w:docPartObj>
        <w:docPartGallery w:val="Page Numbers (Bottom of Page)"/>
        <w:docPartUnique/>
      </w:docPartObj>
    </w:sdtPr>
    <w:sdtContent>
      <w:p w:rsidR="00323B61" w:rsidRDefault="00323B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97">
          <w:rPr>
            <w:noProof/>
          </w:rPr>
          <w:t>16</w:t>
        </w:r>
        <w:r>
          <w:fldChar w:fldCharType="end"/>
        </w:r>
      </w:p>
    </w:sdtContent>
  </w:sdt>
  <w:p w:rsidR="00323B61" w:rsidRDefault="00323B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61" w:rsidRDefault="00323B61" w:rsidP="007554DB">
      <w:pPr>
        <w:spacing w:after="0" w:line="240" w:lineRule="auto"/>
      </w:pPr>
      <w:r>
        <w:separator/>
      </w:r>
    </w:p>
  </w:footnote>
  <w:footnote w:type="continuationSeparator" w:id="0">
    <w:p w:rsidR="00323B61" w:rsidRDefault="00323B61" w:rsidP="0075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3F"/>
    <w:multiLevelType w:val="hybridMultilevel"/>
    <w:tmpl w:val="E44CFB00"/>
    <w:lvl w:ilvl="0" w:tplc="7E28409C">
      <w:start w:val="1"/>
      <w:numFmt w:val="bullet"/>
      <w:lvlText w:val="–"/>
      <w:lvlJc w:val="left"/>
      <w:pPr>
        <w:tabs>
          <w:tab w:val="num" w:pos="1418"/>
        </w:tabs>
        <w:ind w:left="709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EF4F0B"/>
    <w:multiLevelType w:val="multilevel"/>
    <w:tmpl w:val="54E07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F322096"/>
    <w:multiLevelType w:val="hybridMultilevel"/>
    <w:tmpl w:val="857688BC"/>
    <w:lvl w:ilvl="0" w:tplc="7E28409C">
      <w:start w:val="1"/>
      <w:numFmt w:val="bullet"/>
      <w:lvlText w:val="–"/>
      <w:lvlJc w:val="left"/>
      <w:pPr>
        <w:tabs>
          <w:tab w:val="num" w:pos="1418"/>
        </w:tabs>
        <w:ind w:left="709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4614949"/>
    <w:multiLevelType w:val="hybridMultilevel"/>
    <w:tmpl w:val="5D260D86"/>
    <w:lvl w:ilvl="0" w:tplc="7E28409C">
      <w:start w:val="1"/>
      <w:numFmt w:val="bullet"/>
      <w:lvlText w:val="–"/>
      <w:lvlJc w:val="left"/>
      <w:pPr>
        <w:tabs>
          <w:tab w:val="num" w:pos="1418"/>
        </w:tabs>
        <w:ind w:left="709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8032367"/>
    <w:multiLevelType w:val="multilevel"/>
    <w:tmpl w:val="A78C18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FC95EBC"/>
    <w:multiLevelType w:val="multilevel"/>
    <w:tmpl w:val="1EDE90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3AB33312"/>
    <w:multiLevelType w:val="hybridMultilevel"/>
    <w:tmpl w:val="CB307962"/>
    <w:lvl w:ilvl="0" w:tplc="97D8B1BE">
      <w:start w:val="1"/>
      <w:numFmt w:val="decimal"/>
      <w:lvlText w:val="%1."/>
      <w:lvlJc w:val="left"/>
      <w:pPr>
        <w:tabs>
          <w:tab w:val="num" w:pos="5448"/>
        </w:tabs>
        <w:ind w:left="212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15799"/>
    <w:multiLevelType w:val="hybridMultilevel"/>
    <w:tmpl w:val="9C6E8D9A"/>
    <w:lvl w:ilvl="0" w:tplc="AF004476">
      <w:start w:val="1"/>
      <w:numFmt w:val="bullet"/>
      <w:lvlText w:val="–"/>
      <w:lvlJc w:val="left"/>
      <w:pPr>
        <w:tabs>
          <w:tab w:val="num" w:pos="1429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5562A8"/>
    <w:multiLevelType w:val="multilevel"/>
    <w:tmpl w:val="375665DC"/>
    <w:lvl w:ilvl="0">
      <w:start w:val="1"/>
      <w:numFmt w:val="decimal"/>
      <w:lvlText w:val="Глава %1."/>
      <w:lvlJc w:val="left"/>
      <w:pPr>
        <w:tabs>
          <w:tab w:val="num" w:pos="284"/>
        </w:tabs>
        <w:ind w:left="0" w:firstLine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E34901"/>
    <w:multiLevelType w:val="multilevel"/>
    <w:tmpl w:val="D5AEF5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64DC0628"/>
    <w:multiLevelType w:val="multilevel"/>
    <w:tmpl w:val="BF269A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10649B9"/>
    <w:multiLevelType w:val="multilevel"/>
    <w:tmpl w:val="FBB88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7"/>
    <w:rsid w:val="00052F37"/>
    <w:rsid w:val="00154186"/>
    <w:rsid w:val="001D553D"/>
    <w:rsid w:val="002C2B81"/>
    <w:rsid w:val="00323B61"/>
    <w:rsid w:val="0035690D"/>
    <w:rsid w:val="00356A7D"/>
    <w:rsid w:val="00361950"/>
    <w:rsid w:val="00361BBC"/>
    <w:rsid w:val="00391CBA"/>
    <w:rsid w:val="00437C6E"/>
    <w:rsid w:val="00466D8D"/>
    <w:rsid w:val="00477115"/>
    <w:rsid w:val="00477D16"/>
    <w:rsid w:val="004F5373"/>
    <w:rsid w:val="00522B54"/>
    <w:rsid w:val="005317AD"/>
    <w:rsid w:val="00670757"/>
    <w:rsid w:val="007554DB"/>
    <w:rsid w:val="008612D4"/>
    <w:rsid w:val="00927597"/>
    <w:rsid w:val="0093374F"/>
    <w:rsid w:val="00952860"/>
    <w:rsid w:val="0097185A"/>
    <w:rsid w:val="00A6127A"/>
    <w:rsid w:val="00A87346"/>
    <w:rsid w:val="00AB6BCC"/>
    <w:rsid w:val="00B41CC0"/>
    <w:rsid w:val="00C6517B"/>
    <w:rsid w:val="00C71567"/>
    <w:rsid w:val="00C95754"/>
    <w:rsid w:val="00CB7876"/>
    <w:rsid w:val="00CD1933"/>
    <w:rsid w:val="00E323B5"/>
    <w:rsid w:val="00E80AD8"/>
    <w:rsid w:val="00EC18B9"/>
    <w:rsid w:val="00EC3BBD"/>
    <w:rsid w:val="00F14630"/>
    <w:rsid w:val="00F4003E"/>
    <w:rsid w:val="00F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D553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D553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1D553D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D553D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D55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hadow/>
      <w:sz w:val="24"/>
      <w:szCs w:val="20"/>
    </w:rPr>
  </w:style>
  <w:style w:type="paragraph" w:styleId="6">
    <w:name w:val="heading 6"/>
    <w:basedOn w:val="a"/>
    <w:next w:val="a"/>
    <w:link w:val="60"/>
    <w:qFormat/>
    <w:rsid w:val="001D55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1D553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hadow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53D"/>
    <w:rPr>
      <w:b/>
      <w:sz w:val="28"/>
    </w:rPr>
  </w:style>
  <w:style w:type="character" w:customStyle="1" w:styleId="20">
    <w:name w:val="Заголовок 2 Знак"/>
    <w:basedOn w:val="a0"/>
    <w:link w:val="2"/>
    <w:rsid w:val="001D553D"/>
    <w:rPr>
      <w:rFonts w:ascii="Arial" w:hAnsi="Arial"/>
      <w:b/>
      <w:shadow/>
      <w:sz w:val="24"/>
    </w:rPr>
  </w:style>
  <w:style w:type="character" w:customStyle="1" w:styleId="30">
    <w:name w:val="Заголовок 3 Знак"/>
    <w:basedOn w:val="a0"/>
    <w:link w:val="3"/>
    <w:rsid w:val="001D553D"/>
    <w:rPr>
      <w:b/>
      <w:sz w:val="32"/>
    </w:rPr>
  </w:style>
  <w:style w:type="character" w:customStyle="1" w:styleId="40">
    <w:name w:val="Заголовок 4 Знак"/>
    <w:basedOn w:val="a0"/>
    <w:link w:val="4"/>
    <w:rsid w:val="001D553D"/>
    <w:rPr>
      <w:b/>
      <w:sz w:val="24"/>
    </w:rPr>
  </w:style>
  <w:style w:type="character" w:customStyle="1" w:styleId="50">
    <w:name w:val="Заголовок 5 Знак"/>
    <w:basedOn w:val="a0"/>
    <w:link w:val="5"/>
    <w:rsid w:val="001D553D"/>
    <w:rPr>
      <w:i/>
      <w:shadow/>
      <w:sz w:val="24"/>
    </w:rPr>
  </w:style>
  <w:style w:type="character" w:customStyle="1" w:styleId="60">
    <w:name w:val="Заголовок 6 Знак"/>
    <w:basedOn w:val="a0"/>
    <w:link w:val="6"/>
    <w:rsid w:val="001D553D"/>
    <w:rPr>
      <w:b/>
      <w:sz w:val="28"/>
    </w:rPr>
  </w:style>
  <w:style w:type="character" w:customStyle="1" w:styleId="70">
    <w:name w:val="Заголовок 7 Знак"/>
    <w:basedOn w:val="a0"/>
    <w:link w:val="7"/>
    <w:rsid w:val="001D553D"/>
    <w:rPr>
      <w:i/>
      <w:shadow/>
      <w:sz w:val="28"/>
      <w:szCs w:val="28"/>
    </w:rPr>
  </w:style>
  <w:style w:type="character" w:styleId="a3">
    <w:name w:val="Emphasis"/>
    <w:basedOn w:val="a0"/>
    <w:qFormat/>
    <w:rsid w:val="001D553D"/>
    <w:rPr>
      <w:i/>
      <w:iCs/>
    </w:rPr>
  </w:style>
  <w:style w:type="paragraph" w:styleId="a4">
    <w:name w:val="List Paragraph"/>
    <w:basedOn w:val="a"/>
    <w:uiPriority w:val="34"/>
    <w:qFormat/>
    <w:rsid w:val="00C95754"/>
    <w:pPr>
      <w:ind w:left="720"/>
      <w:contextualSpacing/>
    </w:pPr>
  </w:style>
  <w:style w:type="paragraph" w:styleId="21">
    <w:name w:val="Body Text 2"/>
    <w:basedOn w:val="a"/>
    <w:link w:val="22"/>
    <w:rsid w:val="009718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7185A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97185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7185A"/>
    <w:rPr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15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4DB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4D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D553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D553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1D553D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D553D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D55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hadow/>
      <w:sz w:val="24"/>
      <w:szCs w:val="20"/>
    </w:rPr>
  </w:style>
  <w:style w:type="paragraph" w:styleId="6">
    <w:name w:val="heading 6"/>
    <w:basedOn w:val="a"/>
    <w:next w:val="a"/>
    <w:link w:val="60"/>
    <w:qFormat/>
    <w:rsid w:val="001D55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1D553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hadow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53D"/>
    <w:rPr>
      <w:b/>
      <w:sz w:val="28"/>
    </w:rPr>
  </w:style>
  <w:style w:type="character" w:customStyle="1" w:styleId="20">
    <w:name w:val="Заголовок 2 Знак"/>
    <w:basedOn w:val="a0"/>
    <w:link w:val="2"/>
    <w:rsid w:val="001D553D"/>
    <w:rPr>
      <w:rFonts w:ascii="Arial" w:hAnsi="Arial"/>
      <w:b/>
      <w:shadow/>
      <w:sz w:val="24"/>
    </w:rPr>
  </w:style>
  <w:style w:type="character" w:customStyle="1" w:styleId="30">
    <w:name w:val="Заголовок 3 Знак"/>
    <w:basedOn w:val="a0"/>
    <w:link w:val="3"/>
    <w:rsid w:val="001D553D"/>
    <w:rPr>
      <w:b/>
      <w:sz w:val="32"/>
    </w:rPr>
  </w:style>
  <w:style w:type="character" w:customStyle="1" w:styleId="40">
    <w:name w:val="Заголовок 4 Знак"/>
    <w:basedOn w:val="a0"/>
    <w:link w:val="4"/>
    <w:rsid w:val="001D553D"/>
    <w:rPr>
      <w:b/>
      <w:sz w:val="24"/>
    </w:rPr>
  </w:style>
  <w:style w:type="character" w:customStyle="1" w:styleId="50">
    <w:name w:val="Заголовок 5 Знак"/>
    <w:basedOn w:val="a0"/>
    <w:link w:val="5"/>
    <w:rsid w:val="001D553D"/>
    <w:rPr>
      <w:i/>
      <w:shadow/>
      <w:sz w:val="24"/>
    </w:rPr>
  </w:style>
  <w:style w:type="character" w:customStyle="1" w:styleId="60">
    <w:name w:val="Заголовок 6 Знак"/>
    <w:basedOn w:val="a0"/>
    <w:link w:val="6"/>
    <w:rsid w:val="001D553D"/>
    <w:rPr>
      <w:b/>
      <w:sz w:val="28"/>
    </w:rPr>
  </w:style>
  <w:style w:type="character" w:customStyle="1" w:styleId="70">
    <w:name w:val="Заголовок 7 Знак"/>
    <w:basedOn w:val="a0"/>
    <w:link w:val="7"/>
    <w:rsid w:val="001D553D"/>
    <w:rPr>
      <w:i/>
      <w:shadow/>
      <w:sz w:val="28"/>
      <w:szCs w:val="28"/>
    </w:rPr>
  </w:style>
  <w:style w:type="character" w:styleId="a3">
    <w:name w:val="Emphasis"/>
    <w:basedOn w:val="a0"/>
    <w:qFormat/>
    <w:rsid w:val="001D553D"/>
    <w:rPr>
      <w:i/>
      <w:iCs/>
    </w:rPr>
  </w:style>
  <w:style w:type="paragraph" w:styleId="a4">
    <w:name w:val="List Paragraph"/>
    <w:basedOn w:val="a"/>
    <w:uiPriority w:val="34"/>
    <w:qFormat/>
    <w:rsid w:val="00C95754"/>
    <w:pPr>
      <w:ind w:left="720"/>
      <w:contextualSpacing/>
    </w:pPr>
  </w:style>
  <w:style w:type="paragraph" w:styleId="21">
    <w:name w:val="Body Text 2"/>
    <w:basedOn w:val="a"/>
    <w:link w:val="22"/>
    <w:rsid w:val="009718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7185A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97185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7185A"/>
    <w:rPr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15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4DB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4D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B857-2AE2-4ED2-AA46-5932035D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20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Наталья Николаевна</dc:creator>
  <cp:keywords/>
  <dc:description/>
  <cp:lastModifiedBy>Онучина Наталья Николаевна</cp:lastModifiedBy>
  <cp:revision>8</cp:revision>
  <dcterms:created xsi:type="dcterms:W3CDTF">2016-07-21T07:52:00Z</dcterms:created>
  <dcterms:modified xsi:type="dcterms:W3CDTF">2016-07-22T09:56:00Z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-344408437</vt:i4>
  </property>
</Properties>
</file>