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6A9A" w:rsidRPr="00ED40C0" w:rsidRDefault="001D6A9A" w:rsidP="001D6A9A">
      <w:pPr>
        <w:spacing w:after="0" w:line="240" w:lineRule="auto"/>
        <w:jc w:val="center"/>
        <w:rPr>
          <w:rFonts w:ascii="Times New Roman" w:eastAsia="Calibri" w:hAnsi="Times New Roman" w:cs="Times New Roman"/>
          <w:szCs w:val="24"/>
        </w:rPr>
      </w:pPr>
      <w:r w:rsidRPr="00ED40C0">
        <w:rPr>
          <w:rFonts w:ascii="Times New Roman" w:eastAsia="Calibri" w:hAnsi="Times New Roman" w:cs="Times New Roman"/>
          <w:szCs w:val="24"/>
        </w:rPr>
        <w:t>МИНИСТЕРСТВО НАУКИ И ВЫСШЕГО ОБРАЗОВАНИЯ РОССИЙСКОЙ ФЕДЕРАЦИИ</w:t>
      </w:r>
    </w:p>
    <w:p w:rsidR="001D6A9A" w:rsidRPr="00ED40C0" w:rsidRDefault="001D6A9A" w:rsidP="001D6A9A">
      <w:pPr>
        <w:spacing w:after="0" w:line="240" w:lineRule="auto"/>
        <w:ind w:left="283" w:hanging="283"/>
        <w:jc w:val="center"/>
        <w:rPr>
          <w:rFonts w:ascii="Times New Roman" w:eastAsia="Calibri" w:hAnsi="Times New Roman" w:cs="Times New Roman"/>
          <w:sz w:val="24"/>
        </w:rPr>
      </w:pPr>
      <w:r w:rsidRPr="00ED40C0">
        <w:rPr>
          <w:rFonts w:ascii="Times New Roman" w:eastAsia="Calibri" w:hAnsi="Times New Roman" w:cs="Times New Roman"/>
          <w:sz w:val="24"/>
        </w:rPr>
        <w:t xml:space="preserve">федеральное государственное бюджетное образовательное учреждение </w:t>
      </w:r>
    </w:p>
    <w:p w:rsidR="001D6A9A" w:rsidRPr="00ED40C0" w:rsidRDefault="001D6A9A" w:rsidP="001D6A9A">
      <w:pPr>
        <w:spacing w:after="0" w:line="240" w:lineRule="auto"/>
        <w:ind w:left="283" w:hanging="283"/>
        <w:jc w:val="center"/>
        <w:rPr>
          <w:rFonts w:ascii="Times New Roman" w:eastAsia="Calibri" w:hAnsi="Times New Roman" w:cs="Times New Roman"/>
          <w:sz w:val="24"/>
        </w:rPr>
      </w:pPr>
      <w:r w:rsidRPr="00ED40C0">
        <w:rPr>
          <w:rFonts w:ascii="Times New Roman" w:eastAsia="Calibri" w:hAnsi="Times New Roman" w:cs="Times New Roman"/>
          <w:sz w:val="24"/>
        </w:rPr>
        <w:t>высшего образования</w:t>
      </w:r>
    </w:p>
    <w:p w:rsidR="001D6A9A" w:rsidRPr="00ED40C0" w:rsidRDefault="001D6A9A" w:rsidP="001D6A9A">
      <w:pPr>
        <w:spacing w:after="0" w:line="240" w:lineRule="auto"/>
        <w:ind w:left="283" w:hanging="283"/>
        <w:jc w:val="center"/>
        <w:rPr>
          <w:rFonts w:ascii="Times New Roman" w:eastAsia="Calibri" w:hAnsi="Times New Roman" w:cs="Times New Roman"/>
          <w:sz w:val="24"/>
        </w:rPr>
      </w:pPr>
      <w:r w:rsidRPr="00ED40C0">
        <w:rPr>
          <w:rFonts w:ascii="Times New Roman" w:eastAsia="Calibri" w:hAnsi="Times New Roman" w:cs="Times New Roman"/>
          <w:sz w:val="24"/>
        </w:rPr>
        <w:t>«Российский экономический университет имени Г.В. Плеханова»</w:t>
      </w:r>
    </w:p>
    <w:p w:rsidR="001D6A9A" w:rsidRPr="00ED40C0" w:rsidRDefault="001D6A9A" w:rsidP="001D6A9A">
      <w:pPr>
        <w:spacing w:after="0" w:line="240" w:lineRule="auto"/>
        <w:ind w:left="283" w:hanging="283"/>
        <w:jc w:val="center"/>
        <w:rPr>
          <w:rFonts w:ascii="Times New Roman" w:eastAsia="Calibri" w:hAnsi="Times New Roman" w:cs="Times New Roman"/>
          <w:b/>
          <w:sz w:val="24"/>
        </w:rPr>
      </w:pPr>
      <w:r w:rsidRPr="00ED40C0">
        <w:rPr>
          <w:rFonts w:ascii="Times New Roman" w:eastAsia="Calibri" w:hAnsi="Times New Roman" w:cs="Times New Roman"/>
          <w:b/>
          <w:sz w:val="24"/>
        </w:rPr>
        <w:t>(Смоленский филиал РЭУ им. Г.В. Плеханова)</w:t>
      </w:r>
    </w:p>
    <w:p w:rsidR="001D6A9A" w:rsidRDefault="001D6A9A" w:rsidP="001D6A9A">
      <w:pPr>
        <w:spacing w:after="0" w:line="240" w:lineRule="auto"/>
        <w:ind w:left="283" w:hanging="283"/>
        <w:jc w:val="center"/>
        <w:rPr>
          <w:rFonts w:ascii="Times New Roman" w:eastAsia="MS Mincho" w:hAnsi="Times New Roman" w:cs="Times New Roman"/>
          <w:i/>
          <w:sz w:val="28"/>
          <w:szCs w:val="28"/>
        </w:rPr>
      </w:pPr>
    </w:p>
    <w:p w:rsidR="001D6A9A" w:rsidRPr="009217C6" w:rsidRDefault="001D6A9A" w:rsidP="001D6A9A">
      <w:pPr>
        <w:spacing w:after="0" w:line="240" w:lineRule="auto"/>
        <w:ind w:left="283" w:hanging="283"/>
        <w:jc w:val="center"/>
        <w:rPr>
          <w:rFonts w:ascii="Times New Roman" w:eastAsia="MS Mincho" w:hAnsi="Times New Roman" w:cs="Times New Roman"/>
          <w:i/>
          <w:sz w:val="28"/>
          <w:szCs w:val="28"/>
        </w:rPr>
      </w:pPr>
    </w:p>
    <w:tbl>
      <w:tblPr>
        <w:tblW w:w="5103" w:type="dxa"/>
        <w:tblInd w:w="4323" w:type="dxa"/>
        <w:tblLayout w:type="fixed"/>
        <w:tblCellMar>
          <w:left w:w="70" w:type="dxa"/>
          <w:right w:w="70" w:type="dxa"/>
        </w:tblCellMar>
        <w:tblLook w:val="04A0" w:firstRow="1" w:lastRow="0" w:firstColumn="1" w:lastColumn="0" w:noHBand="0" w:noVBand="1"/>
      </w:tblPr>
      <w:tblGrid>
        <w:gridCol w:w="5103"/>
      </w:tblGrid>
      <w:tr w:rsidR="001D6A9A" w:rsidRPr="00ED40C0" w:rsidTr="001C4A15">
        <w:tc>
          <w:tcPr>
            <w:tcW w:w="5103" w:type="dxa"/>
          </w:tcPr>
          <w:p w:rsidR="001D6A9A" w:rsidRPr="00ED40C0" w:rsidRDefault="001D6A9A" w:rsidP="001C4A15">
            <w:pPr>
              <w:widowControl w:val="0"/>
              <w:autoSpaceDE w:val="0"/>
              <w:autoSpaceDN w:val="0"/>
              <w:adjustRightInd w:val="0"/>
              <w:spacing w:after="0" w:line="240" w:lineRule="auto"/>
              <w:jc w:val="center"/>
              <w:outlineLvl w:val="5"/>
              <w:rPr>
                <w:rFonts w:ascii="Times New Roman" w:eastAsia="Times New Roman" w:hAnsi="Times New Roman" w:cs="Times New Roman"/>
                <w:b/>
                <w:bCs/>
                <w:sz w:val="24"/>
                <w:szCs w:val="28"/>
              </w:rPr>
            </w:pPr>
            <w:r w:rsidRPr="00ED40C0">
              <w:rPr>
                <w:rFonts w:ascii="Times New Roman" w:eastAsia="Times New Roman" w:hAnsi="Times New Roman" w:cs="Times New Roman"/>
                <w:b/>
                <w:bCs/>
                <w:sz w:val="24"/>
                <w:szCs w:val="28"/>
              </w:rPr>
              <w:t>«Допустить к защите»</w:t>
            </w:r>
          </w:p>
        </w:tc>
      </w:tr>
      <w:tr w:rsidR="001D6A9A" w:rsidRPr="00ED40C0" w:rsidTr="001C4A15">
        <w:tc>
          <w:tcPr>
            <w:tcW w:w="5103" w:type="dxa"/>
          </w:tcPr>
          <w:p w:rsidR="001D6A9A" w:rsidRPr="00ED40C0" w:rsidRDefault="001D6A9A" w:rsidP="001C4A15">
            <w:pPr>
              <w:spacing w:after="0" w:line="240" w:lineRule="auto"/>
              <w:ind w:right="2"/>
              <w:jc w:val="right"/>
              <w:rPr>
                <w:rFonts w:ascii="Times New Roman" w:eastAsia="Calibri" w:hAnsi="Times New Roman" w:cs="Times New Roman"/>
                <w:sz w:val="24"/>
                <w:szCs w:val="28"/>
              </w:rPr>
            </w:pPr>
            <w:proofErr w:type="spellStart"/>
            <w:r w:rsidRPr="00ED40C0">
              <w:rPr>
                <w:rFonts w:ascii="Times New Roman" w:eastAsia="Calibri" w:hAnsi="Times New Roman" w:cs="Times New Roman"/>
                <w:sz w:val="24"/>
                <w:szCs w:val="28"/>
              </w:rPr>
              <w:t>И.о</w:t>
            </w:r>
            <w:proofErr w:type="spellEnd"/>
            <w:r w:rsidRPr="00ED40C0">
              <w:rPr>
                <w:rFonts w:ascii="Times New Roman" w:eastAsia="Calibri" w:hAnsi="Times New Roman" w:cs="Times New Roman"/>
                <w:sz w:val="24"/>
                <w:szCs w:val="28"/>
              </w:rPr>
              <w:t xml:space="preserve">. зав. кафедрой </w:t>
            </w:r>
            <w:r w:rsidRPr="00ED40C0">
              <w:rPr>
                <w:rFonts w:ascii="Times New Roman" w:eastAsia="Calibri" w:hAnsi="Times New Roman" w:cs="Times New Roman"/>
                <w:sz w:val="24"/>
                <w:szCs w:val="28"/>
                <w:u w:val="single"/>
              </w:rPr>
              <w:t>экономики и торгового дела</w:t>
            </w:r>
          </w:p>
          <w:p w:rsidR="001D6A9A" w:rsidRPr="00ED40C0" w:rsidRDefault="001D6A9A" w:rsidP="001C4A15">
            <w:pPr>
              <w:spacing w:after="0" w:line="240" w:lineRule="auto"/>
              <w:ind w:right="2" w:firstLine="720"/>
              <w:jc w:val="center"/>
              <w:rPr>
                <w:rFonts w:ascii="Times New Roman" w:eastAsia="Calibri" w:hAnsi="Times New Roman" w:cs="Times New Roman"/>
                <w:i/>
                <w:sz w:val="18"/>
              </w:rPr>
            </w:pPr>
            <w:r w:rsidRPr="00ED40C0">
              <w:rPr>
                <w:rFonts w:ascii="Times New Roman" w:eastAsia="Calibri" w:hAnsi="Times New Roman" w:cs="Times New Roman"/>
                <w:i/>
                <w:sz w:val="18"/>
              </w:rPr>
              <w:t xml:space="preserve">                 (название кафедры)</w:t>
            </w:r>
          </w:p>
          <w:p w:rsidR="001D6A9A" w:rsidRPr="00ED40C0" w:rsidRDefault="001D6A9A" w:rsidP="001C4A15">
            <w:pPr>
              <w:spacing w:after="0" w:line="240" w:lineRule="auto"/>
              <w:ind w:right="2"/>
              <w:jc w:val="right"/>
              <w:rPr>
                <w:rFonts w:ascii="Times New Roman" w:eastAsia="Calibri" w:hAnsi="Times New Roman" w:cs="Times New Roman"/>
                <w:sz w:val="24"/>
                <w:szCs w:val="28"/>
                <w:u w:val="single"/>
              </w:rPr>
            </w:pPr>
            <w:r w:rsidRPr="00ED40C0">
              <w:rPr>
                <w:rFonts w:ascii="Times New Roman" w:eastAsia="Calibri" w:hAnsi="Times New Roman" w:cs="Times New Roman"/>
                <w:sz w:val="24"/>
                <w:szCs w:val="28"/>
              </w:rPr>
              <w:t xml:space="preserve">_____________ </w:t>
            </w:r>
            <w:r w:rsidRPr="00ED40C0">
              <w:rPr>
                <w:rFonts w:ascii="Times New Roman" w:eastAsia="Calibri" w:hAnsi="Times New Roman" w:cs="Times New Roman"/>
                <w:sz w:val="24"/>
                <w:szCs w:val="28"/>
                <w:u w:val="single"/>
              </w:rPr>
              <w:t>Н.Е. Новикова</w:t>
            </w:r>
            <w:r w:rsidRPr="00ED40C0">
              <w:rPr>
                <w:rFonts w:ascii="Times New Roman" w:eastAsia="Calibri" w:hAnsi="Times New Roman" w:cs="Times New Roman"/>
                <w:sz w:val="24"/>
                <w:szCs w:val="28"/>
              </w:rPr>
              <w:t xml:space="preserve">      </w:t>
            </w:r>
          </w:p>
          <w:p w:rsidR="001D6A9A" w:rsidRPr="00ED40C0" w:rsidRDefault="001D6A9A" w:rsidP="001C4A15">
            <w:pPr>
              <w:spacing w:after="0" w:line="240" w:lineRule="auto"/>
              <w:ind w:right="2"/>
              <w:rPr>
                <w:rFonts w:ascii="Times New Roman" w:eastAsia="Calibri" w:hAnsi="Times New Roman" w:cs="Times New Roman"/>
                <w:sz w:val="14"/>
                <w:szCs w:val="16"/>
              </w:rPr>
            </w:pPr>
            <w:r w:rsidRPr="00ED40C0">
              <w:rPr>
                <w:rFonts w:ascii="Times New Roman" w:eastAsia="Calibri" w:hAnsi="Times New Roman" w:cs="Times New Roman"/>
                <w:sz w:val="14"/>
                <w:szCs w:val="16"/>
              </w:rPr>
              <w:t xml:space="preserve">                                                                 подпись                                    Ф.И.О.         </w:t>
            </w:r>
          </w:p>
          <w:p w:rsidR="001D6A9A" w:rsidRPr="00ED40C0" w:rsidRDefault="001D6A9A" w:rsidP="001C4A15">
            <w:pPr>
              <w:spacing w:after="0" w:line="240" w:lineRule="auto"/>
              <w:jc w:val="right"/>
              <w:rPr>
                <w:rFonts w:ascii="Times New Roman" w:eastAsia="Calibri" w:hAnsi="Times New Roman" w:cs="Times New Roman"/>
                <w:sz w:val="24"/>
                <w:szCs w:val="28"/>
              </w:rPr>
            </w:pPr>
            <w:r w:rsidRPr="00ED40C0">
              <w:rPr>
                <w:rFonts w:ascii="Times New Roman" w:eastAsia="Calibri" w:hAnsi="Times New Roman" w:cs="Times New Roman"/>
                <w:sz w:val="24"/>
                <w:szCs w:val="28"/>
              </w:rPr>
              <w:t xml:space="preserve"> «</w:t>
            </w:r>
            <w:r w:rsidRPr="00ED40C0">
              <w:rPr>
                <w:rFonts w:ascii="Times New Roman" w:eastAsia="Calibri" w:hAnsi="Times New Roman" w:cs="Times New Roman"/>
                <w:sz w:val="24"/>
                <w:szCs w:val="28"/>
                <w:u w:val="single"/>
              </w:rPr>
              <w:t>05</w:t>
            </w:r>
            <w:r w:rsidRPr="00ED40C0">
              <w:rPr>
                <w:rFonts w:ascii="Times New Roman" w:eastAsia="Calibri" w:hAnsi="Times New Roman" w:cs="Times New Roman"/>
                <w:sz w:val="24"/>
                <w:szCs w:val="28"/>
              </w:rPr>
              <w:t xml:space="preserve">» </w:t>
            </w:r>
            <w:r w:rsidRPr="00ED40C0">
              <w:rPr>
                <w:rFonts w:ascii="Times New Roman" w:eastAsia="Calibri" w:hAnsi="Times New Roman" w:cs="Times New Roman"/>
                <w:sz w:val="24"/>
                <w:szCs w:val="28"/>
                <w:u w:val="single"/>
              </w:rPr>
              <w:t>июля</w:t>
            </w:r>
            <w:r w:rsidRPr="00ED40C0">
              <w:rPr>
                <w:rFonts w:ascii="Times New Roman" w:eastAsia="Calibri" w:hAnsi="Times New Roman" w:cs="Times New Roman"/>
                <w:sz w:val="24"/>
                <w:szCs w:val="28"/>
              </w:rPr>
              <w:t xml:space="preserve"> 2020 г.</w:t>
            </w:r>
          </w:p>
        </w:tc>
      </w:tr>
    </w:tbl>
    <w:p w:rsidR="001D6A9A" w:rsidRPr="00ED40C0" w:rsidRDefault="001D6A9A" w:rsidP="001D6A9A">
      <w:pPr>
        <w:spacing w:after="0" w:line="240" w:lineRule="auto"/>
        <w:ind w:right="-566"/>
        <w:jc w:val="center"/>
        <w:rPr>
          <w:rFonts w:ascii="Times New Roman" w:eastAsia="Calibri" w:hAnsi="Times New Roman" w:cs="Times New Roman"/>
          <w:sz w:val="24"/>
          <w:szCs w:val="24"/>
        </w:rPr>
      </w:pPr>
    </w:p>
    <w:p w:rsidR="001D6A9A" w:rsidRPr="00ED40C0" w:rsidRDefault="001D6A9A" w:rsidP="001D6A9A">
      <w:pPr>
        <w:spacing w:after="0" w:line="240" w:lineRule="auto"/>
        <w:ind w:right="-566"/>
        <w:jc w:val="center"/>
        <w:rPr>
          <w:rFonts w:ascii="Times New Roman" w:eastAsia="Calibri" w:hAnsi="Times New Roman" w:cs="Times New Roman"/>
          <w:sz w:val="24"/>
          <w:szCs w:val="24"/>
        </w:rPr>
      </w:pPr>
    </w:p>
    <w:p w:rsidR="001D6A9A" w:rsidRPr="00ED40C0" w:rsidRDefault="001D6A9A" w:rsidP="001D6A9A">
      <w:pPr>
        <w:spacing w:after="0" w:line="240" w:lineRule="auto"/>
        <w:ind w:right="-566"/>
        <w:jc w:val="center"/>
        <w:rPr>
          <w:rFonts w:ascii="Times New Roman" w:eastAsia="Calibri" w:hAnsi="Times New Roman" w:cs="Times New Roman"/>
          <w:sz w:val="24"/>
          <w:szCs w:val="24"/>
        </w:rPr>
      </w:pPr>
    </w:p>
    <w:p w:rsidR="001D6A9A" w:rsidRPr="00ED40C0" w:rsidRDefault="001D6A9A" w:rsidP="001D6A9A">
      <w:pPr>
        <w:spacing w:after="0" w:line="240" w:lineRule="auto"/>
        <w:jc w:val="center"/>
        <w:outlineLvl w:val="0"/>
        <w:rPr>
          <w:rFonts w:ascii="Times New Roman" w:eastAsia="Calibri" w:hAnsi="Times New Roman" w:cs="Times New Roman"/>
          <w:b/>
          <w:bCs/>
          <w:sz w:val="32"/>
          <w:szCs w:val="28"/>
        </w:rPr>
      </w:pPr>
      <w:bookmarkStart w:id="0" w:name="_Toc407354375"/>
      <w:bookmarkStart w:id="1" w:name="_Toc407619894"/>
      <w:bookmarkStart w:id="2" w:name="_Toc407695701"/>
      <w:bookmarkStart w:id="3" w:name="_Toc407703169"/>
      <w:r w:rsidRPr="00ED40C0">
        <w:rPr>
          <w:rFonts w:ascii="Times New Roman" w:eastAsia="Calibri" w:hAnsi="Times New Roman" w:cs="Times New Roman"/>
          <w:b/>
          <w:bCs/>
          <w:sz w:val="32"/>
          <w:szCs w:val="28"/>
        </w:rPr>
        <w:t>Выпускная квалификационная работа</w:t>
      </w:r>
      <w:bookmarkEnd w:id="0"/>
      <w:bookmarkEnd w:id="1"/>
      <w:bookmarkEnd w:id="2"/>
      <w:bookmarkEnd w:id="3"/>
    </w:p>
    <w:p w:rsidR="001D6A9A" w:rsidRPr="00ED40C0" w:rsidRDefault="001D6A9A" w:rsidP="001D6A9A">
      <w:pPr>
        <w:spacing w:after="0" w:line="240" w:lineRule="auto"/>
        <w:jc w:val="center"/>
        <w:outlineLvl w:val="0"/>
        <w:rPr>
          <w:rFonts w:ascii="Times New Roman" w:eastAsia="Calibri" w:hAnsi="Times New Roman" w:cs="Times New Roman"/>
          <w:b/>
          <w:bCs/>
          <w:sz w:val="32"/>
          <w:szCs w:val="28"/>
        </w:rPr>
      </w:pPr>
      <w:r w:rsidRPr="00ED40C0">
        <w:rPr>
          <w:rFonts w:ascii="Times New Roman" w:eastAsia="Calibri" w:hAnsi="Times New Roman" w:cs="Times New Roman"/>
          <w:b/>
          <w:bCs/>
          <w:sz w:val="32"/>
          <w:szCs w:val="28"/>
        </w:rPr>
        <w:t>(бакалаврская работа)</w:t>
      </w:r>
    </w:p>
    <w:p w:rsidR="001D6A9A" w:rsidRPr="00ED40C0" w:rsidRDefault="001D6A9A" w:rsidP="001D6A9A">
      <w:pPr>
        <w:spacing w:after="0" w:line="240" w:lineRule="auto"/>
        <w:ind w:left="1276"/>
        <w:jc w:val="both"/>
        <w:rPr>
          <w:rFonts w:ascii="Times New Roman" w:eastAsia="Calibri" w:hAnsi="Times New Roman" w:cs="Times New Roman"/>
          <w:bCs/>
          <w:i/>
          <w:iCs/>
          <w:szCs w:val="24"/>
        </w:rPr>
      </w:pPr>
      <w:r w:rsidRPr="00ED40C0">
        <w:rPr>
          <w:rFonts w:ascii="Times New Roman" w:eastAsia="Calibri" w:hAnsi="Times New Roman" w:cs="Times New Roman"/>
          <w:szCs w:val="24"/>
        </w:rPr>
        <w:t>Направление 38.03.01 Экономика</w:t>
      </w:r>
    </w:p>
    <w:p w:rsidR="001D6A9A" w:rsidRPr="00ED40C0" w:rsidRDefault="001D6A9A" w:rsidP="001D6A9A">
      <w:pPr>
        <w:spacing w:after="0" w:line="240" w:lineRule="auto"/>
        <w:ind w:left="1276"/>
        <w:jc w:val="both"/>
        <w:rPr>
          <w:rFonts w:ascii="Times New Roman" w:eastAsia="Calibri" w:hAnsi="Times New Roman" w:cs="Times New Roman"/>
          <w:szCs w:val="24"/>
        </w:rPr>
      </w:pPr>
      <w:r w:rsidRPr="00ED40C0">
        <w:rPr>
          <w:rFonts w:ascii="Times New Roman" w:eastAsia="Calibri" w:hAnsi="Times New Roman" w:cs="Times New Roman"/>
          <w:szCs w:val="24"/>
        </w:rPr>
        <w:t xml:space="preserve">Профиль Финансы и кредит </w:t>
      </w:r>
    </w:p>
    <w:p w:rsidR="001D6A9A" w:rsidRPr="00ED40C0" w:rsidRDefault="001D6A9A" w:rsidP="001D6A9A">
      <w:pPr>
        <w:spacing w:after="0" w:line="240" w:lineRule="auto"/>
        <w:ind w:left="1276"/>
        <w:jc w:val="both"/>
        <w:rPr>
          <w:rFonts w:ascii="Times New Roman" w:eastAsia="Calibri" w:hAnsi="Times New Roman" w:cs="Times New Roman"/>
          <w:bCs/>
          <w:i/>
          <w:iCs/>
          <w:szCs w:val="24"/>
        </w:rPr>
      </w:pPr>
    </w:p>
    <w:p w:rsidR="001D6A9A" w:rsidRPr="00ED40C0" w:rsidRDefault="001D6A9A" w:rsidP="001D6A9A">
      <w:pPr>
        <w:spacing w:after="0" w:line="240" w:lineRule="auto"/>
        <w:jc w:val="center"/>
        <w:rPr>
          <w:rFonts w:ascii="Times New Roman" w:eastAsia="Calibri" w:hAnsi="Times New Roman" w:cs="Times New Roman"/>
          <w:caps/>
          <w:sz w:val="24"/>
          <w:szCs w:val="28"/>
        </w:rPr>
      </w:pPr>
    </w:p>
    <w:p w:rsidR="001D6A9A" w:rsidRPr="00ED40C0" w:rsidRDefault="001D6A9A" w:rsidP="001D6A9A">
      <w:pPr>
        <w:spacing w:after="0" w:line="240" w:lineRule="auto"/>
        <w:jc w:val="center"/>
        <w:rPr>
          <w:rFonts w:ascii="Times New Roman" w:eastAsia="Calibri" w:hAnsi="Times New Roman" w:cs="Times New Roman"/>
          <w:caps/>
          <w:sz w:val="24"/>
          <w:szCs w:val="28"/>
        </w:rPr>
      </w:pPr>
    </w:p>
    <w:p w:rsidR="001D6A9A" w:rsidRDefault="001D6A9A" w:rsidP="001D6A9A">
      <w:pPr>
        <w:spacing w:after="0" w:line="240" w:lineRule="auto"/>
        <w:jc w:val="center"/>
        <w:rPr>
          <w:rFonts w:ascii="Times New Roman" w:eastAsia="Calibri" w:hAnsi="Times New Roman" w:cs="Times New Roman"/>
          <w:b/>
          <w:sz w:val="28"/>
          <w:szCs w:val="32"/>
        </w:rPr>
      </w:pPr>
      <w:r w:rsidRPr="00ED40C0">
        <w:rPr>
          <w:rFonts w:ascii="Times New Roman" w:eastAsia="Calibri" w:hAnsi="Times New Roman" w:cs="Times New Roman"/>
          <w:caps/>
          <w:sz w:val="28"/>
          <w:szCs w:val="32"/>
        </w:rPr>
        <w:t xml:space="preserve">Тема </w:t>
      </w:r>
      <w:r w:rsidRPr="00ED40C0">
        <w:rPr>
          <w:rFonts w:ascii="Times New Roman" w:eastAsia="Calibri" w:hAnsi="Times New Roman" w:cs="Times New Roman"/>
          <w:b/>
          <w:caps/>
          <w:sz w:val="28"/>
          <w:szCs w:val="32"/>
        </w:rPr>
        <w:t>«</w:t>
      </w:r>
      <w:r w:rsidRPr="00ED40C0">
        <w:rPr>
          <w:rFonts w:ascii="Times New Roman" w:hAnsi="Times New Roman" w:cs="Times New Roman"/>
          <w:sz w:val="28"/>
          <w:u w:val="single"/>
        </w:rPr>
        <w:t>Банковские продукты, услуги и перспективы их развития</w:t>
      </w:r>
      <w:r w:rsidRPr="00ED40C0">
        <w:rPr>
          <w:rFonts w:ascii="Times New Roman" w:eastAsia="Calibri" w:hAnsi="Times New Roman" w:cs="Times New Roman"/>
          <w:b/>
          <w:sz w:val="28"/>
          <w:szCs w:val="32"/>
        </w:rPr>
        <w:t xml:space="preserve"> </w:t>
      </w:r>
    </w:p>
    <w:p w:rsidR="001D6A9A" w:rsidRPr="00ED40C0" w:rsidRDefault="001D6A9A" w:rsidP="001D6A9A">
      <w:pPr>
        <w:spacing w:after="0" w:line="240" w:lineRule="auto"/>
        <w:jc w:val="center"/>
        <w:rPr>
          <w:rFonts w:ascii="Times New Roman" w:eastAsia="Calibri" w:hAnsi="Times New Roman" w:cs="Times New Roman"/>
          <w:sz w:val="28"/>
          <w:szCs w:val="32"/>
        </w:rPr>
      </w:pPr>
      <w:r w:rsidRPr="00ED40C0">
        <w:rPr>
          <w:rFonts w:ascii="Times New Roman" w:eastAsia="Calibri" w:hAnsi="Times New Roman" w:cs="Times New Roman"/>
          <w:b/>
          <w:sz w:val="28"/>
          <w:szCs w:val="32"/>
          <w:u w:val="single"/>
        </w:rPr>
        <w:t>(на примере</w:t>
      </w:r>
      <w:r>
        <w:rPr>
          <w:rFonts w:ascii="Times New Roman" w:eastAsia="Calibri" w:hAnsi="Times New Roman" w:cs="Times New Roman"/>
          <w:b/>
          <w:sz w:val="28"/>
          <w:szCs w:val="32"/>
          <w:u w:val="single"/>
        </w:rPr>
        <w:t xml:space="preserve"> ПАО</w:t>
      </w:r>
      <w:r w:rsidRPr="00ED40C0">
        <w:rPr>
          <w:rFonts w:ascii="Times New Roman" w:eastAsia="Calibri" w:hAnsi="Times New Roman" w:cs="Times New Roman"/>
          <w:b/>
          <w:sz w:val="28"/>
          <w:szCs w:val="32"/>
          <w:u w:val="single"/>
        </w:rPr>
        <w:t xml:space="preserve"> «</w:t>
      </w:r>
      <w:r>
        <w:rPr>
          <w:rFonts w:ascii="Times New Roman" w:eastAsia="Calibri" w:hAnsi="Times New Roman" w:cs="Times New Roman"/>
          <w:b/>
          <w:sz w:val="28"/>
          <w:szCs w:val="32"/>
          <w:u w:val="single"/>
        </w:rPr>
        <w:t xml:space="preserve"> Сбербанк</w:t>
      </w:r>
      <w:r w:rsidR="00DA0FFA">
        <w:rPr>
          <w:rFonts w:ascii="Times New Roman" w:eastAsia="Calibri" w:hAnsi="Times New Roman" w:cs="Times New Roman"/>
          <w:b/>
          <w:sz w:val="28"/>
          <w:szCs w:val="32"/>
          <w:u w:val="single"/>
        </w:rPr>
        <w:t xml:space="preserve"> России</w:t>
      </w:r>
      <w:r w:rsidRPr="00ED40C0">
        <w:rPr>
          <w:rFonts w:ascii="Times New Roman" w:eastAsia="Calibri" w:hAnsi="Times New Roman" w:cs="Times New Roman"/>
          <w:b/>
          <w:sz w:val="28"/>
          <w:szCs w:val="32"/>
          <w:u w:val="single"/>
        </w:rPr>
        <w:t>»</w:t>
      </w:r>
      <w:r w:rsidRPr="00ED40C0">
        <w:rPr>
          <w:rFonts w:ascii="Times New Roman" w:eastAsia="Calibri" w:hAnsi="Times New Roman" w:cs="Times New Roman"/>
          <w:b/>
          <w:sz w:val="28"/>
          <w:szCs w:val="32"/>
        </w:rPr>
        <w:t>)»</w:t>
      </w:r>
    </w:p>
    <w:p w:rsidR="001D6A9A" w:rsidRPr="00ED40C0" w:rsidRDefault="001D6A9A" w:rsidP="001D6A9A">
      <w:pPr>
        <w:spacing w:after="0" w:line="240" w:lineRule="auto"/>
        <w:jc w:val="center"/>
        <w:rPr>
          <w:rFonts w:ascii="Times New Roman" w:eastAsia="Calibri" w:hAnsi="Times New Roman" w:cs="Times New Roman"/>
          <w:sz w:val="24"/>
          <w:szCs w:val="28"/>
        </w:rPr>
      </w:pPr>
    </w:p>
    <w:p w:rsidR="001D6A9A" w:rsidRPr="00ED40C0" w:rsidRDefault="001D6A9A" w:rsidP="001D6A9A">
      <w:pPr>
        <w:spacing w:after="0" w:line="240" w:lineRule="auto"/>
        <w:ind w:left="2977"/>
        <w:jc w:val="both"/>
        <w:rPr>
          <w:rFonts w:ascii="Times New Roman" w:eastAsia="Calibri" w:hAnsi="Times New Roman" w:cs="Times New Roman"/>
          <w:sz w:val="24"/>
          <w:szCs w:val="28"/>
        </w:rPr>
      </w:pPr>
    </w:p>
    <w:p w:rsidR="001D6A9A" w:rsidRPr="00ED40C0" w:rsidRDefault="001D6A9A" w:rsidP="001D6A9A">
      <w:pPr>
        <w:spacing w:after="0" w:line="240" w:lineRule="auto"/>
        <w:ind w:left="2977"/>
        <w:jc w:val="both"/>
        <w:rPr>
          <w:rFonts w:ascii="Times New Roman" w:eastAsia="Calibri" w:hAnsi="Times New Roman" w:cs="Times New Roman"/>
          <w:sz w:val="24"/>
          <w:szCs w:val="28"/>
        </w:rPr>
      </w:pPr>
    </w:p>
    <w:p w:rsidR="001D6A9A" w:rsidRPr="00ED40C0" w:rsidRDefault="001D6A9A" w:rsidP="001D6A9A">
      <w:pPr>
        <w:spacing w:after="0" w:line="240" w:lineRule="auto"/>
        <w:ind w:left="3686"/>
        <w:jc w:val="both"/>
        <w:rPr>
          <w:rFonts w:ascii="Times New Roman" w:eastAsia="Calibri" w:hAnsi="Times New Roman" w:cs="Times New Roman"/>
          <w:sz w:val="24"/>
          <w:szCs w:val="28"/>
        </w:rPr>
      </w:pPr>
      <w:r w:rsidRPr="00ED40C0">
        <w:rPr>
          <w:rFonts w:ascii="Times New Roman" w:eastAsia="Calibri" w:hAnsi="Times New Roman" w:cs="Times New Roman"/>
          <w:sz w:val="24"/>
          <w:szCs w:val="28"/>
        </w:rPr>
        <w:t>Студента</w:t>
      </w:r>
      <w:proofErr w:type="gramStart"/>
      <w:r w:rsidRPr="00ED40C0">
        <w:rPr>
          <w:rFonts w:ascii="Times New Roman" w:eastAsia="Calibri" w:hAnsi="Times New Roman" w:cs="Times New Roman"/>
          <w:sz w:val="24"/>
          <w:szCs w:val="28"/>
        </w:rPr>
        <w:t xml:space="preserve"> (-</w:t>
      </w:r>
      <w:proofErr w:type="spellStart"/>
      <w:proofErr w:type="gramEnd"/>
      <w:r w:rsidRPr="00ED40C0">
        <w:rPr>
          <w:rFonts w:ascii="Times New Roman" w:eastAsia="Calibri" w:hAnsi="Times New Roman" w:cs="Times New Roman"/>
          <w:sz w:val="24"/>
          <w:szCs w:val="28"/>
        </w:rPr>
        <w:t>ки</w:t>
      </w:r>
      <w:proofErr w:type="spellEnd"/>
      <w:r w:rsidRPr="00ED40C0">
        <w:rPr>
          <w:rFonts w:ascii="Times New Roman" w:eastAsia="Calibri" w:hAnsi="Times New Roman" w:cs="Times New Roman"/>
          <w:sz w:val="24"/>
          <w:szCs w:val="28"/>
        </w:rPr>
        <w:t xml:space="preserve">) </w:t>
      </w:r>
      <w:r w:rsidRPr="00ED40C0">
        <w:rPr>
          <w:rFonts w:ascii="Times New Roman" w:eastAsia="Calibri" w:hAnsi="Times New Roman" w:cs="Times New Roman"/>
          <w:sz w:val="24"/>
          <w:szCs w:val="28"/>
          <w:u w:val="single"/>
        </w:rPr>
        <w:t>4</w:t>
      </w:r>
      <w:r w:rsidRPr="00ED40C0">
        <w:rPr>
          <w:rFonts w:ascii="Times New Roman" w:eastAsia="Calibri" w:hAnsi="Times New Roman" w:cs="Times New Roman"/>
          <w:sz w:val="24"/>
          <w:szCs w:val="28"/>
        </w:rPr>
        <w:t xml:space="preserve"> курса очной формы обучения __</w:t>
      </w:r>
      <w:r w:rsidR="008A3ED5">
        <w:rPr>
          <w:rFonts w:ascii="Times New Roman" w:eastAsia="Calibri" w:hAnsi="Times New Roman" w:cs="Times New Roman"/>
          <w:sz w:val="24"/>
          <w:szCs w:val="28"/>
        </w:rPr>
        <w:t>_</w:t>
      </w:r>
      <w:r w:rsidRPr="00ED40C0">
        <w:rPr>
          <w:rFonts w:ascii="Times New Roman" w:eastAsia="Calibri" w:hAnsi="Times New Roman" w:cs="Times New Roman"/>
          <w:sz w:val="24"/>
          <w:szCs w:val="28"/>
        </w:rPr>
        <w:t>__</w:t>
      </w:r>
      <w:r w:rsidR="008A3ED5" w:rsidRPr="008A3ED5">
        <w:rPr>
          <w:rFonts w:ascii="Times New Roman" w:eastAsia="Calibri" w:hAnsi="Times New Roman" w:cs="Times New Roman"/>
          <w:sz w:val="24"/>
          <w:szCs w:val="28"/>
          <w:u w:val="single"/>
        </w:rPr>
        <w:t>Костикиной Александры Сергеевны</w:t>
      </w:r>
      <w:r w:rsidRPr="00ED40C0">
        <w:rPr>
          <w:rFonts w:ascii="Times New Roman" w:eastAsia="Calibri" w:hAnsi="Times New Roman" w:cs="Times New Roman"/>
          <w:sz w:val="24"/>
          <w:szCs w:val="28"/>
        </w:rPr>
        <w:t>_________</w:t>
      </w:r>
    </w:p>
    <w:p w:rsidR="001D6A9A" w:rsidRPr="00ED40C0" w:rsidRDefault="001D6A9A" w:rsidP="001D6A9A">
      <w:pPr>
        <w:spacing w:after="0" w:line="240" w:lineRule="auto"/>
        <w:ind w:left="3686"/>
        <w:jc w:val="center"/>
        <w:rPr>
          <w:rFonts w:ascii="Times New Roman" w:eastAsia="Calibri" w:hAnsi="Times New Roman" w:cs="Times New Roman"/>
          <w:i/>
          <w:sz w:val="24"/>
          <w:szCs w:val="24"/>
          <w:vertAlign w:val="superscript"/>
        </w:rPr>
      </w:pPr>
      <w:r w:rsidRPr="00ED40C0">
        <w:rPr>
          <w:rFonts w:ascii="Times New Roman" w:eastAsia="Calibri" w:hAnsi="Times New Roman" w:cs="Times New Roman"/>
          <w:i/>
          <w:sz w:val="24"/>
          <w:szCs w:val="24"/>
          <w:vertAlign w:val="superscript"/>
        </w:rPr>
        <w:t xml:space="preserve"> (Ф.И.О. студента</w:t>
      </w:r>
      <w:proofErr w:type="gramStart"/>
      <w:r w:rsidRPr="00ED40C0">
        <w:rPr>
          <w:rFonts w:ascii="Times New Roman" w:eastAsia="Calibri" w:hAnsi="Times New Roman" w:cs="Times New Roman"/>
          <w:i/>
          <w:sz w:val="24"/>
          <w:szCs w:val="24"/>
          <w:vertAlign w:val="superscript"/>
        </w:rPr>
        <w:t xml:space="preserve"> (-</w:t>
      </w:r>
      <w:proofErr w:type="spellStart"/>
      <w:proofErr w:type="gramEnd"/>
      <w:r w:rsidRPr="00ED40C0">
        <w:rPr>
          <w:rFonts w:ascii="Times New Roman" w:eastAsia="Calibri" w:hAnsi="Times New Roman" w:cs="Times New Roman"/>
          <w:i/>
          <w:sz w:val="24"/>
          <w:szCs w:val="24"/>
          <w:vertAlign w:val="superscript"/>
        </w:rPr>
        <w:t>ки</w:t>
      </w:r>
      <w:proofErr w:type="spellEnd"/>
      <w:r w:rsidRPr="00ED40C0">
        <w:rPr>
          <w:rFonts w:ascii="Times New Roman" w:eastAsia="Calibri" w:hAnsi="Times New Roman" w:cs="Times New Roman"/>
          <w:i/>
          <w:sz w:val="24"/>
          <w:szCs w:val="24"/>
          <w:vertAlign w:val="superscript"/>
        </w:rPr>
        <w:t>))</w:t>
      </w:r>
    </w:p>
    <w:p w:rsidR="001D6A9A" w:rsidRPr="00ED40C0" w:rsidRDefault="001D6A9A" w:rsidP="001D6A9A">
      <w:pPr>
        <w:spacing w:after="0" w:line="240" w:lineRule="auto"/>
        <w:ind w:left="3686"/>
        <w:jc w:val="both"/>
        <w:rPr>
          <w:rFonts w:ascii="Times New Roman" w:eastAsia="Calibri" w:hAnsi="Times New Roman" w:cs="Times New Roman"/>
          <w:sz w:val="24"/>
          <w:szCs w:val="28"/>
        </w:rPr>
      </w:pPr>
      <w:r w:rsidRPr="00ED40C0">
        <w:rPr>
          <w:rFonts w:ascii="Times New Roman" w:eastAsia="Calibri" w:hAnsi="Times New Roman" w:cs="Times New Roman"/>
          <w:sz w:val="24"/>
          <w:szCs w:val="28"/>
        </w:rPr>
        <w:t>_____________</w:t>
      </w:r>
      <w:r w:rsidR="008A3ED5">
        <w:rPr>
          <w:rFonts w:ascii="Times New Roman" w:eastAsia="Calibri" w:hAnsi="Times New Roman" w:cs="Times New Roman"/>
          <w:sz w:val="24"/>
          <w:szCs w:val="28"/>
        </w:rPr>
        <w:t>_</w:t>
      </w:r>
      <w:r w:rsidRPr="00ED40C0">
        <w:rPr>
          <w:rFonts w:ascii="Times New Roman" w:eastAsia="Calibri" w:hAnsi="Times New Roman" w:cs="Times New Roman"/>
          <w:sz w:val="24"/>
          <w:szCs w:val="28"/>
        </w:rPr>
        <w:t>_______________________________</w:t>
      </w:r>
    </w:p>
    <w:p w:rsidR="001D6A9A" w:rsidRPr="00ED40C0" w:rsidRDefault="001D6A9A" w:rsidP="001D6A9A">
      <w:pPr>
        <w:spacing w:after="0" w:line="240" w:lineRule="auto"/>
        <w:ind w:left="3686"/>
        <w:jc w:val="center"/>
        <w:rPr>
          <w:rFonts w:ascii="Times New Roman" w:eastAsia="Calibri" w:hAnsi="Times New Roman" w:cs="Times New Roman"/>
          <w:i/>
          <w:sz w:val="24"/>
          <w:szCs w:val="24"/>
          <w:vertAlign w:val="superscript"/>
        </w:rPr>
      </w:pPr>
      <w:r w:rsidRPr="00ED40C0">
        <w:rPr>
          <w:rFonts w:ascii="Times New Roman" w:eastAsia="Calibri" w:hAnsi="Times New Roman" w:cs="Times New Roman"/>
          <w:i/>
          <w:sz w:val="24"/>
          <w:szCs w:val="24"/>
          <w:vertAlign w:val="superscript"/>
        </w:rPr>
        <w:t>(подпись студента</w:t>
      </w:r>
      <w:proofErr w:type="gramStart"/>
      <w:r w:rsidRPr="00ED40C0">
        <w:rPr>
          <w:rFonts w:ascii="Times New Roman" w:eastAsia="Calibri" w:hAnsi="Times New Roman" w:cs="Times New Roman"/>
          <w:i/>
          <w:sz w:val="24"/>
          <w:szCs w:val="24"/>
          <w:vertAlign w:val="superscript"/>
        </w:rPr>
        <w:t xml:space="preserve"> (-</w:t>
      </w:r>
      <w:proofErr w:type="spellStart"/>
      <w:proofErr w:type="gramEnd"/>
      <w:r w:rsidRPr="00ED40C0">
        <w:rPr>
          <w:rFonts w:ascii="Times New Roman" w:eastAsia="Calibri" w:hAnsi="Times New Roman" w:cs="Times New Roman"/>
          <w:i/>
          <w:sz w:val="24"/>
          <w:szCs w:val="24"/>
          <w:vertAlign w:val="superscript"/>
        </w:rPr>
        <w:t>ки</w:t>
      </w:r>
      <w:proofErr w:type="spellEnd"/>
      <w:r w:rsidRPr="00ED40C0">
        <w:rPr>
          <w:rFonts w:ascii="Times New Roman" w:eastAsia="Calibri" w:hAnsi="Times New Roman" w:cs="Times New Roman"/>
          <w:i/>
          <w:sz w:val="24"/>
          <w:szCs w:val="24"/>
          <w:vertAlign w:val="superscript"/>
        </w:rPr>
        <w:t>))</w:t>
      </w:r>
    </w:p>
    <w:p w:rsidR="001D6A9A" w:rsidRPr="00ED40C0" w:rsidRDefault="001D6A9A" w:rsidP="001D6A9A">
      <w:pPr>
        <w:spacing w:after="0" w:line="240" w:lineRule="auto"/>
        <w:ind w:left="3686"/>
        <w:jc w:val="both"/>
        <w:rPr>
          <w:rFonts w:ascii="Times New Roman" w:eastAsia="Calibri" w:hAnsi="Times New Roman" w:cs="Times New Roman"/>
          <w:sz w:val="24"/>
          <w:szCs w:val="28"/>
        </w:rPr>
      </w:pPr>
    </w:p>
    <w:p w:rsidR="001D6A9A" w:rsidRPr="00ED40C0" w:rsidRDefault="001D6A9A" w:rsidP="00DA0FFA">
      <w:pPr>
        <w:spacing w:after="0" w:line="240" w:lineRule="auto"/>
        <w:ind w:left="3686"/>
        <w:rPr>
          <w:rFonts w:ascii="Times New Roman" w:eastAsia="Calibri" w:hAnsi="Times New Roman" w:cs="Times New Roman"/>
          <w:sz w:val="24"/>
          <w:szCs w:val="28"/>
        </w:rPr>
      </w:pPr>
      <w:r w:rsidRPr="00ED40C0">
        <w:rPr>
          <w:rFonts w:ascii="Times New Roman" w:eastAsia="Calibri" w:hAnsi="Times New Roman" w:cs="Times New Roman"/>
          <w:sz w:val="24"/>
          <w:szCs w:val="28"/>
        </w:rPr>
        <w:t>Научный руко</w:t>
      </w:r>
      <w:r w:rsidR="00DA0FFA">
        <w:rPr>
          <w:rFonts w:ascii="Times New Roman" w:eastAsia="Calibri" w:hAnsi="Times New Roman" w:cs="Times New Roman"/>
          <w:sz w:val="24"/>
          <w:szCs w:val="28"/>
        </w:rPr>
        <w:t>водитель ВКР: __</w:t>
      </w:r>
      <w:r w:rsidR="00DA0FFA" w:rsidRPr="00DA0FFA">
        <w:rPr>
          <w:rFonts w:ascii="Times New Roman" w:eastAsia="Calibri" w:hAnsi="Times New Roman" w:cs="Times New Roman"/>
          <w:sz w:val="24"/>
          <w:szCs w:val="28"/>
          <w:u w:val="single"/>
        </w:rPr>
        <w:t>Лукашева Ольга Леонидовна</w:t>
      </w:r>
      <w:r w:rsidR="00DA0FFA">
        <w:rPr>
          <w:rFonts w:ascii="Times New Roman" w:eastAsia="Calibri" w:hAnsi="Times New Roman" w:cs="Times New Roman"/>
          <w:sz w:val="24"/>
          <w:szCs w:val="28"/>
        </w:rPr>
        <w:t>____________________________</w:t>
      </w:r>
      <w:r w:rsidRPr="00ED40C0">
        <w:rPr>
          <w:rFonts w:ascii="Times New Roman" w:eastAsia="Calibri" w:hAnsi="Times New Roman" w:cs="Times New Roman"/>
          <w:sz w:val="24"/>
          <w:szCs w:val="28"/>
        </w:rPr>
        <w:t>____</w:t>
      </w:r>
    </w:p>
    <w:p w:rsidR="001D6A9A" w:rsidRPr="00ED40C0" w:rsidRDefault="001D6A9A" w:rsidP="001D6A9A">
      <w:pPr>
        <w:spacing w:after="0" w:line="240" w:lineRule="auto"/>
        <w:ind w:left="3686"/>
        <w:rPr>
          <w:rFonts w:ascii="Times New Roman" w:eastAsia="Calibri" w:hAnsi="Times New Roman" w:cs="Times New Roman"/>
          <w:i/>
          <w:sz w:val="24"/>
          <w:szCs w:val="24"/>
          <w:vertAlign w:val="superscript"/>
        </w:rPr>
      </w:pPr>
      <w:r w:rsidRPr="00ED40C0">
        <w:rPr>
          <w:rFonts w:ascii="Times New Roman" w:eastAsia="Calibri" w:hAnsi="Times New Roman" w:cs="Times New Roman"/>
          <w:i/>
          <w:sz w:val="24"/>
        </w:rPr>
        <w:t xml:space="preserve">                                             </w:t>
      </w:r>
      <w:r w:rsidRPr="00ED40C0">
        <w:rPr>
          <w:rFonts w:ascii="Times New Roman" w:eastAsia="Calibri" w:hAnsi="Times New Roman" w:cs="Times New Roman"/>
          <w:i/>
          <w:sz w:val="24"/>
          <w:szCs w:val="24"/>
          <w:vertAlign w:val="superscript"/>
        </w:rPr>
        <w:t>(Ф.И.О.)</w:t>
      </w:r>
    </w:p>
    <w:p w:rsidR="001D6A9A" w:rsidRPr="00ED40C0" w:rsidRDefault="00DA0FFA" w:rsidP="001D6A9A">
      <w:pPr>
        <w:spacing w:after="0" w:line="240" w:lineRule="auto"/>
        <w:ind w:left="3686"/>
        <w:jc w:val="both"/>
        <w:rPr>
          <w:rFonts w:ascii="Times New Roman" w:eastAsia="Calibri" w:hAnsi="Times New Roman" w:cs="Times New Roman"/>
          <w:i/>
          <w:sz w:val="24"/>
          <w:szCs w:val="28"/>
        </w:rPr>
      </w:pPr>
      <w:r>
        <w:rPr>
          <w:rFonts w:ascii="Times New Roman" w:eastAsia="Calibri" w:hAnsi="Times New Roman" w:cs="Times New Roman"/>
          <w:sz w:val="24"/>
          <w:szCs w:val="28"/>
        </w:rPr>
        <w:t>_____</w:t>
      </w:r>
      <w:r w:rsidRPr="00DA0FFA">
        <w:rPr>
          <w:rFonts w:ascii="Times New Roman" w:eastAsia="Calibri" w:hAnsi="Times New Roman" w:cs="Times New Roman"/>
          <w:sz w:val="24"/>
          <w:szCs w:val="28"/>
          <w:u w:val="single"/>
        </w:rPr>
        <w:t>кандидат экономических наук, доцент</w:t>
      </w:r>
      <w:r w:rsidR="001D6A9A" w:rsidRPr="00ED40C0">
        <w:rPr>
          <w:rFonts w:ascii="Times New Roman" w:eastAsia="Calibri" w:hAnsi="Times New Roman" w:cs="Times New Roman"/>
          <w:i/>
          <w:sz w:val="24"/>
          <w:szCs w:val="28"/>
        </w:rPr>
        <w:t>_______</w:t>
      </w:r>
    </w:p>
    <w:p w:rsidR="001D6A9A" w:rsidRPr="00ED40C0" w:rsidRDefault="001D6A9A" w:rsidP="001D6A9A">
      <w:pPr>
        <w:spacing w:after="0" w:line="240" w:lineRule="auto"/>
        <w:ind w:left="3686"/>
        <w:jc w:val="center"/>
        <w:rPr>
          <w:rFonts w:ascii="Times New Roman" w:eastAsia="Calibri" w:hAnsi="Times New Roman" w:cs="Times New Roman"/>
          <w:i/>
          <w:sz w:val="24"/>
          <w:szCs w:val="24"/>
          <w:vertAlign w:val="superscript"/>
        </w:rPr>
      </w:pPr>
      <w:r w:rsidRPr="00ED40C0">
        <w:rPr>
          <w:rFonts w:ascii="Times New Roman" w:eastAsia="Calibri" w:hAnsi="Times New Roman" w:cs="Times New Roman"/>
          <w:i/>
          <w:sz w:val="24"/>
          <w:szCs w:val="24"/>
          <w:vertAlign w:val="superscript"/>
        </w:rPr>
        <w:t>(уч. степень, ученое звание</w:t>
      </w:r>
      <w:proofErr w:type="gramStart"/>
      <w:r w:rsidRPr="00ED40C0">
        <w:rPr>
          <w:rFonts w:ascii="Times New Roman" w:eastAsia="Calibri" w:hAnsi="Times New Roman" w:cs="Times New Roman"/>
          <w:i/>
          <w:sz w:val="24"/>
          <w:szCs w:val="24"/>
          <w:vertAlign w:val="superscript"/>
        </w:rPr>
        <w:t xml:space="preserve"> )</w:t>
      </w:r>
      <w:proofErr w:type="gramEnd"/>
    </w:p>
    <w:p w:rsidR="001D6A9A" w:rsidRPr="00ED40C0" w:rsidRDefault="001D6A9A" w:rsidP="001D6A9A">
      <w:pPr>
        <w:spacing w:after="0" w:line="240" w:lineRule="auto"/>
        <w:ind w:left="3686"/>
        <w:rPr>
          <w:rFonts w:ascii="Times New Roman" w:eastAsia="Calibri" w:hAnsi="Times New Roman" w:cs="Times New Roman"/>
          <w:sz w:val="24"/>
          <w:szCs w:val="28"/>
        </w:rPr>
      </w:pPr>
      <w:r w:rsidRPr="00ED40C0">
        <w:rPr>
          <w:rFonts w:ascii="Times New Roman" w:eastAsia="Calibri" w:hAnsi="Times New Roman" w:cs="Times New Roman"/>
          <w:sz w:val="24"/>
          <w:szCs w:val="28"/>
        </w:rPr>
        <w:t>_____________________ «___» ___________201_ г.</w:t>
      </w:r>
    </w:p>
    <w:p w:rsidR="001D6A9A" w:rsidRPr="00ED40C0" w:rsidRDefault="001D6A9A" w:rsidP="001D6A9A">
      <w:pPr>
        <w:spacing w:after="0" w:line="240" w:lineRule="auto"/>
        <w:ind w:left="3686"/>
        <w:rPr>
          <w:rFonts w:ascii="Times New Roman" w:eastAsia="Calibri" w:hAnsi="Times New Roman" w:cs="Times New Roman"/>
          <w:i/>
          <w:sz w:val="14"/>
          <w:szCs w:val="16"/>
        </w:rPr>
      </w:pPr>
      <w:r w:rsidRPr="00ED40C0">
        <w:rPr>
          <w:rFonts w:ascii="Times New Roman" w:eastAsia="Calibri" w:hAnsi="Times New Roman" w:cs="Times New Roman"/>
          <w:i/>
          <w:sz w:val="14"/>
          <w:szCs w:val="16"/>
        </w:rPr>
        <w:t xml:space="preserve">                              (подпись)</w:t>
      </w:r>
    </w:p>
    <w:p w:rsidR="001D6A9A" w:rsidRPr="00ED40C0" w:rsidRDefault="001D6A9A" w:rsidP="001D6A9A">
      <w:pPr>
        <w:spacing w:after="0" w:line="240" w:lineRule="auto"/>
        <w:jc w:val="center"/>
        <w:rPr>
          <w:rFonts w:ascii="Times New Roman" w:eastAsia="Calibri" w:hAnsi="Times New Roman" w:cs="Times New Roman"/>
          <w:sz w:val="24"/>
          <w:szCs w:val="28"/>
        </w:rPr>
      </w:pPr>
    </w:p>
    <w:p w:rsidR="001D6A9A" w:rsidRPr="00ED40C0" w:rsidRDefault="001D6A9A" w:rsidP="001D6A9A">
      <w:pPr>
        <w:spacing w:after="0" w:line="240" w:lineRule="auto"/>
        <w:jc w:val="center"/>
        <w:rPr>
          <w:rFonts w:ascii="Times New Roman" w:eastAsia="Calibri" w:hAnsi="Times New Roman" w:cs="Times New Roman"/>
          <w:sz w:val="24"/>
          <w:szCs w:val="28"/>
        </w:rPr>
      </w:pPr>
    </w:p>
    <w:p w:rsidR="001D6A9A" w:rsidRDefault="001D6A9A" w:rsidP="001D6A9A">
      <w:pPr>
        <w:spacing w:after="0" w:line="240" w:lineRule="auto"/>
        <w:jc w:val="center"/>
        <w:rPr>
          <w:rFonts w:ascii="Times New Roman" w:eastAsia="Calibri" w:hAnsi="Times New Roman" w:cs="Times New Roman"/>
          <w:sz w:val="24"/>
          <w:szCs w:val="28"/>
        </w:rPr>
      </w:pPr>
    </w:p>
    <w:p w:rsidR="001D6A9A" w:rsidRDefault="001D6A9A" w:rsidP="001D6A9A">
      <w:pPr>
        <w:spacing w:after="0" w:line="240" w:lineRule="auto"/>
        <w:jc w:val="center"/>
        <w:rPr>
          <w:rFonts w:ascii="Times New Roman" w:eastAsia="Calibri" w:hAnsi="Times New Roman" w:cs="Times New Roman"/>
          <w:sz w:val="24"/>
          <w:szCs w:val="28"/>
        </w:rPr>
      </w:pPr>
    </w:p>
    <w:p w:rsidR="001D6A9A" w:rsidRDefault="001D6A9A" w:rsidP="001D6A9A">
      <w:pPr>
        <w:spacing w:after="0" w:line="240" w:lineRule="auto"/>
        <w:jc w:val="center"/>
        <w:rPr>
          <w:rFonts w:ascii="Times New Roman" w:eastAsia="Calibri" w:hAnsi="Times New Roman" w:cs="Times New Roman"/>
          <w:sz w:val="24"/>
          <w:szCs w:val="28"/>
        </w:rPr>
      </w:pPr>
    </w:p>
    <w:p w:rsidR="001D6A9A" w:rsidRDefault="001D6A9A" w:rsidP="001D6A9A">
      <w:pPr>
        <w:spacing w:after="0" w:line="240" w:lineRule="auto"/>
        <w:jc w:val="center"/>
        <w:rPr>
          <w:rFonts w:ascii="Times New Roman" w:eastAsia="Calibri" w:hAnsi="Times New Roman" w:cs="Times New Roman"/>
          <w:sz w:val="24"/>
          <w:szCs w:val="28"/>
        </w:rPr>
      </w:pPr>
    </w:p>
    <w:p w:rsidR="001D6A9A" w:rsidRDefault="001D6A9A" w:rsidP="001D6A9A">
      <w:pPr>
        <w:spacing w:after="0" w:line="240" w:lineRule="auto"/>
        <w:jc w:val="center"/>
        <w:rPr>
          <w:rFonts w:ascii="Times New Roman" w:eastAsia="Calibri" w:hAnsi="Times New Roman" w:cs="Times New Roman"/>
          <w:sz w:val="24"/>
          <w:szCs w:val="28"/>
        </w:rPr>
      </w:pPr>
    </w:p>
    <w:p w:rsidR="001D6A9A" w:rsidRPr="00ED40C0" w:rsidRDefault="001D6A9A" w:rsidP="001D6A9A">
      <w:pPr>
        <w:spacing w:after="0" w:line="240" w:lineRule="auto"/>
        <w:jc w:val="center"/>
        <w:rPr>
          <w:rFonts w:ascii="Times New Roman" w:eastAsia="Calibri" w:hAnsi="Times New Roman" w:cs="Times New Roman"/>
          <w:sz w:val="24"/>
          <w:szCs w:val="28"/>
        </w:rPr>
      </w:pPr>
    </w:p>
    <w:p w:rsidR="001D6A9A" w:rsidRPr="00ED40C0" w:rsidRDefault="001D6A9A" w:rsidP="001D6A9A">
      <w:pPr>
        <w:spacing w:after="0" w:line="240" w:lineRule="auto"/>
        <w:jc w:val="center"/>
        <w:rPr>
          <w:rFonts w:ascii="Times New Roman" w:eastAsia="Calibri" w:hAnsi="Times New Roman" w:cs="Times New Roman"/>
          <w:sz w:val="24"/>
          <w:szCs w:val="28"/>
        </w:rPr>
      </w:pPr>
    </w:p>
    <w:p w:rsidR="001D6A9A" w:rsidRPr="00ED40C0" w:rsidRDefault="001D6A9A" w:rsidP="001D6A9A">
      <w:pPr>
        <w:spacing w:after="0" w:line="240" w:lineRule="auto"/>
        <w:jc w:val="center"/>
      </w:pPr>
      <w:r w:rsidRPr="00ED40C0">
        <w:rPr>
          <w:rFonts w:ascii="Times New Roman" w:eastAsia="Calibri" w:hAnsi="Times New Roman" w:cs="Times New Roman"/>
          <w:sz w:val="28"/>
          <w:szCs w:val="28"/>
        </w:rPr>
        <w:t>Смоленск 2020</w:t>
      </w:r>
    </w:p>
    <w:p w:rsidR="00CB00D1" w:rsidRDefault="00CB00D1">
      <w:pPr>
        <w:spacing w:after="200" w:line="276" w:lineRule="auto"/>
        <w:rPr>
          <w:rFonts w:ascii="Times New Roman" w:hAnsi="Times New Roman" w:cs="Times New Roman"/>
          <w:sz w:val="28"/>
        </w:rPr>
      </w:pPr>
      <w:r>
        <w:rPr>
          <w:rFonts w:ascii="Times New Roman" w:hAnsi="Times New Roman" w:cs="Times New Roman"/>
          <w:sz w:val="28"/>
        </w:rPr>
        <w:br w:type="page"/>
      </w:r>
    </w:p>
    <w:p w:rsidR="00DD12E8" w:rsidRPr="00CB00D1" w:rsidRDefault="00CB00D1" w:rsidP="00CB00D1">
      <w:pPr>
        <w:spacing w:after="0" w:line="360" w:lineRule="auto"/>
        <w:jc w:val="center"/>
        <w:rPr>
          <w:rFonts w:ascii="Times New Roman" w:hAnsi="Times New Roman" w:cs="Times New Roman"/>
          <w:b/>
          <w:sz w:val="28"/>
        </w:rPr>
      </w:pPr>
      <w:r w:rsidRPr="00CB00D1">
        <w:rPr>
          <w:rFonts w:ascii="Times New Roman" w:hAnsi="Times New Roman" w:cs="Times New Roman"/>
          <w:b/>
          <w:sz w:val="28"/>
        </w:rPr>
        <w:lastRenderedPageBreak/>
        <w:t>ОГЛАВЛЕНИЕ</w:t>
      </w:r>
    </w:p>
    <w:p w:rsidR="00DD12E8" w:rsidRPr="00CB00D1" w:rsidRDefault="00DD12E8" w:rsidP="00DD12E8">
      <w:pPr>
        <w:spacing w:after="0" w:line="360" w:lineRule="auto"/>
        <w:jc w:val="both"/>
        <w:rPr>
          <w:rFonts w:ascii="Times New Roman" w:hAnsi="Times New Roman" w:cs="Times New Roman"/>
          <w:sz w:val="28"/>
        </w:rPr>
      </w:pPr>
      <w:r w:rsidRPr="00CB00D1">
        <w:rPr>
          <w:rFonts w:ascii="Times New Roman" w:hAnsi="Times New Roman" w:cs="Times New Roman"/>
          <w:b/>
          <w:sz w:val="28"/>
        </w:rPr>
        <w:t>Введение</w:t>
      </w:r>
      <w:r w:rsidR="00CB00D1">
        <w:rPr>
          <w:rFonts w:ascii="Times New Roman" w:hAnsi="Times New Roman" w:cs="Times New Roman"/>
          <w:sz w:val="28"/>
        </w:rPr>
        <w:t>……………………………………………………………………</w:t>
      </w:r>
      <w:r w:rsidR="00F75322">
        <w:rPr>
          <w:rFonts w:ascii="Times New Roman" w:hAnsi="Times New Roman" w:cs="Times New Roman"/>
          <w:sz w:val="28"/>
        </w:rPr>
        <w:t>..</w:t>
      </w:r>
      <w:r w:rsidR="00CB00D1">
        <w:rPr>
          <w:rFonts w:ascii="Times New Roman" w:hAnsi="Times New Roman" w:cs="Times New Roman"/>
          <w:sz w:val="28"/>
        </w:rPr>
        <w:t>……3</w:t>
      </w:r>
    </w:p>
    <w:p w:rsidR="00DD12E8" w:rsidRPr="00CB00D1" w:rsidRDefault="00DD12E8" w:rsidP="00DD12E8">
      <w:pPr>
        <w:spacing w:after="0" w:line="360" w:lineRule="auto"/>
        <w:jc w:val="both"/>
        <w:rPr>
          <w:rFonts w:ascii="Times New Roman" w:hAnsi="Times New Roman" w:cs="Times New Roman"/>
          <w:b/>
          <w:sz w:val="28"/>
        </w:rPr>
      </w:pPr>
      <w:r w:rsidRPr="00CB00D1">
        <w:rPr>
          <w:rFonts w:ascii="Times New Roman" w:hAnsi="Times New Roman" w:cs="Times New Roman"/>
          <w:b/>
          <w:sz w:val="28"/>
        </w:rPr>
        <w:t>Глава 1. Теоретические основы банковских продуктов и услуг</w:t>
      </w:r>
    </w:p>
    <w:p w:rsidR="00DD12E8" w:rsidRDefault="00DD12E8" w:rsidP="00DD12E8">
      <w:pPr>
        <w:pStyle w:val="a3"/>
        <w:numPr>
          <w:ilvl w:val="1"/>
          <w:numId w:val="1"/>
        </w:numPr>
        <w:spacing w:after="0" w:line="360" w:lineRule="auto"/>
        <w:ind w:left="0" w:firstLine="709"/>
        <w:jc w:val="both"/>
        <w:rPr>
          <w:rFonts w:ascii="Times New Roman" w:hAnsi="Times New Roman" w:cs="Times New Roman"/>
          <w:sz w:val="28"/>
        </w:rPr>
      </w:pPr>
      <w:r w:rsidRPr="006F1760">
        <w:rPr>
          <w:rFonts w:ascii="Times New Roman" w:hAnsi="Times New Roman" w:cs="Times New Roman"/>
          <w:sz w:val="28"/>
        </w:rPr>
        <w:t>Понятие и сущность банковских продуктов и услуг</w:t>
      </w:r>
      <w:r w:rsidR="00CB00D1">
        <w:rPr>
          <w:rFonts w:ascii="Times New Roman" w:hAnsi="Times New Roman" w:cs="Times New Roman"/>
          <w:sz w:val="28"/>
        </w:rPr>
        <w:t>………</w:t>
      </w:r>
      <w:r w:rsidR="00F75322">
        <w:rPr>
          <w:rFonts w:ascii="Times New Roman" w:hAnsi="Times New Roman" w:cs="Times New Roman"/>
          <w:sz w:val="28"/>
        </w:rPr>
        <w:t>...</w:t>
      </w:r>
      <w:r w:rsidR="00CB00D1">
        <w:rPr>
          <w:rFonts w:ascii="Times New Roman" w:hAnsi="Times New Roman" w:cs="Times New Roman"/>
          <w:sz w:val="28"/>
        </w:rPr>
        <w:t>……</w:t>
      </w:r>
      <w:r w:rsidR="00EE566B">
        <w:rPr>
          <w:rFonts w:ascii="Times New Roman" w:hAnsi="Times New Roman" w:cs="Times New Roman"/>
          <w:sz w:val="28"/>
        </w:rPr>
        <w:t>5</w:t>
      </w:r>
      <w:r w:rsidRPr="006F1760">
        <w:rPr>
          <w:rFonts w:ascii="Times New Roman" w:hAnsi="Times New Roman" w:cs="Times New Roman"/>
          <w:sz w:val="28"/>
        </w:rPr>
        <w:t xml:space="preserve"> </w:t>
      </w:r>
    </w:p>
    <w:p w:rsidR="00DD12E8" w:rsidRPr="006F1760" w:rsidRDefault="009C2DA3" w:rsidP="00DD12E8">
      <w:pPr>
        <w:pStyle w:val="a3"/>
        <w:numPr>
          <w:ilvl w:val="1"/>
          <w:numId w:val="1"/>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Классификация</w:t>
      </w:r>
      <w:r w:rsidR="00CB00D1">
        <w:rPr>
          <w:rFonts w:ascii="Times New Roman" w:hAnsi="Times New Roman" w:cs="Times New Roman"/>
          <w:sz w:val="28"/>
        </w:rPr>
        <w:t xml:space="preserve"> банковских продуктов и услуг……………</w:t>
      </w:r>
      <w:r w:rsidR="00F75322">
        <w:rPr>
          <w:rFonts w:ascii="Times New Roman" w:hAnsi="Times New Roman" w:cs="Times New Roman"/>
          <w:sz w:val="28"/>
        </w:rPr>
        <w:t>.</w:t>
      </w:r>
      <w:r w:rsidR="00CB00D1">
        <w:rPr>
          <w:rFonts w:ascii="Times New Roman" w:hAnsi="Times New Roman" w:cs="Times New Roman"/>
          <w:sz w:val="28"/>
        </w:rPr>
        <w:t>……</w:t>
      </w:r>
      <w:r w:rsidR="00EE566B">
        <w:rPr>
          <w:rFonts w:ascii="Times New Roman" w:hAnsi="Times New Roman" w:cs="Times New Roman"/>
          <w:sz w:val="28"/>
        </w:rPr>
        <w:t>15</w:t>
      </w:r>
    </w:p>
    <w:p w:rsidR="00DD12E8" w:rsidRPr="00CB00D1" w:rsidRDefault="00DD12E8" w:rsidP="00DD12E8">
      <w:pPr>
        <w:spacing w:after="0" w:line="360" w:lineRule="auto"/>
        <w:jc w:val="both"/>
        <w:rPr>
          <w:rFonts w:ascii="Times New Roman" w:hAnsi="Times New Roman" w:cs="Times New Roman"/>
          <w:b/>
          <w:sz w:val="28"/>
        </w:rPr>
      </w:pPr>
      <w:r w:rsidRPr="00CB00D1">
        <w:rPr>
          <w:rFonts w:ascii="Times New Roman" w:hAnsi="Times New Roman" w:cs="Times New Roman"/>
          <w:b/>
          <w:sz w:val="28"/>
        </w:rPr>
        <w:t xml:space="preserve">Глава 2. Анализ </w:t>
      </w:r>
      <w:r w:rsidR="0042465F">
        <w:rPr>
          <w:rFonts w:ascii="Times New Roman" w:hAnsi="Times New Roman" w:cs="Times New Roman"/>
          <w:b/>
          <w:sz w:val="28"/>
        </w:rPr>
        <w:t>видов</w:t>
      </w:r>
      <w:r w:rsidRPr="00CB00D1">
        <w:rPr>
          <w:rFonts w:ascii="Times New Roman" w:hAnsi="Times New Roman" w:cs="Times New Roman"/>
          <w:b/>
          <w:sz w:val="28"/>
        </w:rPr>
        <w:t xml:space="preserve"> банковских продуктов и услуг на примере ПАО «Сбербанк»</w:t>
      </w:r>
    </w:p>
    <w:p w:rsidR="00DD12E8" w:rsidRDefault="00DD12E8" w:rsidP="00534CD3">
      <w:pPr>
        <w:pStyle w:val="a3"/>
        <w:numPr>
          <w:ilvl w:val="1"/>
          <w:numId w:val="2"/>
        </w:numPr>
        <w:spacing w:after="0" w:line="360" w:lineRule="auto"/>
        <w:ind w:left="709" w:firstLine="0"/>
        <w:jc w:val="both"/>
        <w:rPr>
          <w:rFonts w:ascii="Times New Roman" w:hAnsi="Times New Roman" w:cs="Times New Roman"/>
          <w:sz w:val="28"/>
        </w:rPr>
      </w:pPr>
      <w:r w:rsidRPr="006F1760">
        <w:rPr>
          <w:rFonts w:ascii="Times New Roman" w:hAnsi="Times New Roman" w:cs="Times New Roman"/>
          <w:sz w:val="28"/>
        </w:rPr>
        <w:t>Анализ финансово-хозяйственной деятельности банка</w:t>
      </w:r>
      <w:r w:rsidR="00CB00D1">
        <w:rPr>
          <w:rFonts w:ascii="Times New Roman" w:hAnsi="Times New Roman" w:cs="Times New Roman"/>
          <w:sz w:val="28"/>
        </w:rPr>
        <w:t>……</w:t>
      </w:r>
      <w:r w:rsidR="00F75322">
        <w:rPr>
          <w:rFonts w:ascii="Times New Roman" w:hAnsi="Times New Roman" w:cs="Times New Roman"/>
          <w:sz w:val="28"/>
        </w:rPr>
        <w:t>…</w:t>
      </w:r>
      <w:r w:rsidR="00CB00D1">
        <w:rPr>
          <w:rFonts w:ascii="Times New Roman" w:hAnsi="Times New Roman" w:cs="Times New Roman"/>
          <w:sz w:val="28"/>
        </w:rPr>
        <w:t>…</w:t>
      </w:r>
      <w:r w:rsidR="00CD50DF">
        <w:rPr>
          <w:rFonts w:ascii="Times New Roman" w:hAnsi="Times New Roman" w:cs="Times New Roman"/>
          <w:sz w:val="28"/>
        </w:rPr>
        <w:t>27</w:t>
      </w:r>
    </w:p>
    <w:p w:rsidR="00DD12E8" w:rsidRPr="00A2241E" w:rsidRDefault="00DD12E8" w:rsidP="00534CD3">
      <w:pPr>
        <w:pStyle w:val="a3"/>
        <w:numPr>
          <w:ilvl w:val="1"/>
          <w:numId w:val="2"/>
        </w:numPr>
        <w:spacing w:after="0" w:line="360" w:lineRule="auto"/>
        <w:ind w:left="709" w:firstLine="0"/>
        <w:jc w:val="both"/>
        <w:rPr>
          <w:rFonts w:ascii="Times New Roman" w:hAnsi="Times New Roman" w:cs="Times New Roman"/>
          <w:sz w:val="28"/>
        </w:rPr>
      </w:pPr>
      <w:r w:rsidRPr="00A2241E">
        <w:rPr>
          <w:rFonts w:ascii="Times New Roman" w:hAnsi="Times New Roman" w:cs="Times New Roman"/>
          <w:sz w:val="28"/>
        </w:rPr>
        <w:t>Анализ структуры и доходности</w:t>
      </w:r>
      <w:r w:rsidR="00CB00D1">
        <w:rPr>
          <w:rFonts w:ascii="Times New Roman" w:hAnsi="Times New Roman" w:cs="Times New Roman"/>
          <w:sz w:val="28"/>
        </w:rPr>
        <w:t xml:space="preserve"> предлагаемых продуктов и услуг…………………………………………………………</w:t>
      </w:r>
      <w:r w:rsidR="009E63EE">
        <w:rPr>
          <w:rFonts w:ascii="Times New Roman" w:hAnsi="Times New Roman" w:cs="Times New Roman"/>
          <w:sz w:val="28"/>
        </w:rPr>
        <w:t>..</w:t>
      </w:r>
      <w:r w:rsidR="00CB00D1">
        <w:rPr>
          <w:rFonts w:ascii="Times New Roman" w:hAnsi="Times New Roman" w:cs="Times New Roman"/>
          <w:sz w:val="28"/>
        </w:rPr>
        <w:t>……………</w:t>
      </w:r>
      <w:r w:rsidR="001B6E53">
        <w:rPr>
          <w:rFonts w:ascii="Times New Roman" w:hAnsi="Times New Roman" w:cs="Times New Roman"/>
          <w:sz w:val="28"/>
        </w:rPr>
        <w:t>39</w:t>
      </w:r>
    </w:p>
    <w:p w:rsidR="00DD12E8" w:rsidRPr="00CB00D1" w:rsidRDefault="00DD12E8" w:rsidP="00DD12E8">
      <w:pPr>
        <w:spacing w:after="0" w:line="360" w:lineRule="auto"/>
        <w:jc w:val="both"/>
        <w:rPr>
          <w:rFonts w:ascii="Times New Roman" w:hAnsi="Times New Roman" w:cs="Times New Roman"/>
          <w:b/>
          <w:sz w:val="28"/>
        </w:rPr>
      </w:pPr>
      <w:r w:rsidRPr="00CB00D1">
        <w:rPr>
          <w:rFonts w:ascii="Times New Roman" w:hAnsi="Times New Roman" w:cs="Times New Roman"/>
          <w:b/>
          <w:sz w:val="28"/>
        </w:rPr>
        <w:t xml:space="preserve">Глава 3. </w:t>
      </w:r>
      <w:r w:rsidR="00534CD3">
        <w:rPr>
          <w:rFonts w:ascii="Times New Roman" w:hAnsi="Times New Roman" w:cs="Times New Roman"/>
          <w:b/>
          <w:sz w:val="28"/>
        </w:rPr>
        <w:t>Проблемы и перспективы</w:t>
      </w:r>
      <w:r w:rsidR="007539C7" w:rsidRPr="00CB00D1">
        <w:rPr>
          <w:rFonts w:ascii="Times New Roman" w:hAnsi="Times New Roman" w:cs="Times New Roman"/>
          <w:b/>
          <w:sz w:val="28"/>
        </w:rPr>
        <w:t xml:space="preserve"> развития</w:t>
      </w:r>
      <w:r w:rsidRPr="00CB00D1">
        <w:rPr>
          <w:rFonts w:ascii="Times New Roman" w:hAnsi="Times New Roman" w:cs="Times New Roman"/>
          <w:b/>
          <w:sz w:val="28"/>
        </w:rPr>
        <w:t xml:space="preserve"> банковских продуктов и услуг ПАО «Сбербанк»</w:t>
      </w:r>
    </w:p>
    <w:p w:rsidR="00DD12E8" w:rsidRDefault="008A1BB3" w:rsidP="00534CD3">
      <w:pPr>
        <w:pStyle w:val="a3"/>
        <w:numPr>
          <w:ilvl w:val="1"/>
          <w:numId w:val="3"/>
        </w:numPr>
        <w:spacing w:after="0" w:line="360" w:lineRule="auto"/>
        <w:ind w:left="709" w:firstLine="0"/>
        <w:jc w:val="both"/>
        <w:rPr>
          <w:rFonts w:ascii="Times New Roman" w:hAnsi="Times New Roman" w:cs="Times New Roman"/>
          <w:sz w:val="28"/>
        </w:rPr>
      </w:pPr>
      <w:r>
        <w:rPr>
          <w:rFonts w:ascii="Times New Roman" w:hAnsi="Times New Roman" w:cs="Times New Roman"/>
          <w:sz w:val="28"/>
        </w:rPr>
        <w:t xml:space="preserve">Перспективы </w:t>
      </w:r>
      <w:r w:rsidR="00534CD3">
        <w:rPr>
          <w:rFonts w:ascii="Times New Roman" w:hAnsi="Times New Roman" w:cs="Times New Roman"/>
          <w:sz w:val="28"/>
        </w:rPr>
        <w:t xml:space="preserve">и тенденции </w:t>
      </w:r>
      <w:r>
        <w:rPr>
          <w:rFonts w:ascii="Times New Roman" w:hAnsi="Times New Roman" w:cs="Times New Roman"/>
          <w:sz w:val="28"/>
        </w:rPr>
        <w:t>развития банковских продуктов и услуг</w:t>
      </w:r>
      <w:r w:rsidR="00CB00D1">
        <w:rPr>
          <w:rFonts w:ascii="Times New Roman" w:hAnsi="Times New Roman" w:cs="Times New Roman"/>
          <w:sz w:val="28"/>
        </w:rPr>
        <w:t>……</w:t>
      </w:r>
      <w:r w:rsidR="00534CD3">
        <w:rPr>
          <w:rFonts w:ascii="Times New Roman" w:hAnsi="Times New Roman" w:cs="Times New Roman"/>
          <w:sz w:val="28"/>
        </w:rPr>
        <w:t>………………………………………………………</w:t>
      </w:r>
      <w:r w:rsidR="00A112B9">
        <w:rPr>
          <w:rFonts w:ascii="Times New Roman" w:hAnsi="Times New Roman" w:cs="Times New Roman"/>
          <w:sz w:val="28"/>
        </w:rPr>
        <w:t>…</w:t>
      </w:r>
      <w:r w:rsidR="00534CD3">
        <w:rPr>
          <w:rFonts w:ascii="Times New Roman" w:hAnsi="Times New Roman" w:cs="Times New Roman"/>
          <w:sz w:val="28"/>
        </w:rPr>
        <w:t>.</w:t>
      </w:r>
      <w:r w:rsidR="00CB00D1">
        <w:rPr>
          <w:rFonts w:ascii="Times New Roman" w:hAnsi="Times New Roman" w:cs="Times New Roman"/>
          <w:sz w:val="28"/>
        </w:rPr>
        <w:t>……….</w:t>
      </w:r>
      <w:r w:rsidR="00CD50DF">
        <w:rPr>
          <w:rFonts w:ascii="Times New Roman" w:hAnsi="Times New Roman" w:cs="Times New Roman"/>
          <w:sz w:val="28"/>
        </w:rPr>
        <w:t>51</w:t>
      </w:r>
    </w:p>
    <w:p w:rsidR="00DD12E8" w:rsidRDefault="00DD12E8" w:rsidP="00534CD3">
      <w:pPr>
        <w:pStyle w:val="a3"/>
        <w:numPr>
          <w:ilvl w:val="1"/>
          <w:numId w:val="3"/>
        </w:numPr>
        <w:spacing w:after="0" w:line="360" w:lineRule="auto"/>
        <w:ind w:left="709" w:firstLine="0"/>
        <w:jc w:val="both"/>
        <w:rPr>
          <w:rFonts w:ascii="Times New Roman" w:hAnsi="Times New Roman" w:cs="Times New Roman"/>
          <w:sz w:val="28"/>
        </w:rPr>
      </w:pPr>
      <w:r>
        <w:rPr>
          <w:rFonts w:ascii="Times New Roman" w:hAnsi="Times New Roman" w:cs="Times New Roman"/>
          <w:sz w:val="28"/>
        </w:rPr>
        <w:t xml:space="preserve"> </w:t>
      </w:r>
      <w:r w:rsidR="00F97C3F">
        <w:rPr>
          <w:rFonts w:ascii="Times New Roman" w:hAnsi="Times New Roman" w:cs="Times New Roman"/>
          <w:sz w:val="28"/>
        </w:rPr>
        <w:t xml:space="preserve">Мероприятия по </w:t>
      </w:r>
      <w:r w:rsidR="00534CD3">
        <w:rPr>
          <w:rFonts w:ascii="Times New Roman" w:hAnsi="Times New Roman" w:cs="Times New Roman"/>
          <w:sz w:val="28"/>
        </w:rPr>
        <w:t>совершенствованию</w:t>
      </w:r>
      <w:r w:rsidR="008A1BB3">
        <w:rPr>
          <w:rFonts w:ascii="Times New Roman" w:hAnsi="Times New Roman" w:cs="Times New Roman"/>
          <w:sz w:val="28"/>
        </w:rPr>
        <w:t xml:space="preserve"> продуктов и услуг банка</w:t>
      </w:r>
      <w:r w:rsidR="00CB00D1">
        <w:rPr>
          <w:rFonts w:ascii="Times New Roman" w:hAnsi="Times New Roman" w:cs="Times New Roman"/>
          <w:sz w:val="28"/>
        </w:rPr>
        <w:t>………………………………………………………………………</w:t>
      </w:r>
      <w:r w:rsidR="00CD50DF">
        <w:rPr>
          <w:rFonts w:ascii="Times New Roman" w:hAnsi="Times New Roman" w:cs="Times New Roman"/>
          <w:sz w:val="28"/>
        </w:rPr>
        <w:t>.62</w:t>
      </w:r>
    </w:p>
    <w:p w:rsidR="00CB00D1" w:rsidRPr="00CB00D1" w:rsidRDefault="00CB00D1" w:rsidP="00CB00D1">
      <w:pPr>
        <w:spacing w:after="0" w:line="360" w:lineRule="auto"/>
        <w:jc w:val="both"/>
        <w:rPr>
          <w:rFonts w:ascii="Times New Roman" w:hAnsi="Times New Roman" w:cs="Times New Roman"/>
          <w:sz w:val="28"/>
        </w:rPr>
      </w:pPr>
      <w:r w:rsidRPr="00CB00D1">
        <w:rPr>
          <w:rFonts w:ascii="Times New Roman" w:hAnsi="Times New Roman" w:cs="Times New Roman"/>
          <w:b/>
          <w:sz w:val="28"/>
        </w:rPr>
        <w:t>Заключение</w:t>
      </w:r>
      <w:r>
        <w:rPr>
          <w:rFonts w:ascii="Times New Roman" w:hAnsi="Times New Roman" w:cs="Times New Roman"/>
          <w:sz w:val="28"/>
        </w:rPr>
        <w:t>………………………………………………………………</w:t>
      </w:r>
      <w:r w:rsidR="009E63EE">
        <w:rPr>
          <w:rFonts w:ascii="Times New Roman" w:hAnsi="Times New Roman" w:cs="Times New Roman"/>
          <w:sz w:val="28"/>
        </w:rPr>
        <w:t>...</w:t>
      </w:r>
      <w:r>
        <w:rPr>
          <w:rFonts w:ascii="Times New Roman" w:hAnsi="Times New Roman" w:cs="Times New Roman"/>
          <w:sz w:val="28"/>
        </w:rPr>
        <w:t>……</w:t>
      </w:r>
      <w:r w:rsidR="00CD50DF">
        <w:rPr>
          <w:rFonts w:ascii="Times New Roman" w:hAnsi="Times New Roman" w:cs="Times New Roman"/>
          <w:sz w:val="28"/>
        </w:rPr>
        <w:t>70</w:t>
      </w:r>
    </w:p>
    <w:p w:rsidR="00CB00D1" w:rsidRPr="00CB00D1" w:rsidRDefault="00CB00D1" w:rsidP="00CB00D1">
      <w:pPr>
        <w:spacing w:after="0" w:line="360" w:lineRule="auto"/>
        <w:jc w:val="both"/>
        <w:rPr>
          <w:rFonts w:ascii="Times New Roman" w:hAnsi="Times New Roman" w:cs="Times New Roman"/>
          <w:sz w:val="28"/>
        </w:rPr>
      </w:pPr>
      <w:r w:rsidRPr="00CB00D1">
        <w:rPr>
          <w:rFonts w:ascii="Times New Roman" w:hAnsi="Times New Roman" w:cs="Times New Roman"/>
          <w:b/>
          <w:sz w:val="28"/>
        </w:rPr>
        <w:t>Список использованных источников</w:t>
      </w:r>
      <w:r>
        <w:rPr>
          <w:rFonts w:ascii="Times New Roman" w:hAnsi="Times New Roman" w:cs="Times New Roman"/>
          <w:sz w:val="28"/>
        </w:rPr>
        <w:t>………………………………………..</w:t>
      </w:r>
      <w:r w:rsidR="00CD50DF">
        <w:rPr>
          <w:rFonts w:ascii="Times New Roman" w:hAnsi="Times New Roman" w:cs="Times New Roman"/>
          <w:sz w:val="28"/>
        </w:rPr>
        <w:t>73</w:t>
      </w:r>
    </w:p>
    <w:p w:rsidR="00CB00D1" w:rsidRPr="00CB00D1" w:rsidRDefault="00CB00D1" w:rsidP="00CB00D1">
      <w:pPr>
        <w:spacing w:after="0" w:line="360" w:lineRule="auto"/>
        <w:jc w:val="both"/>
        <w:rPr>
          <w:rFonts w:ascii="Times New Roman" w:hAnsi="Times New Roman" w:cs="Times New Roman"/>
          <w:sz w:val="28"/>
        </w:rPr>
      </w:pPr>
      <w:r w:rsidRPr="00CB00D1">
        <w:rPr>
          <w:rFonts w:ascii="Times New Roman" w:hAnsi="Times New Roman" w:cs="Times New Roman"/>
          <w:b/>
          <w:sz w:val="28"/>
        </w:rPr>
        <w:t>Приложения</w:t>
      </w:r>
      <w:r>
        <w:rPr>
          <w:rFonts w:ascii="Times New Roman" w:hAnsi="Times New Roman" w:cs="Times New Roman"/>
          <w:sz w:val="28"/>
        </w:rPr>
        <w:t>………………………………………………………………</w:t>
      </w:r>
      <w:r w:rsidR="0029393C">
        <w:rPr>
          <w:rFonts w:ascii="Times New Roman" w:hAnsi="Times New Roman" w:cs="Times New Roman"/>
          <w:sz w:val="28"/>
        </w:rPr>
        <w:t>..</w:t>
      </w:r>
      <w:r>
        <w:rPr>
          <w:rFonts w:ascii="Times New Roman" w:hAnsi="Times New Roman" w:cs="Times New Roman"/>
          <w:sz w:val="28"/>
        </w:rPr>
        <w:t>……</w:t>
      </w:r>
      <w:r w:rsidR="00CD50DF">
        <w:rPr>
          <w:rFonts w:ascii="Times New Roman" w:hAnsi="Times New Roman" w:cs="Times New Roman"/>
          <w:sz w:val="28"/>
        </w:rPr>
        <w:t>77</w:t>
      </w:r>
    </w:p>
    <w:p w:rsidR="00EC4809" w:rsidRDefault="00EC4809">
      <w:pPr>
        <w:spacing w:after="200" w:line="276" w:lineRule="auto"/>
        <w:rPr>
          <w:rFonts w:ascii="Times New Roman" w:hAnsi="Times New Roman" w:cs="Times New Roman"/>
          <w:sz w:val="28"/>
        </w:rPr>
      </w:pPr>
      <w:r>
        <w:rPr>
          <w:rFonts w:ascii="Times New Roman" w:hAnsi="Times New Roman" w:cs="Times New Roman"/>
          <w:sz w:val="28"/>
        </w:rPr>
        <w:br w:type="page"/>
      </w:r>
    </w:p>
    <w:p w:rsidR="00EC4809" w:rsidRDefault="00EC4809" w:rsidP="0009197A">
      <w:pPr>
        <w:pStyle w:val="a4"/>
        <w:spacing w:before="0" w:beforeAutospacing="0" w:after="0" w:afterAutospacing="0" w:line="360" w:lineRule="auto"/>
        <w:jc w:val="center"/>
        <w:rPr>
          <w:b/>
          <w:color w:val="000000"/>
          <w:sz w:val="28"/>
          <w:szCs w:val="28"/>
        </w:rPr>
      </w:pPr>
      <w:r>
        <w:rPr>
          <w:b/>
          <w:color w:val="000000"/>
          <w:sz w:val="28"/>
          <w:szCs w:val="28"/>
        </w:rPr>
        <w:lastRenderedPageBreak/>
        <w:t>ВВЕДЕНИЕ</w:t>
      </w:r>
    </w:p>
    <w:p w:rsidR="00EC4809" w:rsidRPr="00EC4809" w:rsidRDefault="00EC4809" w:rsidP="0009197A">
      <w:pPr>
        <w:pStyle w:val="a4"/>
        <w:spacing w:before="0" w:beforeAutospacing="0" w:after="0" w:afterAutospacing="0" w:line="360" w:lineRule="auto"/>
        <w:jc w:val="center"/>
        <w:rPr>
          <w:color w:val="000000"/>
          <w:sz w:val="28"/>
          <w:szCs w:val="28"/>
        </w:rPr>
      </w:pPr>
    </w:p>
    <w:p w:rsidR="00EC4809" w:rsidRPr="00EC4809" w:rsidRDefault="00EC4809" w:rsidP="0009197A">
      <w:pPr>
        <w:pStyle w:val="a4"/>
        <w:spacing w:before="0" w:beforeAutospacing="0" w:after="0" w:afterAutospacing="0" w:line="360" w:lineRule="auto"/>
        <w:jc w:val="center"/>
        <w:rPr>
          <w:color w:val="000000"/>
          <w:sz w:val="28"/>
          <w:szCs w:val="28"/>
        </w:rPr>
      </w:pPr>
    </w:p>
    <w:p w:rsidR="00EC4809" w:rsidRPr="00221DA1" w:rsidRDefault="00534CD3" w:rsidP="00EC4809">
      <w:pPr>
        <w:pStyle w:val="a4"/>
        <w:spacing w:before="0" w:beforeAutospacing="0" w:after="0" w:afterAutospacing="0" w:line="360" w:lineRule="auto"/>
        <w:ind w:firstLine="709"/>
        <w:jc w:val="both"/>
        <w:rPr>
          <w:color w:val="000000"/>
          <w:sz w:val="28"/>
          <w:szCs w:val="28"/>
          <w:highlight w:val="lightGray"/>
        </w:rPr>
      </w:pPr>
      <w:r>
        <w:rPr>
          <w:color w:val="000000"/>
          <w:sz w:val="28"/>
          <w:szCs w:val="28"/>
        </w:rPr>
        <w:t>Банки</w:t>
      </w:r>
      <w:r w:rsidR="00EC4809" w:rsidRPr="00221DA1">
        <w:rPr>
          <w:color w:val="000000"/>
          <w:sz w:val="28"/>
          <w:szCs w:val="28"/>
        </w:rPr>
        <w:t xml:space="preserve"> являются неотъемлемой частью экономической системы. </w:t>
      </w:r>
      <w:r w:rsidR="00EC4809" w:rsidRPr="00534CD3">
        <w:rPr>
          <w:color w:val="000000"/>
          <w:sz w:val="28"/>
          <w:szCs w:val="28"/>
        </w:rPr>
        <w:t xml:space="preserve"> Банковская система имеет большое влияние на другие системы, выполняет целый ряд стратегических задач и функций. </w:t>
      </w:r>
      <w:r w:rsidR="00EC4809" w:rsidRPr="00221DA1">
        <w:rPr>
          <w:color w:val="000000"/>
          <w:sz w:val="28"/>
          <w:szCs w:val="28"/>
        </w:rPr>
        <w:t>Небольшие отклонения в работе данной системы могут повлечь изменения во всех отраслях экономики, а также затронуть все хозяйствующие субъекты.</w:t>
      </w:r>
    </w:p>
    <w:p w:rsidR="00EC4809" w:rsidRPr="00DA3BD3" w:rsidRDefault="00EC4809" w:rsidP="00EC4809">
      <w:pPr>
        <w:pStyle w:val="a4"/>
        <w:spacing w:before="0" w:beforeAutospacing="0" w:after="0" w:afterAutospacing="0" w:line="360" w:lineRule="auto"/>
        <w:ind w:firstLine="709"/>
        <w:jc w:val="both"/>
        <w:rPr>
          <w:color w:val="000000"/>
          <w:sz w:val="28"/>
          <w:szCs w:val="28"/>
        </w:rPr>
      </w:pPr>
      <w:r w:rsidRPr="00DA3BD3">
        <w:rPr>
          <w:color w:val="000000"/>
          <w:sz w:val="28"/>
          <w:szCs w:val="28"/>
        </w:rPr>
        <w:t>На современном этапе экономического развития банковские продукты и услуги являются важным элементом процессов, протекающих в национальной экономике. Уровень и масштабы кредитной активности субъектов взаимодействия обеспечивают высокие темпы развития страны, способствуют повышению конкурентоспособности и эффективности деятельности не только банковского сектора, но и росту благосостояния населения расширяя возможности сферы потребления благ, как в краткосрочной, так и в долгосрочной перспективе.</w:t>
      </w:r>
    </w:p>
    <w:p w:rsidR="00EC4809" w:rsidRPr="00DA3BD3" w:rsidRDefault="00EC4809" w:rsidP="00DA3BD3">
      <w:pPr>
        <w:spacing w:after="0" w:line="360" w:lineRule="auto"/>
        <w:ind w:firstLine="709"/>
        <w:jc w:val="both"/>
        <w:rPr>
          <w:rFonts w:ascii="Times New Roman" w:eastAsia="Times New Roman" w:hAnsi="Times New Roman" w:cs="Times New Roman"/>
          <w:color w:val="000000"/>
          <w:sz w:val="28"/>
          <w:szCs w:val="28"/>
          <w:lang w:eastAsia="ru-RU"/>
        </w:rPr>
      </w:pPr>
      <w:r w:rsidRPr="00221DA1">
        <w:rPr>
          <w:rFonts w:ascii="Times New Roman" w:hAnsi="Times New Roman" w:cs="Times New Roman"/>
          <w:sz w:val="28"/>
          <w:szCs w:val="28"/>
        </w:rPr>
        <w:t xml:space="preserve">Актуальность темы </w:t>
      </w:r>
      <w:r w:rsidRPr="00DA3BD3">
        <w:rPr>
          <w:rFonts w:ascii="Times New Roman" w:eastAsia="Times New Roman" w:hAnsi="Times New Roman" w:cs="Times New Roman"/>
          <w:color w:val="000000"/>
          <w:sz w:val="28"/>
          <w:szCs w:val="28"/>
          <w:lang w:eastAsia="ru-RU"/>
        </w:rPr>
        <w:t>выпускной квалификационной работы заключается в том, что рынок предоставляемых банками продуктов и услуг продолжает расти и находится на этапе стремительного развития. На современном этапе главным направлением деятельности банков становится разработка новых банковских продуктов и услуг, их продвижение с целью привлечения наибольшего числа клиентов.</w:t>
      </w:r>
    </w:p>
    <w:p w:rsidR="00EC4809" w:rsidRPr="00221DA1" w:rsidRDefault="00EC4809" w:rsidP="00EC4809">
      <w:pPr>
        <w:spacing w:after="0" w:line="360" w:lineRule="auto"/>
        <w:ind w:firstLine="709"/>
        <w:jc w:val="both"/>
        <w:rPr>
          <w:rFonts w:ascii="Times New Roman" w:eastAsia="Times New Roman" w:hAnsi="Times New Roman" w:cs="Times New Roman"/>
          <w:color w:val="000000"/>
          <w:sz w:val="28"/>
          <w:szCs w:val="27"/>
          <w:lang w:eastAsia="ru-RU"/>
        </w:rPr>
      </w:pPr>
      <w:r w:rsidRPr="00221DA1">
        <w:rPr>
          <w:rFonts w:ascii="Times New Roman" w:eastAsia="Times New Roman" w:hAnsi="Times New Roman" w:cs="Times New Roman"/>
          <w:color w:val="000000"/>
          <w:sz w:val="28"/>
          <w:szCs w:val="27"/>
          <w:lang w:eastAsia="ru-RU"/>
        </w:rPr>
        <w:t xml:space="preserve">Объектом исследования данной </w:t>
      </w:r>
      <w:r w:rsidRPr="00656966">
        <w:rPr>
          <w:rFonts w:ascii="Times New Roman" w:eastAsia="Times New Roman" w:hAnsi="Times New Roman" w:cs="Times New Roman"/>
          <w:color w:val="000000"/>
          <w:sz w:val="28"/>
          <w:szCs w:val="27"/>
          <w:lang w:eastAsia="ru-RU"/>
        </w:rPr>
        <w:t>выпускной квалификационной работы является ПАО «Сбербанк»</w:t>
      </w:r>
      <w:r w:rsidRPr="00221DA1">
        <w:rPr>
          <w:rFonts w:ascii="Times New Roman" w:eastAsia="Times New Roman" w:hAnsi="Times New Roman" w:cs="Times New Roman"/>
          <w:color w:val="000000"/>
          <w:sz w:val="28"/>
          <w:szCs w:val="27"/>
          <w:lang w:eastAsia="ru-RU"/>
        </w:rPr>
        <w:t xml:space="preserve">. Предметом исследования в работе выступают </w:t>
      </w:r>
      <w:r w:rsidRPr="00656966">
        <w:rPr>
          <w:rFonts w:ascii="Times New Roman" w:eastAsia="Times New Roman" w:hAnsi="Times New Roman" w:cs="Times New Roman"/>
          <w:color w:val="000000"/>
          <w:sz w:val="28"/>
          <w:szCs w:val="27"/>
          <w:lang w:eastAsia="ru-RU"/>
        </w:rPr>
        <w:t>продукты и услуги банка.</w:t>
      </w:r>
    </w:p>
    <w:p w:rsidR="00EC4809" w:rsidRPr="00221DA1" w:rsidRDefault="00EC4809" w:rsidP="00EC4809">
      <w:pPr>
        <w:spacing w:after="0" w:line="360" w:lineRule="auto"/>
        <w:ind w:firstLine="709"/>
        <w:jc w:val="both"/>
        <w:rPr>
          <w:rFonts w:ascii="Times New Roman" w:eastAsia="Times New Roman" w:hAnsi="Times New Roman" w:cs="Times New Roman"/>
          <w:color w:val="000000"/>
          <w:sz w:val="28"/>
          <w:szCs w:val="28"/>
          <w:lang w:eastAsia="ru-RU"/>
        </w:rPr>
      </w:pPr>
      <w:r w:rsidRPr="00656966">
        <w:rPr>
          <w:rFonts w:ascii="Times New Roman" w:eastAsia="Times New Roman" w:hAnsi="Times New Roman" w:cs="Times New Roman"/>
          <w:color w:val="000000"/>
          <w:sz w:val="28"/>
          <w:szCs w:val="28"/>
          <w:lang w:eastAsia="ru-RU"/>
        </w:rPr>
        <w:t>Цель выпускной квалификационной работы</w:t>
      </w:r>
      <w:r w:rsidR="00DE24F4">
        <w:rPr>
          <w:rFonts w:ascii="Times New Roman" w:eastAsia="Times New Roman" w:hAnsi="Times New Roman" w:cs="Times New Roman"/>
          <w:color w:val="000000"/>
          <w:sz w:val="28"/>
          <w:szCs w:val="28"/>
          <w:lang w:eastAsia="ru-RU"/>
        </w:rPr>
        <w:t xml:space="preserve"> </w:t>
      </w:r>
      <w:r w:rsidRPr="00221DA1">
        <w:rPr>
          <w:rFonts w:ascii="Times New Roman" w:eastAsia="Times New Roman" w:hAnsi="Times New Roman" w:cs="Times New Roman"/>
          <w:color w:val="000000"/>
          <w:sz w:val="28"/>
          <w:szCs w:val="28"/>
          <w:lang w:eastAsia="ru-RU"/>
        </w:rPr>
        <w:t xml:space="preserve">– </w:t>
      </w:r>
      <w:r w:rsidR="008167AD" w:rsidRPr="00DE24F4">
        <w:rPr>
          <w:rFonts w:ascii="Times New Roman" w:eastAsia="Times New Roman" w:hAnsi="Times New Roman" w:cs="Times New Roman"/>
          <w:color w:val="000000"/>
          <w:sz w:val="28"/>
          <w:szCs w:val="28"/>
          <w:lang w:eastAsia="ru-RU"/>
        </w:rPr>
        <w:t>выявление особенностей развития</w:t>
      </w:r>
      <w:r w:rsidRPr="00DE24F4">
        <w:rPr>
          <w:rFonts w:ascii="Times New Roman" w:eastAsia="Times New Roman" w:hAnsi="Times New Roman" w:cs="Times New Roman"/>
          <w:color w:val="000000"/>
          <w:sz w:val="28"/>
          <w:szCs w:val="28"/>
          <w:lang w:eastAsia="ru-RU"/>
        </w:rPr>
        <w:t xml:space="preserve"> продуктов и услуг ПАО «Сбербанк», а также разработка практических рекомендаций по</w:t>
      </w:r>
      <w:r w:rsidR="00DE24F4">
        <w:rPr>
          <w:rFonts w:ascii="Times New Roman" w:eastAsia="Times New Roman" w:hAnsi="Times New Roman" w:cs="Times New Roman"/>
          <w:color w:val="000000"/>
          <w:sz w:val="28"/>
          <w:szCs w:val="28"/>
          <w:lang w:eastAsia="ru-RU"/>
        </w:rPr>
        <w:t xml:space="preserve"> их</w:t>
      </w:r>
      <w:r w:rsidRPr="00DE24F4">
        <w:rPr>
          <w:rFonts w:ascii="Times New Roman" w:eastAsia="Times New Roman" w:hAnsi="Times New Roman" w:cs="Times New Roman"/>
          <w:color w:val="000000"/>
          <w:sz w:val="28"/>
          <w:szCs w:val="28"/>
          <w:lang w:eastAsia="ru-RU"/>
        </w:rPr>
        <w:t xml:space="preserve"> совершенствованию</w:t>
      </w:r>
      <w:r w:rsidR="00DE24F4">
        <w:rPr>
          <w:rFonts w:ascii="Times New Roman" w:eastAsia="Times New Roman" w:hAnsi="Times New Roman" w:cs="Times New Roman"/>
          <w:color w:val="000000"/>
          <w:sz w:val="28"/>
          <w:szCs w:val="28"/>
          <w:lang w:eastAsia="ru-RU"/>
        </w:rPr>
        <w:t>.</w:t>
      </w:r>
      <w:r w:rsidRPr="00DE24F4">
        <w:rPr>
          <w:rFonts w:ascii="Times New Roman" w:eastAsia="Times New Roman" w:hAnsi="Times New Roman" w:cs="Times New Roman"/>
          <w:color w:val="000000"/>
          <w:sz w:val="28"/>
          <w:szCs w:val="28"/>
          <w:lang w:eastAsia="ru-RU"/>
        </w:rPr>
        <w:t xml:space="preserve"> </w:t>
      </w:r>
    </w:p>
    <w:p w:rsidR="00EC4809" w:rsidRPr="00221DA1" w:rsidRDefault="00EC4809" w:rsidP="00EC4809">
      <w:pPr>
        <w:spacing w:after="0" w:line="360" w:lineRule="auto"/>
        <w:ind w:firstLine="709"/>
        <w:jc w:val="both"/>
        <w:rPr>
          <w:rFonts w:ascii="Times New Roman" w:eastAsia="Times New Roman" w:hAnsi="Times New Roman" w:cs="Times New Roman"/>
          <w:color w:val="000000"/>
          <w:sz w:val="28"/>
          <w:szCs w:val="28"/>
          <w:lang w:eastAsia="ru-RU"/>
        </w:rPr>
      </w:pPr>
      <w:r w:rsidRPr="00221DA1">
        <w:rPr>
          <w:rFonts w:ascii="Times New Roman" w:eastAsia="Times New Roman" w:hAnsi="Times New Roman" w:cs="Times New Roman"/>
          <w:color w:val="000000"/>
          <w:sz w:val="28"/>
          <w:szCs w:val="28"/>
          <w:lang w:eastAsia="ru-RU"/>
        </w:rPr>
        <w:t>В соответствии с поставленной целью сформулированы следующие задачи:</w:t>
      </w:r>
    </w:p>
    <w:p w:rsidR="00EC4809" w:rsidRPr="00221DA1" w:rsidRDefault="00EC4809" w:rsidP="00EC4809">
      <w:pPr>
        <w:spacing w:after="0" w:line="360" w:lineRule="auto"/>
        <w:ind w:firstLine="709"/>
        <w:jc w:val="both"/>
        <w:rPr>
          <w:rFonts w:ascii="Times New Roman" w:eastAsia="Times New Roman" w:hAnsi="Times New Roman" w:cs="Times New Roman"/>
          <w:color w:val="000000"/>
          <w:sz w:val="28"/>
          <w:szCs w:val="28"/>
          <w:lang w:eastAsia="ru-RU"/>
        </w:rPr>
      </w:pPr>
      <w:r w:rsidRPr="00486160">
        <w:rPr>
          <w:rFonts w:ascii="Times New Roman" w:eastAsia="Times New Roman" w:hAnsi="Times New Roman" w:cs="Times New Roman"/>
          <w:color w:val="000000"/>
          <w:sz w:val="28"/>
          <w:szCs w:val="28"/>
          <w:lang w:eastAsia="ru-RU"/>
        </w:rPr>
        <w:lastRenderedPageBreak/>
        <w:t xml:space="preserve">‒ рассмотреть понятие и </w:t>
      </w:r>
      <w:r w:rsidRPr="00221DA1">
        <w:rPr>
          <w:rFonts w:ascii="Times New Roman" w:eastAsia="Times New Roman" w:hAnsi="Times New Roman" w:cs="Times New Roman"/>
          <w:color w:val="000000"/>
          <w:sz w:val="28"/>
          <w:szCs w:val="28"/>
          <w:lang w:eastAsia="ru-RU"/>
        </w:rPr>
        <w:t xml:space="preserve">сущность </w:t>
      </w:r>
      <w:r w:rsidRPr="00486160">
        <w:rPr>
          <w:rFonts w:ascii="Times New Roman" w:eastAsia="Times New Roman" w:hAnsi="Times New Roman" w:cs="Times New Roman"/>
          <w:color w:val="000000"/>
          <w:sz w:val="28"/>
          <w:szCs w:val="28"/>
          <w:lang w:eastAsia="ru-RU"/>
        </w:rPr>
        <w:t>банковский продуктов и услуг</w:t>
      </w:r>
      <w:r w:rsidRPr="00221DA1">
        <w:rPr>
          <w:rFonts w:ascii="Times New Roman" w:eastAsia="Times New Roman" w:hAnsi="Times New Roman" w:cs="Times New Roman"/>
          <w:color w:val="000000"/>
          <w:sz w:val="28"/>
          <w:szCs w:val="28"/>
          <w:lang w:eastAsia="ru-RU"/>
        </w:rPr>
        <w:t>;</w:t>
      </w:r>
    </w:p>
    <w:p w:rsidR="00EC4809" w:rsidRPr="00486160" w:rsidRDefault="00EC4809" w:rsidP="00EC4809">
      <w:pPr>
        <w:spacing w:after="0" w:line="360" w:lineRule="auto"/>
        <w:ind w:firstLine="709"/>
        <w:jc w:val="both"/>
        <w:rPr>
          <w:rFonts w:ascii="Times New Roman" w:eastAsia="Times New Roman" w:hAnsi="Times New Roman" w:cs="Times New Roman"/>
          <w:color w:val="000000"/>
          <w:sz w:val="28"/>
          <w:szCs w:val="28"/>
          <w:lang w:eastAsia="ru-RU"/>
        </w:rPr>
      </w:pPr>
      <w:r w:rsidRPr="00221DA1">
        <w:rPr>
          <w:rFonts w:ascii="Times New Roman" w:eastAsia="Times New Roman" w:hAnsi="Times New Roman" w:cs="Times New Roman"/>
          <w:color w:val="000000"/>
          <w:sz w:val="28"/>
          <w:szCs w:val="28"/>
          <w:lang w:eastAsia="ru-RU"/>
        </w:rPr>
        <w:t>‒ исследовать и охарактеризовать</w:t>
      </w:r>
      <w:r w:rsidRPr="00486160">
        <w:rPr>
          <w:rFonts w:ascii="Times New Roman" w:eastAsia="Times New Roman" w:hAnsi="Times New Roman" w:cs="Times New Roman"/>
          <w:color w:val="000000"/>
          <w:sz w:val="28"/>
          <w:szCs w:val="28"/>
          <w:lang w:eastAsia="ru-RU"/>
        </w:rPr>
        <w:t xml:space="preserve"> классификацию и основные виды услуг и продуктов банка</w:t>
      </w:r>
      <w:r w:rsidRPr="00221DA1">
        <w:rPr>
          <w:rFonts w:ascii="Times New Roman" w:eastAsia="Times New Roman" w:hAnsi="Times New Roman" w:cs="Times New Roman"/>
          <w:color w:val="000000"/>
          <w:sz w:val="28"/>
          <w:szCs w:val="28"/>
          <w:lang w:eastAsia="ru-RU"/>
        </w:rPr>
        <w:t>;</w:t>
      </w:r>
    </w:p>
    <w:p w:rsidR="00EC4809" w:rsidRPr="00486160" w:rsidRDefault="00EC4809" w:rsidP="00EC4809">
      <w:pPr>
        <w:spacing w:after="0" w:line="360" w:lineRule="auto"/>
        <w:ind w:firstLine="709"/>
        <w:jc w:val="both"/>
        <w:rPr>
          <w:rFonts w:ascii="Times New Roman" w:eastAsia="Times New Roman" w:hAnsi="Times New Roman" w:cs="Times New Roman"/>
          <w:color w:val="000000"/>
          <w:sz w:val="28"/>
          <w:szCs w:val="28"/>
          <w:lang w:eastAsia="ru-RU"/>
        </w:rPr>
      </w:pPr>
      <w:r w:rsidRPr="00486160">
        <w:rPr>
          <w:rFonts w:ascii="Times New Roman" w:eastAsia="Times New Roman" w:hAnsi="Times New Roman" w:cs="Times New Roman"/>
          <w:color w:val="000000"/>
          <w:sz w:val="28"/>
          <w:szCs w:val="28"/>
          <w:lang w:eastAsia="ru-RU"/>
        </w:rPr>
        <w:t xml:space="preserve">‒ дать общую характеристику ПАО «Сбербанк» и исследовать основные показатели его финансово-хозяйственной деятельности; </w:t>
      </w:r>
    </w:p>
    <w:p w:rsidR="00EC4809" w:rsidRDefault="00EC4809" w:rsidP="00EC4809">
      <w:pPr>
        <w:spacing w:after="0" w:line="360" w:lineRule="auto"/>
        <w:ind w:firstLine="709"/>
        <w:jc w:val="both"/>
        <w:rPr>
          <w:rFonts w:ascii="Times New Roman" w:hAnsi="Times New Roman" w:cs="Times New Roman"/>
          <w:sz w:val="28"/>
          <w:szCs w:val="28"/>
        </w:rPr>
      </w:pPr>
      <w:r w:rsidRPr="00486160">
        <w:rPr>
          <w:rFonts w:ascii="Times New Roman" w:eastAsia="Times New Roman" w:hAnsi="Times New Roman" w:cs="Times New Roman"/>
          <w:color w:val="000000"/>
          <w:sz w:val="28"/>
          <w:szCs w:val="28"/>
          <w:lang w:eastAsia="ru-RU"/>
        </w:rPr>
        <w:t xml:space="preserve">‒ проанализировать </w:t>
      </w:r>
      <w:r w:rsidRPr="00486160">
        <w:rPr>
          <w:rFonts w:ascii="Times New Roman" w:hAnsi="Times New Roman" w:cs="Times New Roman"/>
          <w:sz w:val="28"/>
          <w:szCs w:val="28"/>
        </w:rPr>
        <w:t>структуру и доходность продуктов и услуг, предлагаемых ПАО «Сбербанк»;</w:t>
      </w:r>
    </w:p>
    <w:p w:rsidR="00DE24F4" w:rsidRPr="00221DA1" w:rsidRDefault="00DE24F4" w:rsidP="00EC4809">
      <w:pPr>
        <w:spacing w:after="0" w:line="360" w:lineRule="auto"/>
        <w:ind w:firstLine="709"/>
        <w:jc w:val="both"/>
        <w:rPr>
          <w:rFonts w:ascii="Times New Roman" w:eastAsia="Times New Roman" w:hAnsi="Times New Roman" w:cs="Times New Roman"/>
          <w:color w:val="000000"/>
          <w:sz w:val="28"/>
          <w:szCs w:val="28"/>
          <w:lang w:eastAsia="ru-RU"/>
        </w:rPr>
      </w:pPr>
      <w:r w:rsidRPr="00221DA1">
        <w:rPr>
          <w:rFonts w:ascii="Times New Roman" w:eastAsia="Times New Roman" w:hAnsi="Times New Roman" w:cs="Times New Roman"/>
          <w:color w:val="000000"/>
          <w:sz w:val="28"/>
          <w:szCs w:val="28"/>
          <w:lang w:eastAsia="ru-RU"/>
        </w:rPr>
        <w:t>‒</w:t>
      </w:r>
      <w:r>
        <w:rPr>
          <w:rFonts w:ascii="Times New Roman" w:hAnsi="Times New Roman" w:cs="Times New Roman"/>
          <w:sz w:val="28"/>
          <w:szCs w:val="28"/>
        </w:rPr>
        <w:t xml:space="preserve"> определить перспективы и тенденци</w:t>
      </w:r>
      <w:r w:rsidR="008F1665">
        <w:rPr>
          <w:rFonts w:ascii="Times New Roman" w:hAnsi="Times New Roman" w:cs="Times New Roman"/>
          <w:sz w:val="28"/>
          <w:szCs w:val="28"/>
        </w:rPr>
        <w:t>и развития продуктов и услуг бан</w:t>
      </w:r>
      <w:r>
        <w:rPr>
          <w:rFonts w:ascii="Times New Roman" w:hAnsi="Times New Roman" w:cs="Times New Roman"/>
          <w:sz w:val="28"/>
          <w:szCs w:val="28"/>
        </w:rPr>
        <w:t>ка;</w:t>
      </w:r>
    </w:p>
    <w:p w:rsidR="00EC4809" w:rsidRPr="00221DA1" w:rsidRDefault="00EC4809" w:rsidP="00EC4809">
      <w:pPr>
        <w:spacing w:after="0" w:line="360" w:lineRule="auto"/>
        <w:ind w:firstLine="709"/>
        <w:jc w:val="both"/>
        <w:rPr>
          <w:rFonts w:ascii="Times New Roman" w:eastAsia="Times New Roman" w:hAnsi="Times New Roman" w:cs="Times New Roman"/>
          <w:color w:val="000000"/>
          <w:sz w:val="28"/>
          <w:szCs w:val="28"/>
          <w:lang w:eastAsia="ru-RU"/>
        </w:rPr>
      </w:pPr>
      <w:r w:rsidRPr="00221DA1">
        <w:rPr>
          <w:rFonts w:ascii="Times New Roman" w:eastAsia="Times New Roman" w:hAnsi="Times New Roman" w:cs="Times New Roman"/>
          <w:color w:val="000000"/>
          <w:sz w:val="28"/>
          <w:szCs w:val="28"/>
          <w:lang w:eastAsia="ru-RU"/>
        </w:rPr>
        <w:t xml:space="preserve">‒ </w:t>
      </w:r>
      <w:r w:rsidR="008F1665">
        <w:rPr>
          <w:rFonts w:ascii="Times New Roman" w:eastAsia="Times New Roman" w:hAnsi="Times New Roman" w:cs="Times New Roman"/>
          <w:color w:val="000000"/>
          <w:sz w:val="28"/>
          <w:szCs w:val="28"/>
          <w:lang w:eastAsia="ru-RU"/>
        </w:rPr>
        <w:t>предложить мероприятия по совершенствованию</w:t>
      </w:r>
      <w:r w:rsidRPr="00486160">
        <w:rPr>
          <w:rFonts w:ascii="Times New Roman" w:eastAsia="Times New Roman" w:hAnsi="Times New Roman" w:cs="Times New Roman"/>
          <w:color w:val="000000"/>
          <w:sz w:val="28"/>
          <w:szCs w:val="28"/>
          <w:lang w:eastAsia="ru-RU"/>
        </w:rPr>
        <w:t xml:space="preserve"> банковских продуктов и услуг</w:t>
      </w:r>
      <w:r w:rsidRPr="00221DA1">
        <w:rPr>
          <w:rFonts w:ascii="Times New Roman" w:eastAsia="Times New Roman" w:hAnsi="Times New Roman" w:cs="Times New Roman"/>
          <w:color w:val="000000"/>
          <w:sz w:val="28"/>
          <w:szCs w:val="28"/>
          <w:lang w:eastAsia="ru-RU"/>
        </w:rPr>
        <w:t>.</w:t>
      </w:r>
    </w:p>
    <w:p w:rsidR="0042465F" w:rsidRDefault="00EC4809" w:rsidP="00774F04">
      <w:pPr>
        <w:spacing w:after="0" w:line="360" w:lineRule="auto"/>
        <w:ind w:firstLine="709"/>
        <w:jc w:val="both"/>
        <w:rPr>
          <w:rFonts w:ascii="Times New Roman" w:eastAsia="Times New Roman" w:hAnsi="Times New Roman" w:cs="Times New Roman"/>
          <w:color w:val="000000"/>
          <w:sz w:val="28"/>
          <w:szCs w:val="28"/>
          <w:lang w:eastAsia="ru-RU"/>
        </w:rPr>
      </w:pPr>
      <w:r w:rsidRPr="00221DA1">
        <w:rPr>
          <w:rFonts w:ascii="Times New Roman" w:eastAsia="Times New Roman" w:hAnsi="Times New Roman" w:cs="Times New Roman"/>
          <w:color w:val="000000"/>
          <w:sz w:val="28"/>
          <w:szCs w:val="28"/>
          <w:lang w:eastAsia="ru-RU"/>
        </w:rPr>
        <w:t xml:space="preserve">В ходе написания </w:t>
      </w:r>
      <w:r w:rsidRPr="00486160">
        <w:rPr>
          <w:rFonts w:ascii="Times New Roman" w:eastAsia="Times New Roman" w:hAnsi="Times New Roman" w:cs="Times New Roman"/>
          <w:color w:val="000000"/>
          <w:sz w:val="28"/>
          <w:szCs w:val="28"/>
          <w:lang w:eastAsia="ru-RU"/>
        </w:rPr>
        <w:t>выпускной квалификационной</w:t>
      </w:r>
      <w:r w:rsidRPr="00221DA1">
        <w:rPr>
          <w:rFonts w:ascii="Times New Roman" w:eastAsia="Times New Roman" w:hAnsi="Times New Roman" w:cs="Times New Roman"/>
          <w:color w:val="000000"/>
          <w:sz w:val="28"/>
          <w:szCs w:val="28"/>
          <w:lang w:eastAsia="ru-RU"/>
        </w:rPr>
        <w:t xml:space="preserve"> работы информационными источниками послужили нормативно-правовые документы, учебники, учебные пособия, периодические издания, </w:t>
      </w:r>
      <w:proofErr w:type="gramStart"/>
      <w:r w:rsidRPr="00221DA1">
        <w:rPr>
          <w:rFonts w:ascii="Times New Roman" w:eastAsia="Times New Roman" w:hAnsi="Times New Roman" w:cs="Times New Roman"/>
          <w:color w:val="000000"/>
          <w:sz w:val="28"/>
          <w:szCs w:val="28"/>
          <w:lang w:eastAsia="ru-RU"/>
        </w:rPr>
        <w:t>Интернет-источники</w:t>
      </w:r>
      <w:proofErr w:type="gramEnd"/>
      <w:r w:rsidRPr="00221DA1">
        <w:rPr>
          <w:rFonts w:ascii="Times New Roman" w:eastAsia="Times New Roman" w:hAnsi="Times New Roman" w:cs="Times New Roman"/>
          <w:color w:val="000000"/>
          <w:sz w:val="28"/>
          <w:szCs w:val="28"/>
          <w:lang w:eastAsia="ru-RU"/>
        </w:rPr>
        <w:t>.</w:t>
      </w:r>
    </w:p>
    <w:p w:rsidR="0042465F" w:rsidRPr="00774F04" w:rsidRDefault="00774F04" w:rsidP="00EC4809">
      <w:pPr>
        <w:spacing w:after="0" w:line="360" w:lineRule="auto"/>
        <w:ind w:firstLine="709"/>
        <w:jc w:val="both"/>
        <w:rPr>
          <w:rFonts w:ascii="Times New Roman" w:eastAsia="Times New Roman" w:hAnsi="Times New Roman" w:cs="Times New Roman"/>
          <w:color w:val="000000"/>
          <w:sz w:val="28"/>
          <w:szCs w:val="28"/>
          <w:lang w:eastAsia="ru-RU"/>
        </w:rPr>
      </w:pPr>
      <w:r w:rsidRPr="00774F04">
        <w:rPr>
          <w:rFonts w:ascii="Times New Roman" w:eastAsia="Times New Roman" w:hAnsi="Times New Roman" w:cs="Times New Roman"/>
          <w:color w:val="000000"/>
          <w:sz w:val="28"/>
          <w:szCs w:val="28"/>
          <w:lang w:eastAsia="ru-RU"/>
        </w:rPr>
        <w:t xml:space="preserve">В данной работе были использованы такие методы как </w:t>
      </w:r>
      <w:r>
        <w:rPr>
          <w:rFonts w:ascii="Times New Roman" w:eastAsia="Times New Roman" w:hAnsi="Times New Roman" w:cs="Times New Roman"/>
          <w:color w:val="000000"/>
          <w:sz w:val="28"/>
          <w:szCs w:val="28"/>
          <w:lang w:eastAsia="ru-RU"/>
        </w:rPr>
        <w:t>классификация, систематизация, анализ, обобщение, изучение документов.</w:t>
      </w:r>
    </w:p>
    <w:p w:rsidR="00EC4809" w:rsidRPr="00221DA1" w:rsidRDefault="00EC4809" w:rsidP="00EC4809">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Данная выпускная квалификационная работа состоит из введения, трех глав, заключения и списка использованных источников.</w:t>
      </w:r>
    </w:p>
    <w:p w:rsidR="00EC4809" w:rsidRDefault="00EC4809" w:rsidP="00EC4809">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221DA1">
        <w:rPr>
          <w:rFonts w:ascii="Times New Roman" w:eastAsia="Times New Roman" w:hAnsi="Times New Roman" w:cs="Times New Roman"/>
          <w:color w:val="000000"/>
          <w:sz w:val="28"/>
          <w:szCs w:val="28"/>
          <w:lang w:eastAsia="ru-RU"/>
        </w:rPr>
        <w:t>В первой главе раскрывается сущность понятия</w:t>
      </w:r>
      <w:r w:rsidRPr="00486160">
        <w:rPr>
          <w:rFonts w:ascii="Times New Roman" w:eastAsia="Times New Roman" w:hAnsi="Times New Roman" w:cs="Times New Roman"/>
          <w:color w:val="000000"/>
          <w:sz w:val="28"/>
          <w:szCs w:val="28"/>
          <w:lang w:eastAsia="ru-RU"/>
        </w:rPr>
        <w:t xml:space="preserve"> банковского продукта и банковской услуги</w:t>
      </w:r>
      <w:r w:rsidRPr="00221DA1">
        <w:rPr>
          <w:rFonts w:ascii="Times New Roman" w:eastAsia="Times New Roman" w:hAnsi="Times New Roman" w:cs="Times New Roman"/>
          <w:color w:val="000000"/>
          <w:sz w:val="28"/>
          <w:szCs w:val="28"/>
          <w:lang w:eastAsia="ru-RU"/>
        </w:rPr>
        <w:t xml:space="preserve">, рассматриваются их основные виды, а также дается </w:t>
      </w:r>
      <w:r w:rsidRPr="00486160">
        <w:rPr>
          <w:rFonts w:ascii="Times New Roman" w:eastAsia="Times New Roman" w:hAnsi="Times New Roman" w:cs="Times New Roman"/>
          <w:color w:val="000000"/>
          <w:sz w:val="28"/>
          <w:szCs w:val="28"/>
          <w:lang w:eastAsia="ru-RU"/>
        </w:rPr>
        <w:t xml:space="preserve">их </w:t>
      </w:r>
      <w:r w:rsidRPr="00221DA1">
        <w:rPr>
          <w:rFonts w:ascii="Times New Roman" w:eastAsia="Times New Roman" w:hAnsi="Times New Roman" w:cs="Times New Roman"/>
          <w:color w:val="000000"/>
          <w:sz w:val="28"/>
          <w:szCs w:val="28"/>
          <w:lang w:eastAsia="ru-RU"/>
        </w:rPr>
        <w:t>характеристика.</w:t>
      </w:r>
    </w:p>
    <w:p w:rsidR="00EC4809" w:rsidRDefault="00EC4809" w:rsidP="00EC4809">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221DA1">
        <w:rPr>
          <w:rFonts w:ascii="Times New Roman" w:eastAsia="Times New Roman" w:hAnsi="Times New Roman" w:cs="Times New Roman"/>
          <w:color w:val="000000"/>
          <w:sz w:val="28"/>
          <w:szCs w:val="28"/>
          <w:lang w:eastAsia="ru-RU"/>
        </w:rPr>
        <w:t xml:space="preserve">Во второй главе </w:t>
      </w:r>
      <w:r w:rsidRPr="00486160">
        <w:rPr>
          <w:rFonts w:ascii="Times New Roman" w:eastAsia="Times New Roman" w:hAnsi="Times New Roman" w:cs="Times New Roman"/>
          <w:color w:val="000000"/>
          <w:sz w:val="28"/>
          <w:szCs w:val="28"/>
          <w:lang w:eastAsia="ru-RU"/>
        </w:rPr>
        <w:t>дается общая характеристика деятельности ПАО «Сбербанк», а</w:t>
      </w:r>
      <w:r w:rsidRPr="00221DA1">
        <w:rPr>
          <w:rFonts w:ascii="Times New Roman" w:eastAsia="Times New Roman" w:hAnsi="Times New Roman" w:cs="Times New Roman"/>
          <w:color w:val="000000"/>
          <w:sz w:val="28"/>
          <w:szCs w:val="28"/>
          <w:lang w:eastAsia="ru-RU"/>
        </w:rPr>
        <w:t xml:space="preserve">нализируется динамика </w:t>
      </w:r>
      <w:r w:rsidRPr="00486160">
        <w:rPr>
          <w:rFonts w:ascii="Times New Roman" w:eastAsia="Times New Roman" w:hAnsi="Times New Roman" w:cs="Times New Roman"/>
          <w:color w:val="000000"/>
          <w:sz w:val="28"/>
          <w:szCs w:val="28"/>
          <w:lang w:eastAsia="ru-RU"/>
        </w:rPr>
        <w:t>основных показателей финансово-хозяйственной деятельности. Также рассматриваются основные продукты и услуги</w:t>
      </w:r>
      <w:r>
        <w:rPr>
          <w:rFonts w:ascii="Times New Roman" w:eastAsia="Times New Roman" w:hAnsi="Times New Roman" w:cs="Times New Roman"/>
          <w:color w:val="000000"/>
          <w:sz w:val="28"/>
          <w:szCs w:val="28"/>
          <w:lang w:eastAsia="ru-RU"/>
        </w:rPr>
        <w:t>,</w:t>
      </w:r>
      <w:r w:rsidRPr="00486160">
        <w:rPr>
          <w:rFonts w:ascii="Times New Roman" w:eastAsia="Times New Roman" w:hAnsi="Times New Roman" w:cs="Times New Roman"/>
          <w:color w:val="000000"/>
          <w:sz w:val="28"/>
          <w:szCs w:val="28"/>
          <w:lang w:eastAsia="ru-RU"/>
        </w:rPr>
        <w:t xml:space="preserve"> предлагаемые банком, их содержание и доходность.</w:t>
      </w:r>
    </w:p>
    <w:p w:rsidR="00DD12E8" w:rsidRDefault="00EC4809" w:rsidP="0042465F">
      <w:pPr>
        <w:spacing w:after="0" w:line="360" w:lineRule="auto"/>
        <w:ind w:firstLine="709"/>
        <w:contextualSpacing/>
        <w:jc w:val="both"/>
      </w:pPr>
      <w:r>
        <w:rPr>
          <w:rFonts w:ascii="Times New Roman" w:eastAsia="Times New Roman" w:hAnsi="Times New Roman" w:cs="Times New Roman"/>
          <w:color w:val="000000"/>
          <w:sz w:val="28"/>
          <w:szCs w:val="28"/>
          <w:lang w:eastAsia="ru-RU"/>
        </w:rPr>
        <w:t xml:space="preserve">Третья глава посвящена </w:t>
      </w:r>
      <w:r w:rsidR="00C72787">
        <w:rPr>
          <w:rFonts w:ascii="Times New Roman" w:eastAsia="Times New Roman" w:hAnsi="Times New Roman" w:cs="Times New Roman"/>
          <w:color w:val="000000"/>
          <w:sz w:val="28"/>
          <w:szCs w:val="28"/>
          <w:lang w:eastAsia="ru-RU"/>
        </w:rPr>
        <w:t xml:space="preserve">выявлению основных перспектив развития банковских продуктов и услуг, а также предложению мероприятий по их совершенствованию. В качестве наглядных материалов выпускная квалификационная работа содержит таблицы, рисунки и диаграммы. </w:t>
      </w:r>
      <w:r w:rsidR="00DD12E8">
        <w:br w:type="page"/>
      </w:r>
    </w:p>
    <w:p w:rsidR="00DD12E8" w:rsidRPr="00352FDF" w:rsidRDefault="00352FDF" w:rsidP="00DD12E8">
      <w:pPr>
        <w:spacing w:after="0" w:line="360" w:lineRule="auto"/>
        <w:jc w:val="center"/>
        <w:rPr>
          <w:rFonts w:ascii="Times New Roman" w:hAnsi="Times New Roman" w:cs="Times New Roman"/>
          <w:b/>
          <w:sz w:val="28"/>
        </w:rPr>
      </w:pPr>
      <w:r w:rsidRPr="00352FDF">
        <w:rPr>
          <w:rFonts w:ascii="Times New Roman" w:hAnsi="Times New Roman" w:cs="Times New Roman"/>
          <w:b/>
          <w:sz w:val="28"/>
        </w:rPr>
        <w:lastRenderedPageBreak/>
        <w:t>ГЛАВА 1. ТЕОРЕТИЧЕСКИЕ ОСНОВЫ БАНКОВСКИХ ПРОДУКТОВ И УСЛУГ</w:t>
      </w:r>
    </w:p>
    <w:p w:rsidR="00352FDF" w:rsidRDefault="00352FDF" w:rsidP="00DD12E8">
      <w:pPr>
        <w:spacing w:after="0" w:line="360" w:lineRule="auto"/>
        <w:jc w:val="center"/>
        <w:rPr>
          <w:rFonts w:ascii="Times New Roman" w:hAnsi="Times New Roman" w:cs="Times New Roman"/>
          <w:sz w:val="28"/>
        </w:rPr>
      </w:pPr>
    </w:p>
    <w:p w:rsidR="00352FDF" w:rsidRDefault="00352FDF" w:rsidP="00352FDF">
      <w:pPr>
        <w:spacing w:after="0" w:line="360" w:lineRule="auto"/>
        <w:jc w:val="both"/>
        <w:rPr>
          <w:rFonts w:ascii="Times New Roman" w:hAnsi="Times New Roman" w:cs="Times New Roman"/>
          <w:sz w:val="28"/>
        </w:rPr>
      </w:pPr>
    </w:p>
    <w:p w:rsidR="00DD12E8" w:rsidRPr="00352FDF" w:rsidRDefault="00352FDF" w:rsidP="00352FDF">
      <w:pPr>
        <w:pStyle w:val="a3"/>
        <w:numPr>
          <w:ilvl w:val="1"/>
          <w:numId w:val="4"/>
        </w:numPr>
        <w:spacing w:after="0" w:line="360" w:lineRule="auto"/>
        <w:ind w:left="0" w:firstLine="709"/>
        <w:jc w:val="both"/>
        <w:rPr>
          <w:rFonts w:ascii="Times New Roman" w:hAnsi="Times New Roman" w:cs="Times New Roman"/>
          <w:b/>
          <w:sz w:val="28"/>
        </w:rPr>
      </w:pPr>
      <w:r>
        <w:rPr>
          <w:rFonts w:ascii="Times New Roman" w:hAnsi="Times New Roman" w:cs="Times New Roman"/>
          <w:b/>
          <w:sz w:val="28"/>
        </w:rPr>
        <w:t xml:space="preserve"> </w:t>
      </w:r>
      <w:r w:rsidR="00DD12E8" w:rsidRPr="00352FDF">
        <w:rPr>
          <w:rFonts w:ascii="Times New Roman" w:hAnsi="Times New Roman" w:cs="Times New Roman"/>
          <w:b/>
          <w:sz w:val="28"/>
        </w:rPr>
        <w:t>Понятие и сущность банковских продуктов и услуг</w:t>
      </w:r>
    </w:p>
    <w:p w:rsidR="00C84A5A" w:rsidRPr="00352FDF" w:rsidRDefault="00C84A5A" w:rsidP="00352FDF">
      <w:pPr>
        <w:spacing w:after="0" w:line="360" w:lineRule="auto"/>
        <w:ind w:firstLine="709"/>
        <w:rPr>
          <w:rFonts w:ascii="Times New Roman" w:hAnsi="Times New Roman" w:cs="Times New Roman"/>
          <w:sz w:val="28"/>
        </w:rPr>
      </w:pPr>
    </w:p>
    <w:p w:rsidR="00C171D6" w:rsidRDefault="00C171D6" w:rsidP="006F2EA9">
      <w:pPr>
        <w:spacing w:after="0" w:line="360" w:lineRule="auto"/>
        <w:ind w:firstLine="709"/>
        <w:contextualSpacing/>
        <w:jc w:val="both"/>
        <w:rPr>
          <w:rFonts w:ascii="Times New Roman" w:hAnsi="Times New Roman" w:cs="Times New Roman"/>
          <w:sz w:val="28"/>
        </w:rPr>
      </w:pPr>
      <w:r w:rsidRPr="00C171D6">
        <w:rPr>
          <w:rFonts w:ascii="Times New Roman" w:hAnsi="Times New Roman" w:cs="Times New Roman"/>
          <w:sz w:val="28"/>
        </w:rPr>
        <w:t xml:space="preserve">Банковская система является неотъемлемой частью </w:t>
      </w:r>
      <w:r>
        <w:rPr>
          <w:rFonts w:ascii="Times New Roman" w:hAnsi="Times New Roman" w:cs="Times New Roman"/>
          <w:sz w:val="28"/>
        </w:rPr>
        <w:t>экономической системы и структуры рыночной экономики в целом. Банк</w:t>
      </w:r>
      <w:r w:rsidR="00297EE2">
        <w:rPr>
          <w:rFonts w:ascii="Times New Roman" w:hAnsi="Times New Roman" w:cs="Times New Roman"/>
          <w:sz w:val="28"/>
        </w:rPr>
        <w:t xml:space="preserve">овская система определяется как совокупность национальных банков и кредитных учреждений, </w:t>
      </w:r>
      <w:r w:rsidR="00862081">
        <w:rPr>
          <w:rFonts w:ascii="Times New Roman" w:hAnsi="Times New Roman" w:cs="Times New Roman"/>
          <w:sz w:val="28"/>
        </w:rPr>
        <w:t>которые действуют</w:t>
      </w:r>
      <w:r w:rsidR="00297EE2" w:rsidRPr="00297EE2">
        <w:rPr>
          <w:rFonts w:ascii="Times New Roman" w:hAnsi="Times New Roman" w:cs="Times New Roman"/>
          <w:sz w:val="28"/>
        </w:rPr>
        <w:t xml:space="preserve"> в рамках общего финансового механиз</w:t>
      </w:r>
      <w:r w:rsidR="00862081">
        <w:rPr>
          <w:rFonts w:ascii="Times New Roman" w:hAnsi="Times New Roman" w:cs="Times New Roman"/>
          <w:sz w:val="28"/>
        </w:rPr>
        <w:t>ма, а также  обеспечивают устойчивое развитие банковской инфраструктуры.</w:t>
      </w:r>
    </w:p>
    <w:p w:rsidR="00BD4BF2" w:rsidRDefault="00BD4BF2" w:rsidP="006F2EA9">
      <w:pPr>
        <w:shd w:val="clear" w:color="auto" w:fill="FFFFFF"/>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свою очередь в банковском законодательстве банк трактуется как </w:t>
      </w:r>
      <w:r w:rsidR="00774F04">
        <w:rPr>
          <w:rFonts w:ascii="Times New Roman" w:hAnsi="Times New Roman" w:cs="Times New Roman"/>
          <w:sz w:val="28"/>
        </w:rPr>
        <w:t>кредитная орга</w:t>
      </w:r>
      <w:r w:rsidRPr="00BD4BF2">
        <w:rPr>
          <w:rFonts w:ascii="Times New Roman" w:hAnsi="Times New Roman" w:cs="Times New Roman"/>
          <w:sz w:val="28"/>
        </w:rPr>
        <w:t xml:space="preserve">низация, </w:t>
      </w:r>
      <w:r>
        <w:rPr>
          <w:rFonts w:ascii="Times New Roman" w:hAnsi="Times New Roman" w:cs="Times New Roman"/>
          <w:sz w:val="28"/>
        </w:rPr>
        <w:t xml:space="preserve">имеющая право на </w:t>
      </w:r>
      <w:r w:rsidR="00654FEE">
        <w:rPr>
          <w:rFonts w:ascii="Times New Roman" w:hAnsi="Times New Roman" w:cs="Times New Roman"/>
          <w:sz w:val="28"/>
        </w:rPr>
        <w:t xml:space="preserve">осуществление расчетных операций по поручению клиентов, </w:t>
      </w:r>
      <w:r>
        <w:rPr>
          <w:rFonts w:ascii="Times New Roman" w:hAnsi="Times New Roman" w:cs="Times New Roman"/>
          <w:sz w:val="28"/>
        </w:rPr>
        <w:t>привлечение денежных средств</w:t>
      </w:r>
      <w:r w:rsidRPr="00BD4BF2">
        <w:rPr>
          <w:rFonts w:ascii="Times New Roman" w:hAnsi="Times New Roman" w:cs="Times New Roman"/>
          <w:sz w:val="28"/>
        </w:rPr>
        <w:t xml:space="preserve"> физичес</w:t>
      </w:r>
      <w:r w:rsidRPr="00BD4BF2">
        <w:rPr>
          <w:rFonts w:ascii="Times New Roman" w:hAnsi="Times New Roman" w:cs="Times New Roman"/>
          <w:sz w:val="28"/>
        </w:rPr>
        <w:softHyphen/>
        <w:t>ких и юридических лиц,</w:t>
      </w:r>
      <w:r w:rsidR="00654FEE">
        <w:rPr>
          <w:rFonts w:ascii="Times New Roman" w:hAnsi="Times New Roman" w:cs="Times New Roman"/>
          <w:sz w:val="28"/>
        </w:rPr>
        <w:t xml:space="preserve"> а также</w:t>
      </w:r>
      <w:r w:rsidRPr="00BD4BF2">
        <w:rPr>
          <w:rFonts w:ascii="Times New Roman" w:hAnsi="Times New Roman" w:cs="Times New Roman"/>
          <w:sz w:val="28"/>
        </w:rPr>
        <w:t xml:space="preserve"> размещ</w:t>
      </w:r>
      <w:r>
        <w:rPr>
          <w:rFonts w:ascii="Times New Roman" w:hAnsi="Times New Roman" w:cs="Times New Roman"/>
          <w:sz w:val="28"/>
        </w:rPr>
        <w:t>ение</w:t>
      </w:r>
      <w:r w:rsidRPr="00BD4BF2">
        <w:rPr>
          <w:rFonts w:ascii="Times New Roman" w:hAnsi="Times New Roman" w:cs="Times New Roman"/>
          <w:sz w:val="28"/>
        </w:rPr>
        <w:t xml:space="preserve"> их от своего имени и за свой счет на условиях платности, срочности</w:t>
      </w:r>
      <w:r>
        <w:rPr>
          <w:rFonts w:ascii="Times New Roman" w:hAnsi="Times New Roman" w:cs="Times New Roman"/>
          <w:sz w:val="28"/>
        </w:rPr>
        <w:t>, возвратности.</w:t>
      </w:r>
      <w:r w:rsidRPr="00BD4BF2">
        <w:rPr>
          <w:rFonts w:ascii="Times New Roman" w:hAnsi="Times New Roman" w:cs="Times New Roman"/>
          <w:sz w:val="28"/>
        </w:rPr>
        <w:t xml:space="preserve"> </w:t>
      </w:r>
    </w:p>
    <w:p w:rsidR="00C171D6" w:rsidRDefault="00C171D6" w:rsidP="006F2EA9">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Банки, выступая в роли финансовых посредников, отвечают за привлечение капиталов хозяйственных органов, сбережений населения, а также, высвободившихся в процессе хозяйственной деятельности, свободных денежных средств. </w:t>
      </w:r>
      <w:r w:rsidR="00323157">
        <w:rPr>
          <w:rFonts w:ascii="Times New Roman" w:hAnsi="Times New Roman" w:cs="Times New Roman"/>
          <w:sz w:val="28"/>
        </w:rPr>
        <w:t>С помощью данных средств, они могут</w:t>
      </w:r>
      <w:r>
        <w:rPr>
          <w:rFonts w:ascii="Times New Roman" w:hAnsi="Times New Roman" w:cs="Times New Roman"/>
          <w:sz w:val="28"/>
        </w:rPr>
        <w:t xml:space="preserve"> предоставлять </w:t>
      </w:r>
      <w:r w:rsidR="00323157">
        <w:rPr>
          <w:rFonts w:ascii="Times New Roman" w:hAnsi="Times New Roman" w:cs="Times New Roman"/>
          <w:sz w:val="28"/>
        </w:rPr>
        <w:t xml:space="preserve">их </w:t>
      </w:r>
      <w:r>
        <w:rPr>
          <w:rFonts w:ascii="Times New Roman" w:hAnsi="Times New Roman" w:cs="Times New Roman"/>
          <w:sz w:val="28"/>
        </w:rPr>
        <w:t>заемщикам  во временное пользование</w:t>
      </w:r>
      <w:r w:rsidR="00323157">
        <w:rPr>
          <w:rFonts w:ascii="Times New Roman" w:hAnsi="Times New Roman" w:cs="Times New Roman"/>
          <w:sz w:val="28"/>
        </w:rPr>
        <w:t>, проводи</w:t>
      </w:r>
      <w:r w:rsidR="00774F04">
        <w:rPr>
          <w:rFonts w:ascii="Times New Roman" w:hAnsi="Times New Roman" w:cs="Times New Roman"/>
          <w:sz w:val="28"/>
        </w:rPr>
        <w:t xml:space="preserve">ть различные денежные расчеты, </w:t>
      </w:r>
      <w:r w:rsidR="00323157">
        <w:rPr>
          <w:rFonts w:ascii="Times New Roman" w:hAnsi="Times New Roman" w:cs="Times New Roman"/>
          <w:sz w:val="28"/>
        </w:rPr>
        <w:t>влиять на эффективность производства и обращение общественного продукта  посредством оказания различных услуг для экономики в целом.</w:t>
      </w:r>
    </w:p>
    <w:p w:rsidR="00C84A5A" w:rsidRDefault="00220EEC" w:rsidP="006F2EA9">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В период становления и развития банковского дела появился термин «коммерческий </w:t>
      </w:r>
      <w:r w:rsidRPr="00526C3C">
        <w:rPr>
          <w:rFonts w:ascii="Times New Roman" w:hAnsi="Times New Roman" w:cs="Times New Roman"/>
          <w:sz w:val="28"/>
        </w:rPr>
        <w:t xml:space="preserve">банк». </w:t>
      </w:r>
      <w:r w:rsidR="00526C3C" w:rsidRPr="00526C3C">
        <w:rPr>
          <w:rFonts w:ascii="Times New Roman" w:hAnsi="Times New Roman" w:cs="Times New Roman"/>
          <w:sz w:val="28"/>
        </w:rPr>
        <w:t>В то время банки</w:t>
      </w:r>
      <w:r w:rsidR="00526C3C">
        <w:rPr>
          <w:rFonts w:ascii="Times New Roman" w:hAnsi="Times New Roman" w:cs="Times New Roman"/>
          <w:sz w:val="28"/>
        </w:rPr>
        <w:t xml:space="preserve"> ориентировались в основном на обслуживание торговли, а также на возникающие в результате товарообменные операции. За счет того, что основными потребителями банка, на момент формирования, были торговцы, его стали называть коммерческим.</w:t>
      </w:r>
    </w:p>
    <w:p w:rsidR="00507AEF" w:rsidRDefault="0006567C" w:rsidP="006F2EA9">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lastRenderedPageBreak/>
        <w:t xml:space="preserve">Такие банки способны размещать </w:t>
      </w:r>
      <w:r w:rsidR="00C15D3C">
        <w:rPr>
          <w:rFonts w:ascii="Times New Roman" w:hAnsi="Times New Roman" w:cs="Times New Roman"/>
          <w:sz w:val="28"/>
        </w:rPr>
        <w:t xml:space="preserve">временно свободные </w:t>
      </w:r>
      <w:r>
        <w:rPr>
          <w:rFonts w:ascii="Times New Roman" w:hAnsi="Times New Roman" w:cs="Times New Roman"/>
          <w:sz w:val="28"/>
        </w:rPr>
        <w:t>денежные средства физических и юридических лиц с помощью накопления и сосредоточения</w:t>
      </w:r>
      <w:r w:rsidR="00C15D3C">
        <w:rPr>
          <w:rFonts w:ascii="Times New Roman" w:hAnsi="Times New Roman" w:cs="Times New Roman"/>
          <w:sz w:val="28"/>
        </w:rPr>
        <w:t xml:space="preserve"> вкладов</w:t>
      </w:r>
      <w:r>
        <w:rPr>
          <w:rFonts w:ascii="Times New Roman" w:hAnsi="Times New Roman" w:cs="Times New Roman"/>
          <w:sz w:val="28"/>
        </w:rPr>
        <w:t>.</w:t>
      </w:r>
      <w:r w:rsidR="00C15D3C">
        <w:rPr>
          <w:rFonts w:ascii="Times New Roman" w:hAnsi="Times New Roman" w:cs="Times New Roman"/>
          <w:sz w:val="28"/>
        </w:rPr>
        <w:t xml:space="preserve"> </w:t>
      </w:r>
      <w:r>
        <w:rPr>
          <w:rFonts w:ascii="Times New Roman" w:hAnsi="Times New Roman" w:cs="Times New Roman"/>
          <w:sz w:val="28"/>
        </w:rPr>
        <w:t xml:space="preserve">Коммерческие банки принято разделять на универсальные и специализированные. </w:t>
      </w:r>
      <w:r w:rsidR="00C15D3C">
        <w:rPr>
          <w:rFonts w:ascii="Times New Roman" w:hAnsi="Times New Roman" w:cs="Times New Roman"/>
          <w:sz w:val="28"/>
        </w:rPr>
        <w:t xml:space="preserve">К универсальным относят такие финансовые организации, которые оказывают практически все существующие банковские услуги и операции (как правило, к этой категории относятся самые крупные банки мира). </w:t>
      </w:r>
      <w:r w:rsidR="00507AEF">
        <w:rPr>
          <w:rFonts w:ascii="Times New Roman" w:hAnsi="Times New Roman" w:cs="Times New Roman"/>
          <w:sz w:val="28"/>
        </w:rPr>
        <w:t xml:space="preserve">Примерами таких операций являются: прием вкладов, предоставление краткосрочных кредитов, операции с ценными бумагами и т.п. </w:t>
      </w:r>
      <w:r w:rsidR="00C15D3C">
        <w:rPr>
          <w:rFonts w:ascii="Times New Roman" w:hAnsi="Times New Roman" w:cs="Times New Roman"/>
          <w:sz w:val="28"/>
        </w:rPr>
        <w:t>Специализированными называют коммерческие банки, деятельность которых сосредоточена на одн</w:t>
      </w:r>
      <w:r w:rsidR="00507AEF">
        <w:rPr>
          <w:rFonts w:ascii="Times New Roman" w:hAnsi="Times New Roman" w:cs="Times New Roman"/>
          <w:sz w:val="28"/>
        </w:rPr>
        <w:t>ом (или нескольких) видах услуг</w:t>
      </w:r>
      <w:r w:rsidR="00A634CC">
        <w:rPr>
          <w:rFonts w:ascii="Times New Roman" w:hAnsi="Times New Roman" w:cs="Times New Roman"/>
          <w:sz w:val="28"/>
        </w:rPr>
        <w:t xml:space="preserve"> </w:t>
      </w:r>
      <w:r w:rsidR="00A634CC" w:rsidRPr="00A634CC">
        <w:rPr>
          <w:rFonts w:ascii="Times New Roman" w:hAnsi="Times New Roman" w:cs="Times New Roman"/>
          <w:sz w:val="28"/>
        </w:rPr>
        <w:t>[</w:t>
      </w:r>
      <w:r w:rsidR="00A634CC">
        <w:rPr>
          <w:rFonts w:ascii="Times New Roman" w:hAnsi="Times New Roman" w:cs="Times New Roman"/>
          <w:sz w:val="28"/>
        </w:rPr>
        <w:t>2, с.36</w:t>
      </w:r>
      <w:r w:rsidR="00A634CC" w:rsidRPr="00A634CC">
        <w:rPr>
          <w:rFonts w:ascii="Times New Roman" w:hAnsi="Times New Roman" w:cs="Times New Roman"/>
          <w:sz w:val="28"/>
        </w:rPr>
        <w:t>]</w:t>
      </w:r>
      <w:r w:rsidR="00507AEF">
        <w:rPr>
          <w:rFonts w:ascii="Times New Roman" w:hAnsi="Times New Roman" w:cs="Times New Roman"/>
          <w:sz w:val="28"/>
        </w:rPr>
        <w:t>.</w:t>
      </w:r>
    </w:p>
    <w:p w:rsidR="0006567C" w:rsidRDefault="006A0906" w:rsidP="006F2EA9">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Раньше существовало четкое разграничение между универсальными и специализированными банками. Одной из главных причин этого служило законодательно закрепленные ограничения на определенные виды операций. Однако с течением времени в результате роста и развития банковской конкуренции</w:t>
      </w:r>
      <w:r w:rsidR="00D23174">
        <w:rPr>
          <w:rFonts w:ascii="Times New Roman" w:hAnsi="Times New Roman" w:cs="Times New Roman"/>
          <w:sz w:val="28"/>
        </w:rPr>
        <w:t xml:space="preserve"> </w:t>
      </w:r>
      <w:r w:rsidR="00294242" w:rsidRPr="00294242">
        <w:rPr>
          <w:rFonts w:ascii="Times New Roman" w:hAnsi="Times New Roman" w:cs="Times New Roman"/>
          <w:sz w:val="28"/>
        </w:rPr>
        <w:t>становится более заметной</w:t>
      </w:r>
      <w:r w:rsidR="00C15D3C" w:rsidRPr="00294242">
        <w:rPr>
          <w:rFonts w:ascii="Times New Roman" w:hAnsi="Times New Roman" w:cs="Times New Roman"/>
          <w:sz w:val="28"/>
        </w:rPr>
        <w:t xml:space="preserve"> тенденция к универсализации банковской деятельности. </w:t>
      </w:r>
      <w:r w:rsidR="00294242">
        <w:rPr>
          <w:rFonts w:ascii="Times New Roman" w:hAnsi="Times New Roman" w:cs="Times New Roman"/>
          <w:sz w:val="28"/>
        </w:rPr>
        <w:t>Одной из причин данной тенденции является степень защиты от коммерческого риска. Так, универсальный банк лучше защищен он такого вида риска, по сравнен</w:t>
      </w:r>
      <w:r w:rsidR="002C5ACE">
        <w:rPr>
          <w:rFonts w:ascii="Times New Roman" w:hAnsi="Times New Roman" w:cs="Times New Roman"/>
          <w:sz w:val="28"/>
        </w:rPr>
        <w:t xml:space="preserve">ию со специализированным банком, так как </w:t>
      </w:r>
      <w:r w:rsidR="002C5ACE" w:rsidRPr="002C5ACE">
        <w:rPr>
          <w:rFonts w:ascii="Times New Roman" w:hAnsi="Times New Roman" w:cs="Times New Roman"/>
          <w:sz w:val="28"/>
        </w:rPr>
        <w:t>может</w:t>
      </w:r>
      <w:r w:rsidRPr="002C5ACE">
        <w:rPr>
          <w:rFonts w:ascii="Times New Roman" w:hAnsi="Times New Roman" w:cs="Times New Roman"/>
          <w:sz w:val="28"/>
        </w:rPr>
        <w:t xml:space="preserve"> гибко реагировать на изменения конъюнктуры</w:t>
      </w:r>
      <w:r w:rsidR="002C5ACE" w:rsidRPr="002C5ACE">
        <w:rPr>
          <w:rFonts w:ascii="Times New Roman" w:hAnsi="Times New Roman" w:cs="Times New Roman"/>
          <w:sz w:val="28"/>
        </w:rPr>
        <w:t xml:space="preserve"> рынка, а, следовательно, является более конкурентоспособным</w:t>
      </w:r>
      <w:r w:rsidRPr="002C5ACE">
        <w:rPr>
          <w:rFonts w:ascii="Times New Roman" w:hAnsi="Times New Roman" w:cs="Times New Roman"/>
          <w:sz w:val="28"/>
        </w:rPr>
        <w:t>.</w:t>
      </w:r>
    </w:p>
    <w:p w:rsidR="00C84A5A" w:rsidRDefault="00082780" w:rsidP="006F2EA9">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В настоящее время коммерческий банк определяется как кредитное учреждение, которое непосредственно обслуживает организации, предприятия, а также население (являющееся их клиентами) с помощью осуществления </w:t>
      </w:r>
      <w:r w:rsidR="00012EA4">
        <w:rPr>
          <w:rFonts w:ascii="Times New Roman" w:hAnsi="Times New Roman" w:cs="Times New Roman"/>
          <w:sz w:val="28"/>
        </w:rPr>
        <w:t>различных банковских операций (привлечение вкладов, предоставление ссуд, осуществление расчетных и посреднических операций и т.д.)</w:t>
      </w:r>
      <w:r w:rsidR="00FB263E">
        <w:rPr>
          <w:rFonts w:ascii="Times New Roman" w:hAnsi="Times New Roman" w:cs="Times New Roman"/>
          <w:sz w:val="28"/>
        </w:rPr>
        <w:t xml:space="preserve"> </w:t>
      </w:r>
      <w:r w:rsidR="00FB263E" w:rsidRPr="00A634CC">
        <w:rPr>
          <w:rFonts w:ascii="Times New Roman" w:hAnsi="Times New Roman" w:cs="Times New Roman"/>
          <w:sz w:val="28"/>
        </w:rPr>
        <w:t>[</w:t>
      </w:r>
      <w:r w:rsidR="00FB263E">
        <w:rPr>
          <w:rFonts w:ascii="Times New Roman" w:hAnsi="Times New Roman" w:cs="Times New Roman"/>
          <w:sz w:val="28"/>
        </w:rPr>
        <w:t>17, с.76</w:t>
      </w:r>
      <w:r w:rsidR="00FB263E" w:rsidRPr="00A634CC">
        <w:rPr>
          <w:rFonts w:ascii="Times New Roman" w:hAnsi="Times New Roman" w:cs="Times New Roman"/>
          <w:sz w:val="28"/>
        </w:rPr>
        <w:t>]</w:t>
      </w:r>
      <w:r w:rsidR="00012EA4">
        <w:rPr>
          <w:rFonts w:ascii="Times New Roman" w:hAnsi="Times New Roman" w:cs="Times New Roman"/>
          <w:sz w:val="28"/>
        </w:rPr>
        <w:t>.</w:t>
      </w:r>
      <w:r w:rsidR="00BE471E">
        <w:rPr>
          <w:rFonts w:ascii="Times New Roman" w:hAnsi="Times New Roman" w:cs="Times New Roman"/>
          <w:sz w:val="28"/>
        </w:rPr>
        <w:t xml:space="preserve"> </w:t>
      </w:r>
    </w:p>
    <w:p w:rsidR="00BD4BF2" w:rsidRDefault="00BD4BF2" w:rsidP="006F2EA9">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Основной целью коммерческого банка является получение максимальной прибыли, с помощью инвестирования средств вкладчиков. Вне зависимости от форм собственности он выступает в роли основного </w:t>
      </w:r>
      <w:r>
        <w:rPr>
          <w:rFonts w:ascii="Times New Roman" w:hAnsi="Times New Roman" w:cs="Times New Roman"/>
          <w:sz w:val="28"/>
        </w:rPr>
        <w:lastRenderedPageBreak/>
        <w:t xml:space="preserve">звена банковской системы и является самостоятельным субъектом экономики. </w:t>
      </w:r>
    </w:p>
    <w:p w:rsidR="00EB5925" w:rsidRPr="00A418C6" w:rsidRDefault="00D23174" w:rsidP="006F2EA9">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Коммерческие банки </w:t>
      </w:r>
      <w:r w:rsidR="0097005A">
        <w:rPr>
          <w:rFonts w:ascii="Times New Roman" w:hAnsi="Times New Roman" w:cs="Times New Roman"/>
          <w:sz w:val="28"/>
        </w:rPr>
        <w:t>осуществляют деятельность по привлечению и аккумулированию временно свободных денежных средства и удовлетворению потребностей потребителей (клиентов), а также различных предприятий с помощью этих средств, тем самым выступая в качестве специфических кредитных институт</w:t>
      </w:r>
      <w:r w:rsidR="00A418C6">
        <w:rPr>
          <w:rFonts w:ascii="Times New Roman" w:hAnsi="Times New Roman" w:cs="Times New Roman"/>
          <w:sz w:val="28"/>
        </w:rPr>
        <w:t>ов</w:t>
      </w:r>
      <w:r w:rsidR="0097005A">
        <w:rPr>
          <w:rFonts w:ascii="Times New Roman" w:hAnsi="Times New Roman" w:cs="Times New Roman"/>
          <w:sz w:val="28"/>
        </w:rPr>
        <w:t>.</w:t>
      </w:r>
      <w:r w:rsidR="00A418C6">
        <w:rPr>
          <w:rFonts w:ascii="Times New Roman" w:hAnsi="Times New Roman" w:cs="Times New Roman"/>
          <w:sz w:val="28"/>
        </w:rPr>
        <w:t xml:space="preserve"> Операции кредитно-финансовых организаций по сосредоточению и размещению заемных средств</w:t>
      </w:r>
      <w:r w:rsidR="0097005A">
        <w:rPr>
          <w:rFonts w:ascii="Times New Roman" w:hAnsi="Times New Roman" w:cs="Times New Roman"/>
          <w:sz w:val="28"/>
        </w:rPr>
        <w:t xml:space="preserve"> </w:t>
      </w:r>
      <w:r w:rsidR="00A418C6">
        <w:rPr>
          <w:rFonts w:ascii="Times New Roman" w:hAnsi="Times New Roman" w:cs="Times New Roman"/>
          <w:sz w:val="28"/>
        </w:rPr>
        <w:t>составляют экономическую основу банка.</w:t>
      </w:r>
      <w:r w:rsidR="00A418C6" w:rsidRPr="00A418C6">
        <w:rPr>
          <w:rFonts w:ascii="Times New Roman" w:hAnsi="Times New Roman" w:cs="Times New Roman"/>
          <w:sz w:val="28"/>
        </w:rPr>
        <w:t xml:space="preserve"> </w:t>
      </w:r>
      <w:r w:rsidR="00B43713" w:rsidRPr="001C08F5">
        <w:rPr>
          <w:rFonts w:ascii="Times New Roman" w:hAnsi="Times New Roman" w:cs="Times New Roman"/>
          <w:sz w:val="28"/>
        </w:rPr>
        <w:t>С помощью</w:t>
      </w:r>
      <w:r w:rsidR="00A418C6" w:rsidRPr="001C08F5">
        <w:rPr>
          <w:rFonts w:ascii="Times New Roman" w:hAnsi="Times New Roman" w:cs="Times New Roman"/>
          <w:sz w:val="28"/>
        </w:rPr>
        <w:t xml:space="preserve"> </w:t>
      </w:r>
      <w:r w:rsidR="00B43713" w:rsidRPr="001C08F5">
        <w:rPr>
          <w:rFonts w:ascii="Times New Roman" w:hAnsi="Times New Roman" w:cs="Times New Roman"/>
          <w:sz w:val="28"/>
        </w:rPr>
        <w:t>движения</w:t>
      </w:r>
      <w:r w:rsidR="00A418C6" w:rsidRPr="001C08F5">
        <w:rPr>
          <w:rFonts w:ascii="Times New Roman" w:hAnsi="Times New Roman" w:cs="Times New Roman"/>
          <w:sz w:val="28"/>
        </w:rPr>
        <w:t xml:space="preserve"> денежных средств, банки </w:t>
      </w:r>
      <w:r w:rsidR="001C08F5" w:rsidRPr="001C08F5">
        <w:rPr>
          <w:rFonts w:ascii="Times New Roman" w:hAnsi="Times New Roman" w:cs="Times New Roman"/>
          <w:sz w:val="28"/>
        </w:rPr>
        <w:t>выступают</w:t>
      </w:r>
      <w:r w:rsidR="00A418C6" w:rsidRPr="001C08F5">
        <w:rPr>
          <w:rFonts w:ascii="Times New Roman" w:hAnsi="Times New Roman" w:cs="Times New Roman"/>
          <w:sz w:val="28"/>
        </w:rPr>
        <w:t xml:space="preserve"> в роли предприятия, обеспечивающего</w:t>
      </w:r>
      <w:r w:rsidRPr="001C08F5">
        <w:rPr>
          <w:rFonts w:ascii="Times New Roman" w:hAnsi="Times New Roman" w:cs="Times New Roman"/>
          <w:sz w:val="28"/>
        </w:rPr>
        <w:t xml:space="preserve"> выгодное помещение аккумулированных кредитных ресурсов.</w:t>
      </w:r>
      <w:r w:rsidR="00B43713">
        <w:rPr>
          <w:rFonts w:ascii="Times New Roman" w:hAnsi="Times New Roman" w:cs="Times New Roman"/>
          <w:sz w:val="28"/>
        </w:rPr>
        <w:t xml:space="preserve"> </w:t>
      </w:r>
    </w:p>
    <w:p w:rsidR="00EB5925" w:rsidRDefault="00EB5925" w:rsidP="006F2EA9">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Конечным результатом деятельности коммерческого банка, выступают банковские продукты и услуги</w:t>
      </w:r>
      <w:r w:rsidR="00B43713">
        <w:rPr>
          <w:rFonts w:ascii="Times New Roman" w:hAnsi="Times New Roman" w:cs="Times New Roman"/>
          <w:sz w:val="28"/>
        </w:rPr>
        <w:t xml:space="preserve">, </w:t>
      </w:r>
      <w:r w:rsidR="001A3F6B">
        <w:rPr>
          <w:rFonts w:ascii="Times New Roman" w:hAnsi="Times New Roman" w:cs="Times New Roman"/>
          <w:sz w:val="28"/>
        </w:rPr>
        <w:t>направленные не только на достижение максимальной прибыли, но и на удовлетворение потребностей потребителя.</w:t>
      </w:r>
    </w:p>
    <w:p w:rsidR="005E16D8" w:rsidRDefault="005E16D8" w:rsidP="006F2EA9">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Единого мнения по поводу определения банковского продукта и услуги нет, авторы дают </w:t>
      </w:r>
      <w:r w:rsidR="007B23FB">
        <w:rPr>
          <w:rFonts w:ascii="Times New Roman" w:hAnsi="Times New Roman" w:cs="Times New Roman"/>
          <w:sz w:val="28"/>
        </w:rPr>
        <w:t xml:space="preserve">различное толкование этих терминов. </w:t>
      </w:r>
    </w:p>
    <w:p w:rsidR="007B1E2E" w:rsidRDefault="00362A19" w:rsidP="006F2EA9">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Российский ученый</w:t>
      </w:r>
      <w:r w:rsidR="007B23FB">
        <w:rPr>
          <w:rFonts w:ascii="Times New Roman" w:hAnsi="Times New Roman" w:cs="Times New Roman"/>
          <w:sz w:val="28"/>
        </w:rPr>
        <w:t xml:space="preserve"> </w:t>
      </w:r>
      <w:r w:rsidR="007B23FB" w:rsidRPr="007B23FB">
        <w:rPr>
          <w:rFonts w:ascii="Times New Roman" w:hAnsi="Times New Roman" w:cs="Times New Roman"/>
          <w:sz w:val="28"/>
        </w:rPr>
        <w:t>О.И. Лаврушин</w:t>
      </w:r>
      <w:r w:rsidR="007B23FB">
        <w:rPr>
          <w:rFonts w:ascii="Times New Roman" w:hAnsi="Times New Roman" w:cs="Times New Roman"/>
          <w:sz w:val="28"/>
        </w:rPr>
        <w:t xml:space="preserve"> трактует понятие банковского продукта как проявление банковских функций на практике</w:t>
      </w:r>
      <w:r w:rsidR="007B1E2E">
        <w:rPr>
          <w:rFonts w:ascii="Times New Roman" w:hAnsi="Times New Roman" w:cs="Times New Roman"/>
          <w:sz w:val="28"/>
        </w:rPr>
        <w:t>. Банковская услуга, по его мнению, трактуется как одна или несколько операций кредитно-финансовой организации, которые с помощью которых осуществляется проведение банковских операций, за определенную плату по поручению клиента</w:t>
      </w:r>
      <w:r>
        <w:rPr>
          <w:rFonts w:ascii="Times New Roman" w:hAnsi="Times New Roman" w:cs="Times New Roman"/>
          <w:sz w:val="28"/>
        </w:rPr>
        <w:t xml:space="preserve"> </w:t>
      </w:r>
      <w:r w:rsidRPr="00A634CC">
        <w:rPr>
          <w:rFonts w:ascii="Times New Roman" w:hAnsi="Times New Roman" w:cs="Times New Roman"/>
          <w:sz w:val="28"/>
        </w:rPr>
        <w:t>[</w:t>
      </w:r>
      <w:r>
        <w:rPr>
          <w:rFonts w:ascii="Times New Roman" w:hAnsi="Times New Roman" w:cs="Times New Roman"/>
          <w:sz w:val="28"/>
        </w:rPr>
        <w:t>5, с.48</w:t>
      </w:r>
      <w:r w:rsidRPr="00A634CC">
        <w:rPr>
          <w:rFonts w:ascii="Times New Roman" w:hAnsi="Times New Roman" w:cs="Times New Roman"/>
          <w:sz w:val="28"/>
        </w:rPr>
        <w:t>]</w:t>
      </w:r>
      <w:r>
        <w:rPr>
          <w:rFonts w:ascii="Times New Roman" w:hAnsi="Times New Roman" w:cs="Times New Roman"/>
          <w:sz w:val="28"/>
        </w:rPr>
        <w:t>.</w:t>
      </w:r>
    </w:p>
    <w:p w:rsidR="00F016AD" w:rsidRDefault="00F016AD" w:rsidP="006F2EA9">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Автор финансовых </w:t>
      </w:r>
      <w:r w:rsidR="00B077E9">
        <w:rPr>
          <w:rFonts w:ascii="Times New Roman" w:hAnsi="Times New Roman" w:cs="Times New Roman"/>
          <w:sz w:val="28"/>
        </w:rPr>
        <w:t xml:space="preserve">книг </w:t>
      </w:r>
      <w:proofErr w:type="spellStart"/>
      <w:r w:rsidR="00B077E9" w:rsidRPr="00B077E9">
        <w:rPr>
          <w:rFonts w:ascii="Times New Roman" w:hAnsi="Times New Roman" w:cs="Times New Roman"/>
          <w:sz w:val="28"/>
        </w:rPr>
        <w:t>Масленченков</w:t>
      </w:r>
      <w:proofErr w:type="spellEnd"/>
      <w:r w:rsidR="00B077E9" w:rsidRPr="00B077E9">
        <w:rPr>
          <w:rFonts w:ascii="Times New Roman" w:hAnsi="Times New Roman" w:cs="Times New Roman"/>
          <w:sz w:val="28"/>
        </w:rPr>
        <w:t xml:space="preserve"> Ю.С</w:t>
      </w:r>
      <w:r w:rsidR="00B077E9">
        <w:rPr>
          <w:rFonts w:ascii="Times New Roman" w:hAnsi="Times New Roman" w:cs="Times New Roman"/>
          <w:sz w:val="28"/>
        </w:rPr>
        <w:t xml:space="preserve">. в своих работах дает следующее определение банковского продукта – </w:t>
      </w:r>
      <w:r w:rsidR="00B077E9" w:rsidRPr="003D3913">
        <w:rPr>
          <w:rFonts w:ascii="Times New Roman" w:hAnsi="Times New Roman" w:cs="Times New Roman"/>
          <w:sz w:val="28"/>
        </w:rPr>
        <w:t xml:space="preserve">это способ оказания услуг клиенту банка; </w:t>
      </w:r>
      <w:r w:rsidR="003D3913" w:rsidRPr="003D3913">
        <w:rPr>
          <w:rFonts w:ascii="Times New Roman" w:hAnsi="Times New Roman" w:cs="Times New Roman"/>
          <w:sz w:val="28"/>
        </w:rPr>
        <w:t>порядок</w:t>
      </w:r>
      <w:r w:rsidR="00B077E9" w:rsidRPr="003D3913">
        <w:rPr>
          <w:rFonts w:ascii="Times New Roman" w:hAnsi="Times New Roman" w:cs="Times New Roman"/>
          <w:sz w:val="28"/>
        </w:rPr>
        <w:t xml:space="preserve"> взаимодействия </w:t>
      </w:r>
      <w:r w:rsidR="003D3913" w:rsidRPr="003D3913">
        <w:rPr>
          <w:rFonts w:ascii="Times New Roman" w:hAnsi="Times New Roman" w:cs="Times New Roman"/>
          <w:sz w:val="28"/>
        </w:rPr>
        <w:t>сотрудников</w:t>
      </w:r>
      <w:r w:rsidR="00B077E9" w:rsidRPr="003D3913">
        <w:rPr>
          <w:rFonts w:ascii="Times New Roman" w:hAnsi="Times New Roman" w:cs="Times New Roman"/>
          <w:sz w:val="28"/>
        </w:rPr>
        <w:t xml:space="preserve"> </w:t>
      </w:r>
      <w:r w:rsidR="003D3913" w:rsidRPr="003D3913">
        <w:rPr>
          <w:rFonts w:ascii="Times New Roman" w:hAnsi="Times New Roman" w:cs="Times New Roman"/>
          <w:sz w:val="28"/>
        </w:rPr>
        <w:t>кредитн</w:t>
      </w:r>
      <w:r w:rsidR="003D3913">
        <w:rPr>
          <w:rFonts w:ascii="Times New Roman" w:hAnsi="Times New Roman" w:cs="Times New Roman"/>
          <w:sz w:val="28"/>
        </w:rPr>
        <w:t>о</w:t>
      </w:r>
      <w:r w:rsidR="003D3913" w:rsidRPr="003D3913">
        <w:rPr>
          <w:rFonts w:ascii="Times New Roman" w:hAnsi="Times New Roman" w:cs="Times New Roman"/>
          <w:sz w:val="28"/>
        </w:rPr>
        <w:t>-финансовой организации</w:t>
      </w:r>
      <w:r w:rsidR="00B077E9" w:rsidRPr="003D3913">
        <w:rPr>
          <w:rFonts w:ascii="Times New Roman" w:hAnsi="Times New Roman" w:cs="Times New Roman"/>
          <w:sz w:val="28"/>
        </w:rPr>
        <w:t xml:space="preserve"> с клиентом при оказании</w:t>
      </w:r>
      <w:r w:rsidR="003D3913" w:rsidRPr="003D3913">
        <w:rPr>
          <w:rFonts w:ascii="Times New Roman" w:hAnsi="Times New Roman" w:cs="Times New Roman"/>
          <w:sz w:val="28"/>
        </w:rPr>
        <w:t xml:space="preserve"> ему конкретной</w:t>
      </w:r>
      <w:r w:rsidR="00B077E9" w:rsidRPr="003D3913">
        <w:rPr>
          <w:rFonts w:ascii="Times New Roman" w:hAnsi="Times New Roman" w:cs="Times New Roman"/>
          <w:sz w:val="28"/>
        </w:rPr>
        <w:t xml:space="preserve"> услуги</w:t>
      </w:r>
      <w:r w:rsidR="003D3913" w:rsidRPr="003D3913">
        <w:rPr>
          <w:rFonts w:ascii="Times New Roman" w:hAnsi="Times New Roman" w:cs="Times New Roman"/>
          <w:sz w:val="28"/>
        </w:rPr>
        <w:t xml:space="preserve">. Иными словами – это </w:t>
      </w:r>
      <w:r w:rsidR="00B077E9" w:rsidRPr="003D3913">
        <w:rPr>
          <w:rFonts w:ascii="Times New Roman" w:hAnsi="Times New Roman" w:cs="Times New Roman"/>
          <w:sz w:val="28"/>
        </w:rPr>
        <w:t>комплекс взаимосвязанных организационных, информационных, финансо</w:t>
      </w:r>
      <w:r w:rsidR="003D3913" w:rsidRPr="003D3913">
        <w:rPr>
          <w:rFonts w:ascii="Times New Roman" w:hAnsi="Times New Roman" w:cs="Times New Roman"/>
          <w:sz w:val="28"/>
        </w:rPr>
        <w:t xml:space="preserve">вых и юридических мероприятий, которые объединены </w:t>
      </w:r>
      <w:r w:rsidR="00B077E9" w:rsidRPr="003D3913">
        <w:rPr>
          <w:rFonts w:ascii="Times New Roman" w:hAnsi="Times New Roman" w:cs="Times New Roman"/>
          <w:sz w:val="28"/>
        </w:rPr>
        <w:t>единой технологией обслуживания клиента</w:t>
      </w:r>
      <w:r w:rsidR="00362A19">
        <w:rPr>
          <w:rFonts w:ascii="Times New Roman" w:hAnsi="Times New Roman" w:cs="Times New Roman"/>
          <w:sz w:val="28"/>
        </w:rPr>
        <w:t xml:space="preserve"> </w:t>
      </w:r>
      <w:r w:rsidR="00362A19" w:rsidRPr="00A634CC">
        <w:rPr>
          <w:rFonts w:ascii="Times New Roman" w:hAnsi="Times New Roman" w:cs="Times New Roman"/>
          <w:sz w:val="28"/>
        </w:rPr>
        <w:t>[</w:t>
      </w:r>
      <w:r w:rsidR="00362A19">
        <w:rPr>
          <w:rFonts w:ascii="Times New Roman" w:hAnsi="Times New Roman" w:cs="Times New Roman"/>
          <w:sz w:val="28"/>
        </w:rPr>
        <w:t>12, с.51</w:t>
      </w:r>
      <w:r w:rsidR="00362A19" w:rsidRPr="00A634CC">
        <w:rPr>
          <w:rFonts w:ascii="Times New Roman" w:hAnsi="Times New Roman" w:cs="Times New Roman"/>
          <w:sz w:val="28"/>
        </w:rPr>
        <w:t>]</w:t>
      </w:r>
      <w:r w:rsidR="00B077E9">
        <w:rPr>
          <w:rFonts w:ascii="Times New Roman" w:hAnsi="Times New Roman" w:cs="Times New Roman"/>
          <w:sz w:val="28"/>
        </w:rPr>
        <w:t>.</w:t>
      </w:r>
    </w:p>
    <w:p w:rsidR="007066A5" w:rsidRDefault="00B077E9" w:rsidP="006F2EA9">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lastRenderedPageBreak/>
        <w:t xml:space="preserve">По мнению доктора экономических наук </w:t>
      </w:r>
      <w:r w:rsidRPr="00B077E9">
        <w:rPr>
          <w:rFonts w:ascii="Times New Roman" w:hAnsi="Times New Roman" w:cs="Times New Roman"/>
          <w:sz w:val="28"/>
        </w:rPr>
        <w:t>Жуков</w:t>
      </w:r>
      <w:r>
        <w:rPr>
          <w:rFonts w:ascii="Times New Roman" w:hAnsi="Times New Roman" w:cs="Times New Roman"/>
          <w:sz w:val="28"/>
        </w:rPr>
        <w:t>а</w:t>
      </w:r>
      <w:r w:rsidRPr="00B077E9">
        <w:rPr>
          <w:rFonts w:ascii="Times New Roman" w:hAnsi="Times New Roman" w:cs="Times New Roman"/>
          <w:sz w:val="28"/>
        </w:rPr>
        <w:t xml:space="preserve"> Е.Ф</w:t>
      </w:r>
      <w:r>
        <w:rPr>
          <w:rFonts w:ascii="Times New Roman" w:hAnsi="Times New Roman" w:cs="Times New Roman"/>
          <w:sz w:val="28"/>
        </w:rPr>
        <w:t xml:space="preserve"> под продуктом банка понимается банковский документ или свидетельство, которое</w:t>
      </w:r>
      <w:r w:rsidRPr="00B077E9">
        <w:rPr>
          <w:rFonts w:ascii="Times New Roman" w:hAnsi="Times New Roman" w:cs="Times New Roman"/>
          <w:sz w:val="28"/>
        </w:rPr>
        <w:t xml:space="preserve"> выпускается банком для обслуживания клиента и проведения банковских операций</w:t>
      </w:r>
      <w:r>
        <w:rPr>
          <w:rFonts w:ascii="Times New Roman" w:hAnsi="Times New Roman" w:cs="Times New Roman"/>
          <w:sz w:val="28"/>
        </w:rPr>
        <w:t xml:space="preserve"> (в качестве продуктов выступают чеки, векселя, банковские проценты, сертификаты, депозиты и т.д.)</w:t>
      </w:r>
      <w:r w:rsidR="00362A19" w:rsidRPr="00362A19">
        <w:rPr>
          <w:rFonts w:ascii="Times New Roman" w:hAnsi="Times New Roman" w:cs="Times New Roman"/>
          <w:sz w:val="28"/>
        </w:rPr>
        <w:t xml:space="preserve"> </w:t>
      </w:r>
      <w:r w:rsidR="00362A19" w:rsidRPr="00A634CC">
        <w:rPr>
          <w:rFonts w:ascii="Times New Roman" w:hAnsi="Times New Roman" w:cs="Times New Roman"/>
          <w:sz w:val="28"/>
        </w:rPr>
        <w:t>[</w:t>
      </w:r>
      <w:r w:rsidR="00362A19">
        <w:rPr>
          <w:rFonts w:ascii="Times New Roman" w:hAnsi="Times New Roman" w:cs="Times New Roman"/>
          <w:sz w:val="28"/>
        </w:rPr>
        <w:t>11, с.15</w:t>
      </w:r>
      <w:r w:rsidR="00362A19" w:rsidRPr="00A634CC">
        <w:rPr>
          <w:rFonts w:ascii="Times New Roman" w:hAnsi="Times New Roman" w:cs="Times New Roman"/>
          <w:sz w:val="28"/>
        </w:rPr>
        <w:t>]</w:t>
      </w:r>
      <w:r>
        <w:rPr>
          <w:rFonts w:ascii="Times New Roman" w:hAnsi="Times New Roman" w:cs="Times New Roman"/>
          <w:sz w:val="28"/>
        </w:rPr>
        <w:t xml:space="preserve">. </w:t>
      </w:r>
    </w:p>
    <w:p w:rsidR="000D6A61" w:rsidRDefault="007066A5" w:rsidP="006F2EA9">
      <w:pPr>
        <w:spacing w:after="0" w:line="360" w:lineRule="auto"/>
        <w:ind w:firstLine="709"/>
        <w:contextualSpacing/>
        <w:jc w:val="both"/>
        <w:rPr>
          <w:rFonts w:ascii="Times New Roman" w:hAnsi="Times New Roman" w:cs="Times New Roman"/>
          <w:sz w:val="28"/>
          <w:szCs w:val="28"/>
        </w:rPr>
      </w:pPr>
      <w:r w:rsidRPr="000D6A61">
        <w:rPr>
          <w:rFonts w:ascii="Times New Roman" w:hAnsi="Times New Roman" w:cs="Times New Roman"/>
          <w:sz w:val="28"/>
          <w:szCs w:val="28"/>
        </w:rPr>
        <w:t>Отечественные ученые, а также российские экономисты определяют банковский продукт как отдельную банковскую услугу или набор банковских услуг (</w:t>
      </w:r>
      <w:r w:rsidR="00BA2507" w:rsidRPr="000D6A61">
        <w:rPr>
          <w:rFonts w:ascii="Times New Roman" w:hAnsi="Times New Roman" w:cs="Times New Roman"/>
          <w:sz w:val="28"/>
          <w:szCs w:val="28"/>
        </w:rPr>
        <w:t xml:space="preserve">например: вклад, сертификат, </w:t>
      </w:r>
      <w:r w:rsidRPr="000D6A61">
        <w:rPr>
          <w:rFonts w:ascii="Times New Roman" w:hAnsi="Times New Roman" w:cs="Times New Roman"/>
          <w:sz w:val="28"/>
          <w:szCs w:val="28"/>
        </w:rPr>
        <w:t xml:space="preserve">программный кредит, </w:t>
      </w:r>
      <w:r w:rsidR="00BA2507" w:rsidRPr="000D6A61">
        <w:rPr>
          <w:rFonts w:ascii="Times New Roman" w:hAnsi="Times New Roman" w:cs="Times New Roman"/>
          <w:sz w:val="28"/>
          <w:szCs w:val="28"/>
        </w:rPr>
        <w:t>пластиковая карта и т.п.</w:t>
      </w:r>
      <w:r w:rsidRPr="000D6A61">
        <w:rPr>
          <w:rFonts w:ascii="Times New Roman" w:hAnsi="Times New Roman" w:cs="Times New Roman"/>
          <w:sz w:val="28"/>
          <w:szCs w:val="28"/>
        </w:rPr>
        <w:t xml:space="preserve">), </w:t>
      </w:r>
      <w:r w:rsidR="00BA2507" w:rsidRPr="000D6A61">
        <w:rPr>
          <w:rFonts w:ascii="Times New Roman" w:hAnsi="Times New Roman" w:cs="Times New Roman"/>
          <w:sz w:val="28"/>
          <w:szCs w:val="28"/>
        </w:rPr>
        <w:t>которая предлагается</w:t>
      </w:r>
      <w:r w:rsidRPr="000D6A61">
        <w:rPr>
          <w:rFonts w:ascii="Times New Roman" w:hAnsi="Times New Roman" w:cs="Times New Roman"/>
          <w:sz w:val="28"/>
          <w:szCs w:val="28"/>
        </w:rPr>
        <w:t xml:space="preserve"> клиентам на типовых условиях. К банковским продуктам они обычно относят совокупность банковских операций</w:t>
      </w:r>
      <w:r w:rsidR="00362A19" w:rsidRPr="00A634CC">
        <w:rPr>
          <w:rFonts w:ascii="Times New Roman" w:hAnsi="Times New Roman" w:cs="Times New Roman"/>
          <w:sz w:val="28"/>
        </w:rPr>
        <w:t>[</w:t>
      </w:r>
      <w:r w:rsidR="00362A19">
        <w:rPr>
          <w:rFonts w:ascii="Times New Roman" w:hAnsi="Times New Roman" w:cs="Times New Roman"/>
          <w:sz w:val="28"/>
        </w:rPr>
        <w:t>14, с.27</w:t>
      </w:r>
      <w:r w:rsidR="00362A19" w:rsidRPr="00A634CC">
        <w:rPr>
          <w:rFonts w:ascii="Times New Roman" w:hAnsi="Times New Roman" w:cs="Times New Roman"/>
          <w:sz w:val="28"/>
        </w:rPr>
        <w:t>]</w:t>
      </w:r>
      <w:r w:rsidRPr="000D6A61">
        <w:rPr>
          <w:rFonts w:ascii="Times New Roman" w:hAnsi="Times New Roman" w:cs="Times New Roman"/>
          <w:sz w:val="28"/>
          <w:szCs w:val="28"/>
        </w:rPr>
        <w:t>.</w:t>
      </w:r>
    </w:p>
    <w:p w:rsidR="00F016AD" w:rsidRDefault="000D6A61" w:rsidP="006F2EA9">
      <w:pPr>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sz w:val="28"/>
          <w:szCs w:val="28"/>
        </w:rPr>
        <w:t xml:space="preserve">Зарубежные ученые рассматривают банковский продукт только с точки зрения разновидности банковской услуги. Так, например, по мнению американского экономиста П. </w:t>
      </w:r>
      <w:proofErr w:type="spellStart"/>
      <w:r>
        <w:rPr>
          <w:rFonts w:ascii="Times New Roman" w:hAnsi="Times New Roman" w:cs="Times New Roman"/>
          <w:sz w:val="28"/>
          <w:szCs w:val="28"/>
        </w:rPr>
        <w:t>Роуза</w:t>
      </w:r>
      <w:proofErr w:type="spellEnd"/>
      <w:r>
        <w:rPr>
          <w:rFonts w:ascii="Times New Roman" w:hAnsi="Times New Roman" w:cs="Times New Roman"/>
          <w:sz w:val="28"/>
          <w:szCs w:val="28"/>
        </w:rPr>
        <w:t xml:space="preserve"> </w:t>
      </w:r>
      <w:r w:rsidR="00B43713" w:rsidRPr="00B43713">
        <w:rPr>
          <w:rFonts w:ascii="Times New Roman" w:hAnsi="Times New Roman" w:cs="Times New Roman"/>
          <w:sz w:val="28"/>
          <w:szCs w:val="28"/>
        </w:rPr>
        <w:t xml:space="preserve">банк – </w:t>
      </w:r>
      <w:r w:rsidR="00B077E9" w:rsidRPr="00B43713">
        <w:rPr>
          <w:rFonts w:ascii="Times New Roman" w:hAnsi="Times New Roman" w:cs="Times New Roman"/>
          <w:sz w:val="28"/>
          <w:szCs w:val="28"/>
        </w:rPr>
        <w:t xml:space="preserve">это </w:t>
      </w:r>
      <w:r w:rsidR="00F8399D" w:rsidRPr="00B43713">
        <w:rPr>
          <w:rFonts w:ascii="Times New Roman" w:hAnsi="Times New Roman" w:cs="Times New Roman"/>
          <w:sz w:val="28"/>
          <w:szCs w:val="28"/>
        </w:rPr>
        <w:t>компания</w:t>
      </w:r>
      <w:r w:rsidR="00B077E9" w:rsidRPr="00B43713">
        <w:rPr>
          <w:rFonts w:ascii="Times New Roman" w:hAnsi="Times New Roman" w:cs="Times New Roman"/>
          <w:sz w:val="28"/>
          <w:szCs w:val="28"/>
        </w:rPr>
        <w:t xml:space="preserve">, </w:t>
      </w:r>
      <w:r w:rsidR="00F8399D" w:rsidRPr="00B43713">
        <w:rPr>
          <w:rFonts w:ascii="Times New Roman" w:hAnsi="Times New Roman" w:cs="Times New Roman"/>
          <w:sz w:val="28"/>
          <w:szCs w:val="28"/>
        </w:rPr>
        <w:t xml:space="preserve">которая предоставляет </w:t>
      </w:r>
      <w:r w:rsidR="00B077E9" w:rsidRPr="00B43713">
        <w:rPr>
          <w:rFonts w:ascii="Times New Roman" w:hAnsi="Times New Roman" w:cs="Times New Roman"/>
          <w:sz w:val="28"/>
          <w:szCs w:val="28"/>
        </w:rPr>
        <w:t>финансовые услуги, осуществляемые профессиональными креди</w:t>
      </w:r>
      <w:r w:rsidR="00B43713" w:rsidRPr="00B43713">
        <w:rPr>
          <w:rFonts w:ascii="Times New Roman" w:hAnsi="Times New Roman" w:cs="Times New Roman"/>
          <w:sz w:val="28"/>
          <w:szCs w:val="28"/>
        </w:rPr>
        <w:t>тно-финансовыми организациями</w:t>
      </w:r>
      <w:r w:rsidR="00F8399D" w:rsidRPr="00B43713">
        <w:rPr>
          <w:rFonts w:ascii="Times New Roman" w:hAnsi="Times New Roman" w:cs="Times New Roman"/>
          <w:sz w:val="28"/>
          <w:szCs w:val="28"/>
        </w:rPr>
        <w:t xml:space="preserve">. На основании этого считает, что </w:t>
      </w:r>
      <w:r w:rsidR="00B077E9" w:rsidRPr="00B43713">
        <w:rPr>
          <w:rFonts w:ascii="Times New Roman" w:hAnsi="Times New Roman" w:cs="Times New Roman"/>
          <w:sz w:val="28"/>
          <w:szCs w:val="28"/>
        </w:rPr>
        <w:t xml:space="preserve">к банковским услугам </w:t>
      </w:r>
      <w:r w:rsidR="00F8399D" w:rsidRPr="00B43713">
        <w:rPr>
          <w:rFonts w:ascii="Times New Roman" w:hAnsi="Times New Roman" w:cs="Times New Roman"/>
          <w:sz w:val="28"/>
          <w:szCs w:val="28"/>
        </w:rPr>
        <w:t xml:space="preserve">относится лизинг, </w:t>
      </w:r>
      <w:r w:rsidR="00B077E9" w:rsidRPr="00B43713">
        <w:rPr>
          <w:rFonts w:ascii="Times New Roman" w:hAnsi="Times New Roman" w:cs="Times New Roman"/>
          <w:sz w:val="28"/>
          <w:szCs w:val="28"/>
        </w:rPr>
        <w:t>управление</w:t>
      </w:r>
      <w:r w:rsidR="00B077E9" w:rsidRPr="000D6A61">
        <w:rPr>
          <w:rFonts w:ascii="Times New Roman" w:hAnsi="Times New Roman" w:cs="Times New Roman"/>
          <w:color w:val="000000"/>
          <w:sz w:val="28"/>
          <w:szCs w:val="28"/>
        </w:rPr>
        <w:t xml:space="preserve"> денежными ре</w:t>
      </w:r>
      <w:r w:rsidR="00F8399D">
        <w:rPr>
          <w:rFonts w:ascii="Times New Roman" w:hAnsi="Times New Roman" w:cs="Times New Roman"/>
          <w:color w:val="000000"/>
          <w:sz w:val="28"/>
          <w:szCs w:val="28"/>
        </w:rPr>
        <w:t>сурсами, потребительский кредит, а также</w:t>
      </w:r>
      <w:r w:rsidR="00B077E9" w:rsidRPr="000D6A61">
        <w:rPr>
          <w:rFonts w:ascii="Times New Roman" w:hAnsi="Times New Roman" w:cs="Times New Roman"/>
          <w:color w:val="000000"/>
          <w:sz w:val="28"/>
          <w:szCs w:val="28"/>
        </w:rPr>
        <w:t xml:space="preserve"> управлен</w:t>
      </w:r>
      <w:r w:rsidR="00F8399D">
        <w:rPr>
          <w:rFonts w:ascii="Times New Roman" w:hAnsi="Times New Roman" w:cs="Times New Roman"/>
          <w:color w:val="000000"/>
          <w:sz w:val="28"/>
          <w:szCs w:val="28"/>
        </w:rPr>
        <w:t>ие потоками денежной наличности</w:t>
      </w:r>
      <w:r w:rsidR="00362A19" w:rsidRPr="00A634CC">
        <w:rPr>
          <w:rFonts w:ascii="Times New Roman" w:hAnsi="Times New Roman" w:cs="Times New Roman"/>
          <w:sz w:val="28"/>
        </w:rPr>
        <w:t>[</w:t>
      </w:r>
      <w:r w:rsidR="00362A19">
        <w:rPr>
          <w:rFonts w:ascii="Times New Roman" w:hAnsi="Times New Roman" w:cs="Times New Roman"/>
          <w:sz w:val="28"/>
        </w:rPr>
        <w:t>7, с.56</w:t>
      </w:r>
      <w:r w:rsidR="00362A19" w:rsidRPr="00A634CC">
        <w:rPr>
          <w:rFonts w:ascii="Times New Roman" w:hAnsi="Times New Roman" w:cs="Times New Roman"/>
          <w:sz w:val="28"/>
        </w:rPr>
        <w:t>]</w:t>
      </w:r>
      <w:r w:rsidR="00B077E9" w:rsidRPr="000D6A61">
        <w:rPr>
          <w:rFonts w:ascii="Times New Roman" w:hAnsi="Times New Roman" w:cs="Times New Roman"/>
          <w:color w:val="000000"/>
          <w:sz w:val="28"/>
          <w:szCs w:val="28"/>
        </w:rPr>
        <w:t>.</w:t>
      </w:r>
    </w:p>
    <w:p w:rsidR="00671851" w:rsidRDefault="00671851" w:rsidP="006F2EA9">
      <w:pPr>
        <w:spacing w:after="0" w:line="360" w:lineRule="auto"/>
        <w:ind w:firstLine="709"/>
        <w:jc w:val="both"/>
        <w:rPr>
          <w:rFonts w:ascii="Times New Roman" w:hAnsi="Times New Roman" w:cs="Times New Roman"/>
          <w:color w:val="000000"/>
          <w:sz w:val="28"/>
          <w:szCs w:val="28"/>
        </w:rPr>
      </w:pPr>
      <w:r w:rsidRPr="00671851">
        <w:rPr>
          <w:rFonts w:ascii="Times New Roman" w:hAnsi="Times New Roman" w:cs="Times New Roman"/>
          <w:color w:val="000000"/>
          <w:sz w:val="28"/>
          <w:szCs w:val="28"/>
        </w:rPr>
        <w:t xml:space="preserve">В экономической теории </w:t>
      </w:r>
      <w:r>
        <w:rPr>
          <w:rFonts w:ascii="Times New Roman" w:hAnsi="Times New Roman" w:cs="Times New Roman"/>
          <w:color w:val="000000"/>
          <w:sz w:val="28"/>
          <w:szCs w:val="28"/>
        </w:rPr>
        <w:t xml:space="preserve">под банковским продуктом понимается </w:t>
      </w:r>
      <w:r w:rsidRPr="00671851">
        <w:rPr>
          <w:rFonts w:ascii="Times New Roman" w:hAnsi="Times New Roman" w:cs="Times New Roman"/>
          <w:color w:val="000000"/>
          <w:sz w:val="28"/>
          <w:szCs w:val="28"/>
        </w:rPr>
        <w:t xml:space="preserve"> определенная банковская услуга или банковская операция, оказываемая клиентам банка или имеющая внутреннее значение для работы </w:t>
      </w:r>
      <w:r>
        <w:rPr>
          <w:rFonts w:ascii="Times New Roman" w:hAnsi="Times New Roman" w:cs="Times New Roman"/>
          <w:color w:val="000000"/>
          <w:sz w:val="28"/>
          <w:szCs w:val="28"/>
        </w:rPr>
        <w:t>банка.</w:t>
      </w:r>
    </w:p>
    <w:p w:rsidR="00671851" w:rsidRDefault="0037393B" w:rsidP="006F2EA9">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словаре </w:t>
      </w:r>
      <w:proofErr w:type="gramStart"/>
      <w:r>
        <w:rPr>
          <w:rFonts w:ascii="Times New Roman" w:hAnsi="Times New Roman" w:cs="Times New Roman"/>
          <w:color w:val="000000"/>
          <w:sz w:val="28"/>
          <w:szCs w:val="28"/>
        </w:rPr>
        <w:t>бизнес-терминов</w:t>
      </w:r>
      <w:proofErr w:type="gramEnd"/>
      <w:r>
        <w:rPr>
          <w:rFonts w:ascii="Times New Roman" w:hAnsi="Times New Roman" w:cs="Times New Roman"/>
          <w:color w:val="000000"/>
          <w:sz w:val="28"/>
          <w:szCs w:val="28"/>
        </w:rPr>
        <w:t xml:space="preserve"> дается следующее определение – это </w:t>
      </w:r>
      <w:r w:rsidRPr="00E03707">
        <w:rPr>
          <w:rFonts w:ascii="Times New Roman" w:hAnsi="Times New Roman" w:cs="Times New Roman"/>
          <w:color w:val="000000"/>
          <w:sz w:val="28"/>
          <w:szCs w:val="28"/>
        </w:rPr>
        <w:t xml:space="preserve">взаимосвязанный комплекс специфических банковских услуг, </w:t>
      </w:r>
      <w:r w:rsidR="00E03707" w:rsidRPr="00E03707">
        <w:rPr>
          <w:rFonts w:ascii="Times New Roman" w:hAnsi="Times New Roman" w:cs="Times New Roman"/>
          <w:color w:val="000000"/>
          <w:sz w:val="28"/>
          <w:szCs w:val="28"/>
        </w:rPr>
        <w:t xml:space="preserve">которые предоставляются потребителю в определённый промежуток времени и </w:t>
      </w:r>
      <w:r w:rsidRPr="00E03707">
        <w:rPr>
          <w:rFonts w:ascii="Times New Roman" w:hAnsi="Times New Roman" w:cs="Times New Roman"/>
          <w:color w:val="000000"/>
          <w:sz w:val="28"/>
          <w:szCs w:val="28"/>
        </w:rPr>
        <w:t xml:space="preserve">в </w:t>
      </w:r>
      <w:r w:rsidR="00E03707" w:rsidRPr="00E03707">
        <w:rPr>
          <w:rFonts w:ascii="Times New Roman" w:hAnsi="Times New Roman" w:cs="Times New Roman"/>
          <w:color w:val="000000"/>
          <w:sz w:val="28"/>
          <w:szCs w:val="28"/>
        </w:rPr>
        <w:t xml:space="preserve">определенной последовательности, способствующих удовлетворению потребности клиента </w:t>
      </w:r>
      <w:r w:rsidRPr="00E03707">
        <w:rPr>
          <w:rFonts w:ascii="Times New Roman" w:hAnsi="Times New Roman" w:cs="Times New Roman"/>
          <w:color w:val="000000"/>
          <w:sz w:val="28"/>
          <w:szCs w:val="28"/>
        </w:rPr>
        <w:t>в получении кредита</w:t>
      </w:r>
      <w:r w:rsidR="00362A19">
        <w:rPr>
          <w:rFonts w:ascii="Times New Roman" w:hAnsi="Times New Roman" w:cs="Times New Roman"/>
          <w:color w:val="000000"/>
          <w:sz w:val="28"/>
          <w:szCs w:val="28"/>
        </w:rPr>
        <w:t xml:space="preserve"> </w:t>
      </w:r>
      <w:r w:rsidR="00362A19" w:rsidRPr="00A634CC">
        <w:rPr>
          <w:rFonts w:ascii="Times New Roman" w:hAnsi="Times New Roman" w:cs="Times New Roman"/>
          <w:sz w:val="28"/>
        </w:rPr>
        <w:t>[</w:t>
      </w:r>
      <w:r w:rsidR="00362A19">
        <w:rPr>
          <w:rFonts w:ascii="Times New Roman" w:hAnsi="Times New Roman" w:cs="Times New Roman"/>
          <w:sz w:val="28"/>
        </w:rPr>
        <w:t>22, с.233</w:t>
      </w:r>
      <w:r w:rsidR="00362A19" w:rsidRPr="00A634CC">
        <w:rPr>
          <w:rFonts w:ascii="Times New Roman" w:hAnsi="Times New Roman" w:cs="Times New Roman"/>
          <w:sz w:val="28"/>
        </w:rPr>
        <w:t>]</w:t>
      </w:r>
      <w:r w:rsidRPr="00E03707">
        <w:rPr>
          <w:rFonts w:ascii="Times New Roman" w:hAnsi="Times New Roman" w:cs="Times New Roman"/>
          <w:color w:val="000000"/>
          <w:sz w:val="28"/>
          <w:szCs w:val="28"/>
        </w:rPr>
        <w:t>.</w:t>
      </w:r>
    </w:p>
    <w:p w:rsidR="006D0AAE" w:rsidRPr="00111BEB" w:rsidRDefault="0037393B" w:rsidP="006F2EA9">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словаре банковских терминов можно наблюдать следующее толкование – </w:t>
      </w:r>
      <w:r w:rsidRPr="00E03707">
        <w:rPr>
          <w:rFonts w:ascii="Times New Roman" w:hAnsi="Times New Roman" w:cs="Times New Roman"/>
          <w:color w:val="000000"/>
          <w:sz w:val="28"/>
          <w:szCs w:val="28"/>
        </w:rPr>
        <w:t>это основной объект банковской деятельности</w:t>
      </w:r>
      <w:r w:rsidRPr="0037393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который </w:t>
      </w:r>
      <w:r w:rsidRPr="00111BEB">
        <w:rPr>
          <w:rFonts w:ascii="Times New Roman" w:hAnsi="Times New Roman" w:cs="Times New Roman"/>
          <w:color w:val="000000"/>
          <w:sz w:val="28"/>
          <w:szCs w:val="28"/>
        </w:rPr>
        <w:t xml:space="preserve">характеризуется </w:t>
      </w:r>
      <w:r w:rsidR="00E03707">
        <w:rPr>
          <w:rFonts w:ascii="Times New Roman" w:hAnsi="Times New Roman" w:cs="Times New Roman"/>
          <w:color w:val="000000"/>
          <w:sz w:val="28"/>
          <w:szCs w:val="28"/>
        </w:rPr>
        <w:t xml:space="preserve">определенным набором </w:t>
      </w:r>
      <w:r w:rsidRPr="00E03707">
        <w:rPr>
          <w:rFonts w:ascii="Times New Roman" w:hAnsi="Times New Roman" w:cs="Times New Roman"/>
          <w:color w:val="000000"/>
          <w:sz w:val="28"/>
          <w:szCs w:val="28"/>
        </w:rPr>
        <w:t xml:space="preserve">услуг по предоставлению и обслуживанию </w:t>
      </w:r>
      <w:r w:rsidR="00E03707" w:rsidRPr="00E03707">
        <w:rPr>
          <w:rFonts w:ascii="Times New Roman" w:hAnsi="Times New Roman" w:cs="Times New Roman"/>
          <w:color w:val="000000"/>
          <w:sz w:val="28"/>
          <w:szCs w:val="28"/>
        </w:rPr>
        <w:t xml:space="preserve">банковского </w:t>
      </w:r>
      <w:r w:rsidRPr="00E03707">
        <w:rPr>
          <w:rFonts w:ascii="Times New Roman" w:hAnsi="Times New Roman" w:cs="Times New Roman"/>
          <w:color w:val="000000"/>
          <w:sz w:val="28"/>
          <w:szCs w:val="28"/>
        </w:rPr>
        <w:t>продукта</w:t>
      </w:r>
      <w:r w:rsidR="00362A19">
        <w:rPr>
          <w:rFonts w:ascii="Times New Roman" w:hAnsi="Times New Roman" w:cs="Times New Roman"/>
          <w:color w:val="000000"/>
          <w:sz w:val="28"/>
          <w:szCs w:val="28"/>
        </w:rPr>
        <w:t xml:space="preserve"> </w:t>
      </w:r>
      <w:r w:rsidR="00362A19" w:rsidRPr="00A634CC">
        <w:rPr>
          <w:rFonts w:ascii="Times New Roman" w:hAnsi="Times New Roman" w:cs="Times New Roman"/>
          <w:sz w:val="28"/>
        </w:rPr>
        <w:t>[</w:t>
      </w:r>
      <w:r w:rsidR="00362A19">
        <w:rPr>
          <w:rFonts w:ascii="Times New Roman" w:hAnsi="Times New Roman" w:cs="Times New Roman"/>
          <w:sz w:val="28"/>
        </w:rPr>
        <w:t>3, с.14</w:t>
      </w:r>
      <w:r w:rsidR="00362A19" w:rsidRPr="00A634CC">
        <w:rPr>
          <w:rFonts w:ascii="Times New Roman" w:hAnsi="Times New Roman" w:cs="Times New Roman"/>
          <w:sz w:val="28"/>
        </w:rPr>
        <w:t>]</w:t>
      </w:r>
      <w:r w:rsidRPr="00E03707">
        <w:rPr>
          <w:rFonts w:ascii="Times New Roman" w:hAnsi="Times New Roman" w:cs="Times New Roman"/>
          <w:color w:val="000000"/>
          <w:sz w:val="28"/>
          <w:szCs w:val="28"/>
        </w:rPr>
        <w:t>.</w:t>
      </w:r>
      <w:r w:rsidRPr="00111BEB">
        <w:rPr>
          <w:rFonts w:ascii="Times New Roman" w:hAnsi="Times New Roman" w:cs="Times New Roman"/>
          <w:color w:val="000000"/>
          <w:sz w:val="28"/>
          <w:szCs w:val="28"/>
        </w:rPr>
        <w:t xml:space="preserve"> </w:t>
      </w:r>
    </w:p>
    <w:p w:rsidR="00111BEB" w:rsidRPr="009E76EA" w:rsidRDefault="0037393B" w:rsidP="00111BEB">
      <w:pPr>
        <w:spacing w:after="0" w:line="360" w:lineRule="auto"/>
        <w:ind w:firstLine="709"/>
        <w:jc w:val="both"/>
        <w:rPr>
          <w:rFonts w:ascii="Times New Roman" w:hAnsi="Times New Roman" w:cs="Times New Roman"/>
          <w:color w:val="000000"/>
          <w:sz w:val="28"/>
          <w:szCs w:val="28"/>
        </w:rPr>
      </w:pPr>
      <w:r w:rsidRPr="00111BEB">
        <w:rPr>
          <w:rFonts w:ascii="Times New Roman" w:hAnsi="Times New Roman" w:cs="Times New Roman"/>
          <w:color w:val="000000"/>
          <w:sz w:val="28"/>
          <w:szCs w:val="28"/>
        </w:rPr>
        <w:lastRenderedPageBreak/>
        <w:t xml:space="preserve">На основании всего вышеперечисленного наиболее </w:t>
      </w:r>
      <w:r w:rsidR="006D0AAE" w:rsidRPr="00111BEB">
        <w:rPr>
          <w:rFonts w:ascii="Times New Roman" w:hAnsi="Times New Roman" w:cs="Times New Roman"/>
          <w:color w:val="000000"/>
          <w:sz w:val="28"/>
          <w:szCs w:val="28"/>
        </w:rPr>
        <w:t>полным</w:t>
      </w:r>
      <w:r w:rsidRPr="00111BEB">
        <w:rPr>
          <w:rFonts w:ascii="Times New Roman" w:hAnsi="Times New Roman" w:cs="Times New Roman"/>
          <w:color w:val="000000"/>
          <w:sz w:val="28"/>
          <w:szCs w:val="28"/>
        </w:rPr>
        <w:t xml:space="preserve"> и точ</w:t>
      </w:r>
      <w:r w:rsidR="006D0AAE" w:rsidRPr="00111BEB">
        <w:rPr>
          <w:rFonts w:ascii="Times New Roman" w:hAnsi="Times New Roman" w:cs="Times New Roman"/>
          <w:color w:val="000000"/>
          <w:sz w:val="28"/>
          <w:szCs w:val="28"/>
        </w:rPr>
        <w:t xml:space="preserve">ным </w:t>
      </w:r>
      <w:r w:rsidR="00111BEB" w:rsidRPr="00111BEB">
        <w:rPr>
          <w:rFonts w:ascii="Times New Roman" w:hAnsi="Times New Roman" w:cs="Times New Roman"/>
          <w:color w:val="000000"/>
          <w:sz w:val="28"/>
          <w:szCs w:val="28"/>
        </w:rPr>
        <w:t>является следующее определение</w:t>
      </w:r>
      <w:r w:rsidR="006D0AAE" w:rsidRPr="00111BEB">
        <w:rPr>
          <w:rFonts w:ascii="Times New Roman" w:hAnsi="Times New Roman" w:cs="Times New Roman"/>
          <w:color w:val="000000"/>
          <w:sz w:val="28"/>
          <w:szCs w:val="28"/>
        </w:rPr>
        <w:t xml:space="preserve"> банковского</w:t>
      </w:r>
      <w:r w:rsidRPr="00111BEB">
        <w:rPr>
          <w:rFonts w:ascii="Times New Roman" w:hAnsi="Times New Roman" w:cs="Times New Roman"/>
          <w:color w:val="000000"/>
          <w:sz w:val="28"/>
          <w:szCs w:val="28"/>
        </w:rPr>
        <w:t xml:space="preserve"> продукт</w:t>
      </w:r>
      <w:r w:rsidR="006D0AAE" w:rsidRPr="00111BEB">
        <w:rPr>
          <w:rFonts w:ascii="Times New Roman" w:hAnsi="Times New Roman" w:cs="Times New Roman"/>
          <w:color w:val="000000"/>
          <w:sz w:val="28"/>
          <w:szCs w:val="28"/>
        </w:rPr>
        <w:t>а</w:t>
      </w:r>
      <w:r w:rsidR="00111BEB" w:rsidRPr="00111BEB">
        <w:rPr>
          <w:rFonts w:ascii="Times New Roman" w:hAnsi="Times New Roman" w:cs="Times New Roman"/>
          <w:color w:val="000000"/>
          <w:sz w:val="28"/>
          <w:szCs w:val="28"/>
        </w:rPr>
        <w:t xml:space="preserve"> – это </w:t>
      </w:r>
      <w:r w:rsidR="00E03707">
        <w:rPr>
          <w:rFonts w:ascii="Times New Roman" w:hAnsi="Times New Roman" w:cs="Times New Roman"/>
          <w:color w:val="000000"/>
          <w:sz w:val="28"/>
          <w:szCs w:val="28"/>
        </w:rPr>
        <w:t>определенный</w:t>
      </w:r>
      <w:r w:rsidR="00111BEB" w:rsidRPr="00111BEB">
        <w:rPr>
          <w:rFonts w:ascii="Times New Roman" w:hAnsi="Times New Roman" w:cs="Times New Roman"/>
          <w:color w:val="000000"/>
          <w:sz w:val="28"/>
          <w:szCs w:val="28"/>
          <w:highlight w:val="lightGray"/>
          <w:shd w:val="clear" w:color="auto" w:fill="FFFFFF"/>
        </w:rPr>
        <w:t xml:space="preserve"> </w:t>
      </w:r>
      <w:r w:rsidR="00111BEB" w:rsidRPr="00E03707">
        <w:rPr>
          <w:rFonts w:ascii="Times New Roman" w:hAnsi="Times New Roman" w:cs="Times New Roman"/>
          <w:color w:val="000000"/>
          <w:sz w:val="28"/>
          <w:szCs w:val="28"/>
        </w:rPr>
        <w:t xml:space="preserve">способ, </w:t>
      </w:r>
      <w:r w:rsidR="00E03707" w:rsidRPr="00E03707">
        <w:rPr>
          <w:rFonts w:ascii="Times New Roman" w:hAnsi="Times New Roman" w:cs="Times New Roman"/>
          <w:color w:val="000000"/>
          <w:sz w:val="28"/>
          <w:szCs w:val="28"/>
        </w:rPr>
        <w:t>с</w:t>
      </w:r>
      <w:r w:rsidR="00E03707">
        <w:rPr>
          <w:rFonts w:ascii="Times New Roman" w:hAnsi="Times New Roman" w:cs="Times New Roman"/>
          <w:color w:val="000000"/>
          <w:sz w:val="28"/>
          <w:szCs w:val="28"/>
          <w:shd w:val="clear" w:color="auto" w:fill="FFFFFF"/>
        </w:rPr>
        <w:t xml:space="preserve"> помощью которого банком оказывается конкретная услуга, необходимая потребителю</w:t>
      </w:r>
      <w:r w:rsidR="009E76EA">
        <w:rPr>
          <w:rFonts w:ascii="Times New Roman" w:hAnsi="Times New Roman" w:cs="Times New Roman"/>
          <w:color w:val="000000"/>
          <w:sz w:val="28"/>
          <w:szCs w:val="28"/>
          <w:shd w:val="clear" w:color="auto" w:fill="FFFFFF"/>
        </w:rPr>
        <w:t>. Г</w:t>
      </w:r>
      <w:r w:rsidR="00E03707">
        <w:rPr>
          <w:rFonts w:ascii="Times New Roman" w:hAnsi="Times New Roman" w:cs="Times New Roman"/>
          <w:color w:val="000000"/>
          <w:sz w:val="28"/>
          <w:szCs w:val="28"/>
          <w:shd w:val="clear" w:color="auto" w:fill="FFFFFF"/>
        </w:rPr>
        <w:t xml:space="preserve">оворя иными </w:t>
      </w:r>
      <w:r w:rsidR="00E03707" w:rsidRPr="009E76EA">
        <w:rPr>
          <w:rFonts w:ascii="Times New Roman" w:hAnsi="Times New Roman" w:cs="Times New Roman"/>
          <w:color w:val="000000"/>
          <w:sz w:val="28"/>
          <w:szCs w:val="28"/>
        </w:rPr>
        <w:t>словами это</w:t>
      </w:r>
      <w:r w:rsidR="00111BEB" w:rsidRPr="009E76EA">
        <w:rPr>
          <w:rFonts w:ascii="Times New Roman" w:hAnsi="Times New Roman" w:cs="Times New Roman"/>
          <w:color w:val="000000"/>
          <w:sz w:val="28"/>
          <w:szCs w:val="28"/>
        </w:rPr>
        <w:t xml:space="preserve"> упорядоченный, документально оформленный комплекс в</w:t>
      </w:r>
      <w:r w:rsidR="00E03707" w:rsidRPr="009E76EA">
        <w:rPr>
          <w:rFonts w:ascii="Times New Roman" w:hAnsi="Times New Roman" w:cs="Times New Roman"/>
          <w:color w:val="000000"/>
          <w:sz w:val="28"/>
          <w:szCs w:val="28"/>
        </w:rPr>
        <w:t>заимосвязанных организационных</w:t>
      </w:r>
      <w:r w:rsidR="009E76EA" w:rsidRPr="009E76EA">
        <w:rPr>
          <w:rFonts w:ascii="Times New Roman" w:hAnsi="Times New Roman" w:cs="Times New Roman"/>
          <w:color w:val="000000"/>
          <w:sz w:val="28"/>
          <w:szCs w:val="28"/>
        </w:rPr>
        <w:t>, юридических и финансовых</w:t>
      </w:r>
      <w:r w:rsidR="00111BEB" w:rsidRPr="009E76EA">
        <w:rPr>
          <w:rFonts w:ascii="Times New Roman" w:hAnsi="Times New Roman" w:cs="Times New Roman"/>
          <w:color w:val="000000"/>
          <w:sz w:val="28"/>
          <w:szCs w:val="28"/>
        </w:rPr>
        <w:t xml:space="preserve"> действий, </w:t>
      </w:r>
      <w:r w:rsidR="009E76EA" w:rsidRPr="009E76EA">
        <w:rPr>
          <w:rFonts w:ascii="Times New Roman" w:hAnsi="Times New Roman" w:cs="Times New Roman"/>
          <w:color w:val="000000"/>
          <w:sz w:val="28"/>
          <w:szCs w:val="28"/>
        </w:rPr>
        <w:t>который составляет</w:t>
      </w:r>
      <w:r w:rsidR="00111BEB" w:rsidRPr="009E76EA">
        <w:rPr>
          <w:rFonts w:ascii="Times New Roman" w:hAnsi="Times New Roman" w:cs="Times New Roman"/>
          <w:color w:val="000000"/>
          <w:sz w:val="28"/>
          <w:szCs w:val="28"/>
        </w:rPr>
        <w:t xml:space="preserve"> </w:t>
      </w:r>
      <w:r w:rsidR="009E76EA" w:rsidRPr="009E76EA">
        <w:rPr>
          <w:rFonts w:ascii="Times New Roman" w:hAnsi="Times New Roman" w:cs="Times New Roman"/>
          <w:color w:val="000000"/>
          <w:sz w:val="28"/>
          <w:szCs w:val="28"/>
        </w:rPr>
        <w:t>единый</w:t>
      </w:r>
      <w:r w:rsidR="00111BEB" w:rsidRPr="009E76EA">
        <w:rPr>
          <w:rFonts w:ascii="Times New Roman" w:hAnsi="Times New Roman" w:cs="Times New Roman"/>
          <w:color w:val="000000"/>
          <w:sz w:val="28"/>
          <w:szCs w:val="28"/>
        </w:rPr>
        <w:t xml:space="preserve"> </w:t>
      </w:r>
      <w:r w:rsidR="009E76EA" w:rsidRPr="009E76EA">
        <w:rPr>
          <w:rFonts w:ascii="Times New Roman" w:hAnsi="Times New Roman" w:cs="Times New Roman"/>
          <w:color w:val="000000"/>
          <w:sz w:val="28"/>
          <w:szCs w:val="28"/>
        </w:rPr>
        <w:t>порядок</w:t>
      </w:r>
      <w:r w:rsidR="00111BEB" w:rsidRPr="009E76EA">
        <w:rPr>
          <w:rFonts w:ascii="Times New Roman" w:hAnsi="Times New Roman" w:cs="Times New Roman"/>
          <w:color w:val="000000"/>
          <w:sz w:val="28"/>
          <w:szCs w:val="28"/>
        </w:rPr>
        <w:t xml:space="preserve"> </w:t>
      </w:r>
      <w:r w:rsidR="009E76EA" w:rsidRPr="009E76EA">
        <w:rPr>
          <w:rFonts w:ascii="Times New Roman" w:hAnsi="Times New Roman" w:cs="Times New Roman"/>
          <w:color w:val="000000"/>
          <w:sz w:val="28"/>
          <w:szCs w:val="28"/>
        </w:rPr>
        <w:t>и единую технологию взаимодействия</w:t>
      </w:r>
      <w:r w:rsidR="00111BEB" w:rsidRPr="009E76EA">
        <w:rPr>
          <w:rFonts w:ascii="Times New Roman" w:hAnsi="Times New Roman" w:cs="Times New Roman"/>
          <w:color w:val="000000"/>
          <w:sz w:val="28"/>
          <w:szCs w:val="28"/>
        </w:rPr>
        <w:t xml:space="preserve"> с</w:t>
      </w:r>
      <w:r w:rsidR="009E76EA" w:rsidRPr="009E76EA">
        <w:rPr>
          <w:rFonts w:ascii="Times New Roman" w:hAnsi="Times New Roman" w:cs="Times New Roman"/>
          <w:color w:val="000000"/>
          <w:sz w:val="28"/>
          <w:szCs w:val="28"/>
        </w:rPr>
        <w:t>лужащих банка</w:t>
      </w:r>
      <w:r w:rsidR="00111BEB" w:rsidRPr="009E76EA">
        <w:rPr>
          <w:rFonts w:ascii="Times New Roman" w:hAnsi="Times New Roman" w:cs="Times New Roman"/>
          <w:color w:val="000000"/>
          <w:sz w:val="28"/>
          <w:szCs w:val="28"/>
        </w:rPr>
        <w:t xml:space="preserve"> с обслуживаемым клиентом</w:t>
      </w:r>
      <w:r w:rsidR="009E76EA" w:rsidRPr="009E76EA">
        <w:rPr>
          <w:rFonts w:ascii="Times New Roman" w:hAnsi="Times New Roman" w:cs="Times New Roman"/>
          <w:color w:val="000000"/>
          <w:sz w:val="28"/>
          <w:szCs w:val="28"/>
        </w:rPr>
        <w:t>.</w:t>
      </w:r>
    </w:p>
    <w:p w:rsidR="00CB7DA5" w:rsidRPr="00FB7839" w:rsidRDefault="001D4D3A" w:rsidP="00330CE5">
      <w:pPr>
        <w:spacing w:after="0" w:line="360" w:lineRule="auto"/>
        <w:ind w:firstLine="709"/>
        <w:contextualSpacing/>
        <w:jc w:val="both"/>
        <w:rPr>
          <w:rFonts w:ascii="Times New Roman" w:hAnsi="Times New Roman" w:cs="Times New Roman"/>
          <w:color w:val="000000"/>
          <w:sz w:val="28"/>
          <w:szCs w:val="28"/>
          <w:shd w:val="clear" w:color="auto" w:fill="FFFFFF"/>
        </w:rPr>
      </w:pPr>
      <w:r w:rsidRPr="009E76EA">
        <w:rPr>
          <w:rFonts w:ascii="Times New Roman" w:hAnsi="Times New Roman" w:cs="Times New Roman"/>
          <w:color w:val="000000"/>
          <w:sz w:val="28"/>
          <w:szCs w:val="28"/>
        </w:rPr>
        <w:t>К основным характеристикам банковского продукта относится:</w:t>
      </w:r>
      <w:r>
        <w:rPr>
          <w:rFonts w:ascii="Times New Roman" w:hAnsi="Times New Roman" w:cs="Times New Roman"/>
          <w:color w:val="000000"/>
          <w:sz w:val="28"/>
          <w:szCs w:val="28"/>
          <w:shd w:val="clear" w:color="auto" w:fill="FFFFFF"/>
        </w:rPr>
        <w:t xml:space="preserve"> ограничение временными рамками, договорная форма, быстрое распространение среди финансово-кредитных организаций (в частности за счет того, что нет патентной защит</w:t>
      </w:r>
      <w:r w:rsidR="00FB7839">
        <w:rPr>
          <w:rFonts w:ascii="Times New Roman" w:hAnsi="Times New Roman" w:cs="Times New Roman"/>
          <w:color w:val="000000"/>
          <w:sz w:val="28"/>
          <w:szCs w:val="28"/>
          <w:shd w:val="clear" w:color="auto" w:fill="FFFFFF"/>
        </w:rPr>
        <w:t>ы), не подвергается амортизации и</w:t>
      </w:r>
      <w:r>
        <w:rPr>
          <w:rFonts w:ascii="Times New Roman" w:hAnsi="Times New Roman" w:cs="Times New Roman"/>
          <w:color w:val="000000"/>
          <w:sz w:val="28"/>
          <w:szCs w:val="28"/>
          <w:shd w:val="clear" w:color="auto" w:fill="FFFFFF"/>
        </w:rPr>
        <w:t xml:space="preserve"> не </w:t>
      </w:r>
      <w:r w:rsidRPr="00FB7839">
        <w:rPr>
          <w:rFonts w:ascii="Times New Roman" w:hAnsi="Times New Roman" w:cs="Times New Roman"/>
          <w:color w:val="000000"/>
          <w:sz w:val="28"/>
          <w:szCs w:val="28"/>
          <w:shd w:val="clear" w:color="auto" w:fill="FFFFFF"/>
        </w:rPr>
        <w:t xml:space="preserve">зависит </w:t>
      </w:r>
      <w:r w:rsidR="00737C31" w:rsidRPr="00FB7839">
        <w:rPr>
          <w:rFonts w:ascii="Times New Roman" w:hAnsi="Times New Roman" w:cs="Times New Roman"/>
          <w:color w:val="000000"/>
          <w:sz w:val="28"/>
          <w:szCs w:val="28"/>
          <w:shd w:val="clear" w:color="auto" w:fill="FFFFFF"/>
        </w:rPr>
        <w:t>от законодательства.</w:t>
      </w:r>
    </w:p>
    <w:p w:rsidR="00690802" w:rsidRDefault="00B24B47" w:rsidP="00690802">
      <w:pPr>
        <w:shd w:val="clear" w:color="auto" w:fill="FFFFFF"/>
        <w:spacing w:after="0" w:line="360" w:lineRule="auto"/>
        <w:ind w:firstLine="709"/>
        <w:contextualSpacing/>
        <w:jc w:val="both"/>
        <w:textAlignment w:val="baseline"/>
        <w:rPr>
          <w:rFonts w:ascii="Times New Roman" w:hAnsi="Times New Roman" w:cs="Times New Roman"/>
          <w:color w:val="000000"/>
          <w:sz w:val="28"/>
          <w:szCs w:val="28"/>
          <w:shd w:val="clear" w:color="auto" w:fill="FFFFFF"/>
        </w:rPr>
      </w:pPr>
      <w:r w:rsidRPr="00181093">
        <w:rPr>
          <w:rFonts w:ascii="Times New Roman" w:hAnsi="Times New Roman" w:cs="Times New Roman"/>
          <w:color w:val="000000"/>
          <w:sz w:val="28"/>
          <w:szCs w:val="28"/>
          <w:shd w:val="clear" w:color="auto" w:fill="FFFFFF"/>
        </w:rPr>
        <w:t>О</w:t>
      </w:r>
      <w:r w:rsidR="00330CE5" w:rsidRPr="00181093">
        <w:rPr>
          <w:rFonts w:ascii="Times New Roman" w:hAnsi="Times New Roman" w:cs="Times New Roman"/>
          <w:color w:val="000000"/>
          <w:sz w:val="28"/>
          <w:szCs w:val="28"/>
          <w:shd w:val="clear" w:color="auto" w:fill="FFFFFF"/>
        </w:rPr>
        <w:t>тличительными свойствами банковского</w:t>
      </w:r>
      <w:r w:rsidR="00330CE5" w:rsidRPr="00B24B47">
        <w:rPr>
          <w:rFonts w:ascii="Times New Roman" w:hAnsi="Times New Roman" w:cs="Times New Roman"/>
          <w:color w:val="000000"/>
          <w:sz w:val="28"/>
          <w:szCs w:val="28"/>
          <w:shd w:val="clear" w:color="auto" w:fill="FFFFFF"/>
        </w:rPr>
        <w:t xml:space="preserve"> продукта </w:t>
      </w:r>
      <w:r w:rsidRPr="00B24B47">
        <w:rPr>
          <w:rFonts w:ascii="Times New Roman" w:hAnsi="Times New Roman" w:cs="Times New Roman"/>
          <w:color w:val="000000"/>
          <w:sz w:val="28"/>
          <w:szCs w:val="28"/>
          <w:shd w:val="clear" w:color="auto" w:fill="FFFFFF"/>
        </w:rPr>
        <w:t>выступают:</w:t>
      </w:r>
      <w:r w:rsidR="00330CE5" w:rsidRPr="00B24B47">
        <w:rPr>
          <w:rFonts w:ascii="Times New Roman" w:hAnsi="Times New Roman" w:cs="Times New Roman"/>
          <w:color w:val="000000"/>
          <w:sz w:val="28"/>
          <w:szCs w:val="28"/>
          <w:shd w:val="clear" w:color="auto" w:fill="FFFFFF"/>
        </w:rPr>
        <w:t xml:space="preserve"> гомогенность и универсальность</w:t>
      </w:r>
      <w:r w:rsidRPr="00B24B47">
        <w:rPr>
          <w:rFonts w:ascii="Times New Roman" w:hAnsi="Times New Roman" w:cs="Times New Roman"/>
          <w:color w:val="000000"/>
          <w:sz w:val="28"/>
          <w:szCs w:val="28"/>
          <w:shd w:val="clear" w:color="auto" w:fill="FFFFFF"/>
        </w:rPr>
        <w:t>, что означает следующее</w:t>
      </w:r>
      <w:r w:rsidR="00690802">
        <w:rPr>
          <w:rFonts w:ascii="Times New Roman" w:hAnsi="Times New Roman" w:cs="Times New Roman"/>
          <w:color w:val="000000"/>
          <w:sz w:val="28"/>
          <w:szCs w:val="28"/>
          <w:shd w:val="clear" w:color="auto" w:fill="FFFFFF"/>
        </w:rPr>
        <w:t>:</w:t>
      </w:r>
    </w:p>
    <w:p w:rsidR="00330CE5" w:rsidRPr="00690802" w:rsidRDefault="00690802" w:rsidP="00690802">
      <w:pPr>
        <w:shd w:val="clear" w:color="auto" w:fill="FFFFFF"/>
        <w:spacing w:after="0" w:line="360" w:lineRule="auto"/>
        <w:ind w:firstLine="709"/>
        <w:contextualSpacing/>
        <w:jc w:val="both"/>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 Об</w:t>
      </w:r>
      <w:r w:rsidR="00181093">
        <w:rPr>
          <w:rFonts w:ascii="Times New Roman" w:hAnsi="Times New Roman" w:cs="Times New Roman"/>
          <w:color w:val="000000"/>
          <w:sz w:val="28"/>
          <w:szCs w:val="28"/>
          <w:shd w:val="clear" w:color="auto" w:fill="FFFFFF"/>
        </w:rPr>
        <w:t>ращенность на денежные средства, то есть банковские продукты могут быть обращены на получение денег, по сравнению с другими нематериальными продуктами, которые в свою очередь направлены на потребителя или вещь, принадлежащую ему.</w:t>
      </w:r>
      <w:r w:rsidR="009C4833">
        <w:rPr>
          <w:rFonts w:ascii="Times New Roman" w:hAnsi="Times New Roman" w:cs="Times New Roman"/>
          <w:color w:val="000000"/>
          <w:sz w:val="28"/>
          <w:szCs w:val="28"/>
          <w:shd w:val="clear" w:color="auto" w:fill="FFFFFF"/>
        </w:rPr>
        <w:t xml:space="preserve"> При этом </w:t>
      </w:r>
      <w:r w:rsidR="00181093">
        <w:rPr>
          <w:rFonts w:ascii="Times New Roman" w:hAnsi="Times New Roman" w:cs="Times New Roman"/>
          <w:color w:val="000000"/>
          <w:sz w:val="28"/>
          <w:szCs w:val="28"/>
          <w:shd w:val="clear" w:color="auto" w:fill="FFFFFF"/>
        </w:rPr>
        <w:t xml:space="preserve">банк, выступает в роли некого преобразователя </w:t>
      </w:r>
      <w:r w:rsidR="009C4833">
        <w:rPr>
          <w:rFonts w:ascii="Times New Roman" w:hAnsi="Times New Roman" w:cs="Times New Roman"/>
          <w:color w:val="000000"/>
          <w:sz w:val="28"/>
          <w:szCs w:val="28"/>
          <w:shd w:val="clear" w:color="auto" w:fill="FFFFFF"/>
        </w:rPr>
        <w:t xml:space="preserve">денежных потоков, посредством разработки и внедрения средств платежа на рынок для всеобщего потребления.  </w:t>
      </w:r>
      <w:r>
        <w:rPr>
          <w:rFonts w:ascii="Times New Roman" w:hAnsi="Times New Roman" w:cs="Times New Roman"/>
          <w:color w:val="000000"/>
          <w:sz w:val="28"/>
          <w:szCs w:val="28"/>
          <w:shd w:val="clear" w:color="auto" w:fill="FFFFFF"/>
        </w:rPr>
        <w:t xml:space="preserve"> </w:t>
      </w:r>
    </w:p>
    <w:p w:rsidR="00330CE5" w:rsidRDefault="00330CE5" w:rsidP="00330CE5">
      <w:pPr>
        <w:shd w:val="clear" w:color="auto" w:fill="FFFFFF"/>
        <w:spacing w:after="0" w:line="360" w:lineRule="auto"/>
        <w:ind w:firstLine="709"/>
        <w:contextualSpacing/>
        <w:jc w:val="both"/>
        <w:textAlignment w:val="baseline"/>
        <w:rPr>
          <w:rFonts w:ascii="Times New Roman" w:hAnsi="Times New Roman" w:cs="Times New Roman"/>
          <w:color w:val="000000"/>
          <w:sz w:val="28"/>
          <w:szCs w:val="28"/>
          <w:shd w:val="clear" w:color="auto" w:fill="FFFFFF"/>
        </w:rPr>
      </w:pPr>
      <w:r w:rsidRPr="0060255E">
        <w:rPr>
          <w:rFonts w:ascii="Times New Roman" w:hAnsi="Times New Roman" w:cs="Times New Roman"/>
          <w:color w:val="000000"/>
          <w:sz w:val="28"/>
          <w:szCs w:val="28"/>
          <w:shd w:val="clear" w:color="auto" w:fill="FFFFFF"/>
        </w:rPr>
        <w:t xml:space="preserve">2) </w:t>
      </w:r>
      <w:r w:rsidR="0060255E" w:rsidRPr="0060255E">
        <w:rPr>
          <w:rFonts w:ascii="Times New Roman" w:hAnsi="Times New Roman" w:cs="Times New Roman"/>
          <w:color w:val="000000"/>
          <w:sz w:val="28"/>
          <w:szCs w:val="28"/>
          <w:shd w:val="clear" w:color="auto" w:fill="FFFFFF"/>
        </w:rPr>
        <w:t>Производство анализа основных</w:t>
      </w:r>
      <w:r w:rsidR="009C4833">
        <w:rPr>
          <w:rFonts w:ascii="Times New Roman" w:hAnsi="Times New Roman" w:cs="Times New Roman"/>
          <w:color w:val="000000"/>
          <w:sz w:val="28"/>
          <w:szCs w:val="28"/>
          <w:shd w:val="clear" w:color="auto" w:fill="FFFFFF"/>
        </w:rPr>
        <w:t xml:space="preserve"> характеристик денежных средств. Банком, а также клиентом, осуществляется оценка банковских продуктов и услуг, на основе определенных характеристик, присущих денежному потоку (например, неопределенность, величина, распределение во времени и т.п.).</w:t>
      </w:r>
    </w:p>
    <w:p w:rsidR="00100247" w:rsidRDefault="00C6027D" w:rsidP="00737C31">
      <w:pPr>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Понятие банковского продукта включает в себя понятие банковской услуги, хотя зачастую два этих термина путают или приравнивают, однако в экономической терминологии б</w:t>
      </w:r>
      <w:r w:rsidRPr="00C6027D">
        <w:rPr>
          <w:rFonts w:ascii="Times New Roman" w:hAnsi="Times New Roman" w:cs="Times New Roman"/>
          <w:color w:val="000000"/>
          <w:sz w:val="28"/>
          <w:szCs w:val="28"/>
        </w:rPr>
        <w:t>анковский продукт является более широким понятием</w:t>
      </w:r>
      <w:r w:rsidR="00CB7DA5">
        <w:rPr>
          <w:rFonts w:ascii="Times New Roman" w:hAnsi="Times New Roman" w:cs="Times New Roman"/>
          <w:color w:val="000000"/>
          <w:sz w:val="28"/>
          <w:szCs w:val="28"/>
        </w:rPr>
        <w:t xml:space="preserve">. </w:t>
      </w:r>
      <w:r w:rsidR="00737C31">
        <w:rPr>
          <w:rFonts w:ascii="Times New Roman" w:hAnsi="Times New Roman" w:cs="Times New Roman"/>
          <w:color w:val="000000"/>
          <w:sz w:val="28"/>
          <w:szCs w:val="28"/>
        </w:rPr>
        <w:t xml:space="preserve"> </w:t>
      </w:r>
    </w:p>
    <w:p w:rsidR="00CB7DA5" w:rsidRPr="00100247" w:rsidRDefault="00CB7DA5" w:rsidP="00737C31">
      <w:pPr>
        <w:spacing w:after="0" w:line="360" w:lineRule="auto"/>
        <w:ind w:firstLine="709"/>
        <w:contextualSpacing/>
        <w:jc w:val="both"/>
        <w:rPr>
          <w:rFonts w:ascii="Times New Roman" w:hAnsi="Times New Roman" w:cs="Times New Roman"/>
          <w:color w:val="000000"/>
          <w:sz w:val="28"/>
          <w:szCs w:val="28"/>
        </w:rPr>
      </w:pPr>
      <w:r w:rsidRPr="00737C31">
        <w:rPr>
          <w:rFonts w:ascii="Times New Roman" w:hAnsi="Times New Roman" w:cs="Times New Roman"/>
          <w:color w:val="000000"/>
          <w:sz w:val="28"/>
          <w:szCs w:val="28"/>
        </w:rPr>
        <w:lastRenderedPageBreak/>
        <w:t>Банковская услуга – это результат, полученный в ходе проведения банковской операции, который состоит</w:t>
      </w:r>
      <w:r w:rsidRPr="00100247">
        <w:rPr>
          <w:rFonts w:ascii="Times New Roman" w:hAnsi="Times New Roman" w:cs="Times New Roman"/>
          <w:color w:val="000000"/>
          <w:sz w:val="28"/>
          <w:szCs w:val="28"/>
        </w:rPr>
        <w:t xml:space="preserve"> в удовлетворении</w:t>
      </w:r>
      <w:r w:rsidR="00100247" w:rsidRPr="00100247">
        <w:rPr>
          <w:rFonts w:ascii="Times New Roman" w:hAnsi="Times New Roman" w:cs="Times New Roman"/>
          <w:color w:val="000000"/>
          <w:sz w:val="28"/>
          <w:szCs w:val="28"/>
        </w:rPr>
        <w:t xml:space="preserve"> всех нужд и потребностей потребителя, относящихся к финансовой или банковской сфере </w:t>
      </w:r>
      <w:r w:rsidRPr="00100247">
        <w:rPr>
          <w:rFonts w:ascii="Times New Roman" w:hAnsi="Times New Roman" w:cs="Times New Roman"/>
          <w:color w:val="000000"/>
          <w:sz w:val="28"/>
          <w:szCs w:val="28"/>
        </w:rPr>
        <w:t xml:space="preserve">(в кредите, в расчетно-кассовом обслуживании, </w:t>
      </w:r>
      <w:r w:rsidR="00100247" w:rsidRPr="00100247">
        <w:rPr>
          <w:rFonts w:ascii="Times New Roman" w:hAnsi="Times New Roman" w:cs="Times New Roman"/>
          <w:color w:val="000000"/>
          <w:sz w:val="28"/>
          <w:szCs w:val="28"/>
        </w:rPr>
        <w:t>в действиях с ценными бумагами</w:t>
      </w:r>
      <w:r w:rsidRPr="00100247">
        <w:rPr>
          <w:rFonts w:ascii="Times New Roman" w:hAnsi="Times New Roman" w:cs="Times New Roman"/>
          <w:color w:val="000000"/>
          <w:sz w:val="28"/>
          <w:szCs w:val="28"/>
        </w:rPr>
        <w:t xml:space="preserve">, </w:t>
      </w:r>
      <w:r w:rsidR="00100247" w:rsidRPr="00100247">
        <w:rPr>
          <w:rFonts w:ascii="Times New Roman" w:hAnsi="Times New Roman" w:cs="Times New Roman"/>
          <w:color w:val="000000"/>
          <w:sz w:val="28"/>
          <w:szCs w:val="28"/>
        </w:rPr>
        <w:t>открытии депозита и т.п</w:t>
      </w:r>
      <w:r w:rsidRPr="00100247">
        <w:rPr>
          <w:rFonts w:ascii="Times New Roman" w:hAnsi="Times New Roman" w:cs="Times New Roman"/>
          <w:color w:val="000000"/>
          <w:sz w:val="28"/>
          <w:szCs w:val="28"/>
        </w:rPr>
        <w:t>.)</w:t>
      </w:r>
      <w:r w:rsidR="00362A19">
        <w:rPr>
          <w:rFonts w:ascii="Times New Roman" w:hAnsi="Times New Roman" w:cs="Times New Roman"/>
          <w:color w:val="000000"/>
          <w:sz w:val="28"/>
          <w:szCs w:val="28"/>
        </w:rPr>
        <w:t xml:space="preserve"> </w:t>
      </w:r>
      <w:r w:rsidR="00362A19" w:rsidRPr="00A634CC">
        <w:rPr>
          <w:rFonts w:ascii="Times New Roman" w:hAnsi="Times New Roman" w:cs="Times New Roman"/>
          <w:sz w:val="28"/>
        </w:rPr>
        <w:t>[</w:t>
      </w:r>
      <w:r w:rsidR="00362A19">
        <w:rPr>
          <w:rFonts w:ascii="Times New Roman" w:hAnsi="Times New Roman" w:cs="Times New Roman"/>
          <w:sz w:val="28"/>
        </w:rPr>
        <w:t>14, с.39</w:t>
      </w:r>
      <w:r w:rsidR="00362A19" w:rsidRPr="00A634CC">
        <w:rPr>
          <w:rFonts w:ascii="Times New Roman" w:hAnsi="Times New Roman" w:cs="Times New Roman"/>
          <w:sz w:val="28"/>
        </w:rPr>
        <w:t>]</w:t>
      </w:r>
      <w:r w:rsidRPr="00100247">
        <w:rPr>
          <w:rFonts w:ascii="Times New Roman" w:hAnsi="Times New Roman" w:cs="Times New Roman"/>
          <w:color w:val="000000"/>
          <w:sz w:val="28"/>
          <w:szCs w:val="28"/>
        </w:rPr>
        <w:t xml:space="preserve">. </w:t>
      </w:r>
    </w:p>
    <w:p w:rsidR="00737C31" w:rsidRDefault="00E727CA" w:rsidP="00737C31">
      <w:pPr>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Основным сходством рассматриваемых понятий является единая цель: удовлетворение потребностей клиента и получение максимальной прибыли (к примеру, банковский процент по депозитам – это банковский продукт, а выплата по депозиту – услуга, за счет единой операции цель является </w:t>
      </w:r>
      <w:r w:rsidR="00BF5358">
        <w:rPr>
          <w:rFonts w:ascii="Times New Roman" w:hAnsi="Times New Roman" w:cs="Times New Roman"/>
          <w:color w:val="000000"/>
          <w:sz w:val="28"/>
          <w:szCs w:val="28"/>
        </w:rPr>
        <w:t>одинаковой</w:t>
      </w:r>
      <w:r>
        <w:rPr>
          <w:rFonts w:ascii="Times New Roman" w:hAnsi="Times New Roman" w:cs="Times New Roman"/>
          <w:color w:val="000000"/>
          <w:sz w:val="28"/>
          <w:szCs w:val="28"/>
        </w:rPr>
        <w:t xml:space="preserve">). </w:t>
      </w:r>
    </w:p>
    <w:p w:rsidR="007066A5" w:rsidRPr="00B859C1" w:rsidRDefault="001C7566" w:rsidP="00B859C1">
      <w:pPr>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Главным</w:t>
      </w:r>
      <w:r w:rsidR="00EE1E42">
        <w:rPr>
          <w:rFonts w:ascii="Times New Roman" w:hAnsi="Times New Roman" w:cs="Times New Roman"/>
          <w:color w:val="000000"/>
          <w:sz w:val="28"/>
          <w:szCs w:val="28"/>
        </w:rPr>
        <w:t xml:space="preserve"> отличием банковских продуктов от банковских услуг</w:t>
      </w:r>
      <w:r>
        <w:rPr>
          <w:rFonts w:ascii="Times New Roman" w:hAnsi="Times New Roman" w:cs="Times New Roman"/>
          <w:color w:val="000000"/>
          <w:sz w:val="28"/>
          <w:szCs w:val="28"/>
        </w:rPr>
        <w:t xml:space="preserve"> </w:t>
      </w:r>
      <w:r w:rsidR="00BF5358">
        <w:rPr>
          <w:rFonts w:ascii="Times New Roman" w:hAnsi="Times New Roman" w:cs="Times New Roman"/>
          <w:color w:val="000000"/>
          <w:sz w:val="28"/>
          <w:szCs w:val="28"/>
        </w:rPr>
        <w:t>является то, что</w:t>
      </w:r>
      <w:r w:rsidR="00EE1E42">
        <w:rPr>
          <w:rFonts w:ascii="Times New Roman" w:hAnsi="Times New Roman" w:cs="Times New Roman"/>
          <w:color w:val="000000"/>
          <w:sz w:val="28"/>
          <w:szCs w:val="28"/>
        </w:rPr>
        <w:t xml:space="preserve"> они способны отражать движение денежных потоков на различных стадиях воспроизводства, а также создаются и реализуются через банки в денежной форме. При этом важной отличительной особенностью банковской услуги</w:t>
      </w:r>
      <w:r w:rsidR="00B859C1">
        <w:rPr>
          <w:rFonts w:ascii="Times New Roman" w:hAnsi="Times New Roman" w:cs="Times New Roman"/>
          <w:color w:val="000000"/>
          <w:sz w:val="28"/>
          <w:szCs w:val="28"/>
        </w:rPr>
        <w:t xml:space="preserve"> по сравнению с продуктом</w:t>
      </w:r>
      <w:r w:rsidR="00EE1E42">
        <w:rPr>
          <w:rFonts w:ascii="Times New Roman" w:hAnsi="Times New Roman" w:cs="Times New Roman"/>
          <w:color w:val="000000"/>
          <w:sz w:val="28"/>
          <w:szCs w:val="28"/>
        </w:rPr>
        <w:t xml:space="preserve"> является ее сиюминутное действие. Данная черта выражается в том, что услуги, обычно, </w:t>
      </w:r>
      <w:r w:rsidR="00BF5358" w:rsidRPr="00EE1E42">
        <w:rPr>
          <w:rFonts w:ascii="Times New Roman" w:hAnsi="Times New Roman" w:cs="Times New Roman"/>
          <w:color w:val="000000"/>
          <w:sz w:val="28"/>
          <w:szCs w:val="28"/>
        </w:rPr>
        <w:t xml:space="preserve">не могут быть отложены </w:t>
      </w:r>
      <w:r w:rsidR="00EE1E42" w:rsidRPr="00EE1E42">
        <w:rPr>
          <w:rFonts w:ascii="Times New Roman" w:hAnsi="Times New Roman" w:cs="Times New Roman"/>
          <w:color w:val="000000"/>
          <w:sz w:val="28"/>
          <w:szCs w:val="28"/>
        </w:rPr>
        <w:t>н</w:t>
      </w:r>
      <w:r w:rsidR="00EE1E42">
        <w:rPr>
          <w:rFonts w:ascii="Times New Roman" w:hAnsi="Times New Roman" w:cs="Times New Roman"/>
          <w:color w:val="000000"/>
          <w:sz w:val="28"/>
          <w:szCs w:val="28"/>
        </w:rPr>
        <w:t xml:space="preserve">а определенный срок, </w:t>
      </w:r>
      <w:r w:rsidR="00BF5358" w:rsidRPr="00EE1E42">
        <w:rPr>
          <w:rFonts w:ascii="Times New Roman" w:hAnsi="Times New Roman" w:cs="Times New Roman"/>
          <w:color w:val="000000"/>
          <w:sz w:val="28"/>
          <w:szCs w:val="28"/>
        </w:rPr>
        <w:t>до дальнейшей продажи</w:t>
      </w:r>
      <w:r w:rsidR="00EE1E42">
        <w:rPr>
          <w:rFonts w:ascii="Times New Roman" w:hAnsi="Times New Roman" w:cs="Times New Roman"/>
          <w:color w:val="000000"/>
          <w:sz w:val="28"/>
          <w:szCs w:val="28"/>
        </w:rPr>
        <w:t>, а также при возникновении высокого спроса, возникает сложность в быстром реагировании, за счет того, что услуга, в отличи</w:t>
      </w:r>
      <w:r w:rsidR="00B859C1">
        <w:rPr>
          <w:rFonts w:ascii="Times New Roman" w:hAnsi="Times New Roman" w:cs="Times New Roman"/>
          <w:color w:val="000000"/>
          <w:sz w:val="28"/>
          <w:szCs w:val="28"/>
        </w:rPr>
        <w:t>е</w:t>
      </w:r>
      <w:r w:rsidR="00EE1E42">
        <w:rPr>
          <w:rFonts w:ascii="Times New Roman" w:hAnsi="Times New Roman" w:cs="Times New Roman"/>
          <w:color w:val="000000"/>
          <w:sz w:val="28"/>
          <w:szCs w:val="28"/>
        </w:rPr>
        <w:t xml:space="preserve"> от продукта, не имеет материальный характер. </w:t>
      </w:r>
    </w:p>
    <w:p w:rsidR="008F6E70" w:rsidRPr="008F6E70" w:rsidRDefault="008F6E70" w:rsidP="008F6E70">
      <w:pPr>
        <w:pStyle w:val="a4"/>
        <w:shd w:val="clear" w:color="auto" w:fill="FFFFFF"/>
        <w:spacing w:before="0" w:beforeAutospacing="0" w:after="0" w:afterAutospacing="0" w:line="360" w:lineRule="auto"/>
        <w:ind w:firstLine="709"/>
        <w:jc w:val="both"/>
        <w:rPr>
          <w:rFonts w:eastAsiaTheme="minorHAnsi"/>
          <w:color w:val="000000"/>
          <w:sz w:val="28"/>
          <w:szCs w:val="28"/>
          <w:lang w:eastAsia="en-US"/>
        </w:rPr>
      </w:pPr>
      <w:r>
        <w:rPr>
          <w:rFonts w:eastAsiaTheme="minorHAnsi"/>
          <w:color w:val="000000"/>
          <w:sz w:val="28"/>
          <w:szCs w:val="28"/>
          <w:lang w:eastAsia="en-US"/>
        </w:rPr>
        <w:t>Основными</w:t>
      </w:r>
      <w:r w:rsidRPr="008F6E70">
        <w:rPr>
          <w:rFonts w:eastAsiaTheme="minorHAnsi"/>
          <w:color w:val="000000"/>
          <w:sz w:val="28"/>
          <w:szCs w:val="28"/>
          <w:lang w:eastAsia="en-US"/>
        </w:rPr>
        <w:t xml:space="preserve"> отличительн</w:t>
      </w:r>
      <w:r>
        <w:rPr>
          <w:rFonts w:eastAsiaTheme="minorHAnsi"/>
          <w:color w:val="000000"/>
          <w:sz w:val="28"/>
          <w:szCs w:val="28"/>
          <w:lang w:eastAsia="en-US"/>
        </w:rPr>
        <w:t>ыми</w:t>
      </w:r>
      <w:r w:rsidRPr="008F6E70">
        <w:rPr>
          <w:rFonts w:eastAsiaTheme="minorHAnsi"/>
          <w:color w:val="000000"/>
          <w:sz w:val="28"/>
          <w:szCs w:val="28"/>
          <w:lang w:eastAsia="en-US"/>
        </w:rPr>
        <w:t xml:space="preserve"> черт</w:t>
      </w:r>
      <w:r>
        <w:rPr>
          <w:rFonts w:eastAsiaTheme="minorHAnsi"/>
          <w:color w:val="000000"/>
          <w:sz w:val="28"/>
          <w:szCs w:val="28"/>
          <w:lang w:eastAsia="en-US"/>
        </w:rPr>
        <w:t>ами</w:t>
      </w:r>
      <w:r w:rsidRPr="008F6E70">
        <w:rPr>
          <w:rFonts w:eastAsiaTheme="minorHAnsi"/>
          <w:color w:val="000000"/>
          <w:sz w:val="28"/>
          <w:szCs w:val="28"/>
          <w:lang w:eastAsia="en-US"/>
        </w:rPr>
        <w:t>, которые присущи только банковским услугам</w:t>
      </w:r>
      <w:r>
        <w:rPr>
          <w:rFonts w:eastAsiaTheme="minorHAnsi"/>
          <w:color w:val="000000"/>
          <w:sz w:val="28"/>
          <w:szCs w:val="28"/>
          <w:lang w:eastAsia="en-US"/>
        </w:rPr>
        <w:t>, являются:</w:t>
      </w:r>
    </w:p>
    <w:p w:rsidR="00CF31F6" w:rsidRDefault="00CF31F6" w:rsidP="008F6E70">
      <w:pPr>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использование денежных средств в ходе оказания услуги (средства фирм, предприятий, центрального или коммерческих банков и т.п.);</w:t>
      </w:r>
    </w:p>
    <w:p w:rsidR="008F6E70" w:rsidRDefault="008F6E70" w:rsidP="008F6E70">
      <w:pPr>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ценность услуги напрямую зависит от надежности банка в целом;</w:t>
      </w:r>
    </w:p>
    <w:p w:rsidR="008F6E70" w:rsidRDefault="008F6E70" w:rsidP="008F6E70">
      <w:pPr>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неравнозначное ценообразование – одни услуги предоставляются бесплатно, другие оплачиваются самим банком, а не клиентом (например, проценты по вкладу);</w:t>
      </w:r>
    </w:p>
    <w:p w:rsidR="00CF31F6" w:rsidRDefault="00CF31F6" w:rsidP="008F6E70">
      <w:pPr>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абстрактность и принятие конкретного характера на основе договорных отношений;</w:t>
      </w:r>
    </w:p>
    <w:p w:rsidR="008F6E70" w:rsidRDefault="008F6E70" w:rsidP="008F6E70">
      <w:pPr>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в оказании услуги принимает участие как потребитель (клиент), так и </w:t>
      </w:r>
      <w:r w:rsidR="00C26179">
        <w:rPr>
          <w:rFonts w:ascii="Times New Roman" w:hAnsi="Times New Roman" w:cs="Times New Roman"/>
          <w:color w:val="000000"/>
          <w:sz w:val="28"/>
          <w:szCs w:val="28"/>
        </w:rPr>
        <w:t>производитель;</w:t>
      </w:r>
    </w:p>
    <w:p w:rsidR="00330CE5" w:rsidRPr="008F6E70" w:rsidRDefault="00CF31F6" w:rsidP="008F6E70">
      <w:pPr>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протяженность во времени (в течение всей сделки происходит взаим</w:t>
      </w:r>
      <w:r w:rsidR="004167D4">
        <w:rPr>
          <w:rFonts w:ascii="Times New Roman" w:hAnsi="Times New Roman" w:cs="Times New Roman"/>
          <w:color w:val="000000"/>
          <w:sz w:val="28"/>
          <w:szCs w:val="28"/>
        </w:rPr>
        <w:t>одействие потребителя с банком);</w:t>
      </w:r>
    </w:p>
    <w:p w:rsidR="00B859C1" w:rsidRPr="004167D4" w:rsidRDefault="004167D4" w:rsidP="008F6E70">
      <w:pPr>
        <w:pStyle w:val="a4"/>
        <w:shd w:val="clear" w:color="auto" w:fill="FFFFFF"/>
        <w:spacing w:before="0" w:beforeAutospacing="0" w:after="0" w:afterAutospacing="0" w:line="360" w:lineRule="auto"/>
        <w:ind w:firstLine="709"/>
        <w:jc w:val="both"/>
        <w:rPr>
          <w:rFonts w:eastAsiaTheme="minorHAnsi"/>
          <w:color w:val="000000"/>
          <w:sz w:val="28"/>
          <w:szCs w:val="28"/>
          <w:lang w:eastAsia="en-US"/>
        </w:rPr>
      </w:pPr>
      <w:r>
        <w:rPr>
          <w:color w:val="000000"/>
          <w:sz w:val="28"/>
          <w:szCs w:val="28"/>
        </w:rPr>
        <w:t>–</w:t>
      </w:r>
      <w:r w:rsidR="00B859C1" w:rsidRPr="004167D4">
        <w:rPr>
          <w:rFonts w:eastAsiaTheme="minorHAnsi"/>
          <w:color w:val="000000"/>
          <w:sz w:val="28"/>
          <w:szCs w:val="28"/>
          <w:lang w:eastAsia="en-US"/>
        </w:rPr>
        <w:t xml:space="preserve"> </w:t>
      </w:r>
      <w:r w:rsidR="006755FF" w:rsidRPr="004167D4">
        <w:rPr>
          <w:rFonts w:eastAsiaTheme="minorHAnsi"/>
          <w:color w:val="000000"/>
          <w:sz w:val="28"/>
          <w:szCs w:val="28"/>
          <w:lang w:eastAsia="en-US"/>
        </w:rPr>
        <w:t xml:space="preserve"> </w:t>
      </w:r>
      <w:r w:rsidRPr="004167D4">
        <w:rPr>
          <w:rFonts w:eastAsiaTheme="minorHAnsi"/>
          <w:color w:val="000000"/>
          <w:sz w:val="28"/>
          <w:szCs w:val="28"/>
          <w:lang w:eastAsia="en-US"/>
        </w:rPr>
        <w:t xml:space="preserve">невозможность накапливания, неосязаемость, </w:t>
      </w:r>
      <w:proofErr w:type="spellStart"/>
      <w:r w:rsidRPr="004167D4">
        <w:rPr>
          <w:rFonts w:eastAsiaTheme="minorHAnsi"/>
          <w:color w:val="000000"/>
          <w:sz w:val="28"/>
          <w:szCs w:val="28"/>
          <w:lang w:eastAsia="en-US"/>
        </w:rPr>
        <w:t>несохраняемость</w:t>
      </w:r>
      <w:proofErr w:type="spellEnd"/>
      <w:r w:rsidRPr="004167D4">
        <w:rPr>
          <w:rFonts w:eastAsiaTheme="minorHAnsi"/>
          <w:color w:val="000000"/>
          <w:sz w:val="28"/>
          <w:szCs w:val="28"/>
          <w:lang w:eastAsia="en-US"/>
        </w:rPr>
        <w:t xml:space="preserve"> </w:t>
      </w:r>
      <w:r w:rsidR="006755FF" w:rsidRPr="004167D4">
        <w:rPr>
          <w:rFonts w:eastAsiaTheme="minorHAnsi"/>
          <w:color w:val="000000"/>
          <w:sz w:val="28"/>
          <w:szCs w:val="28"/>
          <w:lang w:eastAsia="en-US"/>
        </w:rPr>
        <w:t>(</w:t>
      </w:r>
      <w:r w:rsidRPr="004167D4">
        <w:rPr>
          <w:rFonts w:eastAsiaTheme="minorHAnsi"/>
          <w:color w:val="000000"/>
          <w:sz w:val="28"/>
          <w:szCs w:val="28"/>
          <w:lang w:eastAsia="en-US"/>
        </w:rPr>
        <w:t>связано с тем, что услуга не имеет материальных характер</w:t>
      </w:r>
      <w:r w:rsidR="00B859C1" w:rsidRPr="004167D4">
        <w:rPr>
          <w:rFonts w:eastAsiaTheme="minorHAnsi"/>
          <w:color w:val="000000"/>
          <w:sz w:val="28"/>
          <w:szCs w:val="28"/>
          <w:lang w:eastAsia="en-US"/>
        </w:rPr>
        <w:t>)</w:t>
      </w:r>
      <w:r>
        <w:rPr>
          <w:rFonts w:eastAsiaTheme="minorHAnsi"/>
          <w:color w:val="000000"/>
          <w:sz w:val="28"/>
          <w:szCs w:val="28"/>
          <w:lang w:eastAsia="en-US"/>
        </w:rPr>
        <w:t>;</w:t>
      </w:r>
      <w:r w:rsidR="00B859C1" w:rsidRPr="004167D4">
        <w:rPr>
          <w:rFonts w:eastAsiaTheme="minorHAnsi"/>
          <w:color w:val="000000"/>
          <w:sz w:val="28"/>
          <w:szCs w:val="28"/>
          <w:lang w:eastAsia="en-US"/>
        </w:rPr>
        <w:t xml:space="preserve"> </w:t>
      </w:r>
    </w:p>
    <w:p w:rsidR="00B859C1" w:rsidRPr="004167D4" w:rsidRDefault="004167D4" w:rsidP="008F6E70">
      <w:pPr>
        <w:pStyle w:val="a4"/>
        <w:shd w:val="clear" w:color="auto" w:fill="FFFFFF"/>
        <w:spacing w:before="0" w:beforeAutospacing="0" w:after="0" w:afterAutospacing="0" w:line="360" w:lineRule="auto"/>
        <w:ind w:firstLine="709"/>
        <w:jc w:val="both"/>
        <w:rPr>
          <w:rFonts w:eastAsiaTheme="minorHAnsi"/>
          <w:color w:val="000000"/>
          <w:sz w:val="28"/>
          <w:szCs w:val="28"/>
          <w:lang w:eastAsia="en-US"/>
        </w:rPr>
      </w:pPr>
      <w:r>
        <w:rPr>
          <w:color w:val="000000"/>
          <w:sz w:val="28"/>
          <w:szCs w:val="28"/>
        </w:rPr>
        <w:t>–</w:t>
      </w:r>
      <w:r w:rsidR="00B859C1" w:rsidRPr="004167D4">
        <w:rPr>
          <w:rFonts w:eastAsiaTheme="minorHAnsi"/>
          <w:color w:val="000000"/>
          <w:sz w:val="28"/>
          <w:szCs w:val="28"/>
          <w:lang w:eastAsia="en-US"/>
        </w:rPr>
        <w:t xml:space="preserve"> нет </w:t>
      </w:r>
      <w:r w:rsidR="006755FF" w:rsidRPr="004167D4">
        <w:rPr>
          <w:rFonts w:eastAsiaTheme="minorHAnsi"/>
          <w:color w:val="000000"/>
          <w:sz w:val="28"/>
          <w:szCs w:val="28"/>
          <w:lang w:eastAsia="en-US"/>
        </w:rPr>
        <w:t>гарант</w:t>
      </w:r>
      <w:r>
        <w:rPr>
          <w:rFonts w:eastAsiaTheme="minorHAnsi"/>
          <w:color w:val="000000"/>
          <w:sz w:val="28"/>
          <w:szCs w:val="28"/>
          <w:lang w:eastAsia="en-US"/>
        </w:rPr>
        <w:t>ии стабильности качества услуги;</w:t>
      </w:r>
      <w:r w:rsidR="006755FF" w:rsidRPr="004167D4">
        <w:rPr>
          <w:rFonts w:eastAsiaTheme="minorHAnsi"/>
          <w:color w:val="000000"/>
          <w:sz w:val="28"/>
          <w:szCs w:val="28"/>
          <w:lang w:eastAsia="en-US"/>
        </w:rPr>
        <w:t xml:space="preserve"> </w:t>
      </w:r>
    </w:p>
    <w:p w:rsidR="008F6E70" w:rsidRDefault="004167D4" w:rsidP="008F6E70">
      <w:pPr>
        <w:pStyle w:val="a4"/>
        <w:shd w:val="clear" w:color="auto" w:fill="FFFFFF"/>
        <w:spacing w:before="0" w:beforeAutospacing="0" w:after="0" w:afterAutospacing="0" w:line="360" w:lineRule="auto"/>
        <w:ind w:firstLine="709"/>
        <w:jc w:val="both"/>
        <w:rPr>
          <w:rFonts w:eastAsiaTheme="minorHAnsi"/>
          <w:color w:val="000000"/>
          <w:sz w:val="28"/>
          <w:szCs w:val="28"/>
          <w:lang w:eastAsia="en-US"/>
        </w:rPr>
      </w:pPr>
      <w:r>
        <w:rPr>
          <w:color w:val="000000"/>
          <w:sz w:val="28"/>
          <w:szCs w:val="28"/>
        </w:rPr>
        <w:t>–</w:t>
      </w:r>
      <w:r w:rsidR="00B859C1" w:rsidRPr="004167D4">
        <w:rPr>
          <w:rFonts w:eastAsiaTheme="minorHAnsi"/>
          <w:color w:val="000000"/>
          <w:sz w:val="28"/>
          <w:szCs w:val="28"/>
          <w:lang w:eastAsia="en-US"/>
        </w:rPr>
        <w:t xml:space="preserve"> </w:t>
      </w:r>
      <w:r>
        <w:rPr>
          <w:rFonts w:eastAsiaTheme="minorHAnsi"/>
          <w:color w:val="000000"/>
          <w:sz w:val="28"/>
          <w:szCs w:val="28"/>
          <w:lang w:eastAsia="en-US"/>
        </w:rPr>
        <w:t>нет прямого контакта потребителя с производителем услуги, связано с тем, что большая часть услуг реализуется в электронном виде</w:t>
      </w:r>
      <w:r w:rsidR="00703A2A">
        <w:rPr>
          <w:rFonts w:eastAsiaTheme="minorHAnsi"/>
          <w:color w:val="000000"/>
          <w:sz w:val="28"/>
          <w:szCs w:val="28"/>
          <w:lang w:eastAsia="en-US"/>
        </w:rPr>
        <w:t xml:space="preserve"> (денежные переводы, открытие вклада и т.п.)</w:t>
      </w:r>
      <w:r>
        <w:rPr>
          <w:rFonts w:eastAsiaTheme="minorHAnsi"/>
          <w:color w:val="000000"/>
          <w:sz w:val="28"/>
          <w:szCs w:val="28"/>
          <w:lang w:eastAsia="en-US"/>
        </w:rPr>
        <w:t>, либо клиент получает уже готовый продукт, минуя данную стадию</w:t>
      </w:r>
      <w:r w:rsidR="00703A2A">
        <w:rPr>
          <w:rFonts w:eastAsiaTheme="minorHAnsi"/>
          <w:color w:val="000000"/>
          <w:sz w:val="28"/>
          <w:szCs w:val="28"/>
          <w:lang w:eastAsia="en-US"/>
        </w:rPr>
        <w:t>;</w:t>
      </w:r>
    </w:p>
    <w:p w:rsidR="00487254" w:rsidRDefault="00703A2A" w:rsidP="00703A2A">
      <w:pPr>
        <w:pStyle w:val="a4"/>
        <w:shd w:val="clear" w:color="auto" w:fill="FFFFFF"/>
        <w:spacing w:before="0" w:beforeAutospacing="0" w:after="0" w:afterAutospacing="0" w:line="360" w:lineRule="auto"/>
        <w:ind w:firstLine="709"/>
        <w:jc w:val="both"/>
        <w:rPr>
          <w:rFonts w:eastAsiaTheme="minorHAnsi"/>
          <w:color w:val="000000"/>
          <w:sz w:val="28"/>
          <w:szCs w:val="28"/>
          <w:lang w:eastAsia="en-US"/>
        </w:rPr>
      </w:pPr>
      <w:r w:rsidRPr="00825258">
        <w:rPr>
          <w:rFonts w:eastAsiaTheme="minorHAnsi"/>
          <w:color w:val="000000"/>
          <w:sz w:val="28"/>
          <w:szCs w:val="28"/>
          <w:lang w:eastAsia="en-US"/>
        </w:rPr>
        <w:t>– объектом банковской услуги являются</w:t>
      </w:r>
      <w:r w:rsidR="00487254" w:rsidRPr="00825258">
        <w:rPr>
          <w:rFonts w:eastAsiaTheme="minorHAnsi"/>
          <w:color w:val="000000"/>
          <w:sz w:val="28"/>
          <w:szCs w:val="28"/>
          <w:lang w:eastAsia="en-US"/>
        </w:rPr>
        <w:t xml:space="preserve"> </w:t>
      </w:r>
      <w:r w:rsidR="00825258" w:rsidRPr="00825258">
        <w:rPr>
          <w:rFonts w:eastAsiaTheme="minorHAnsi"/>
          <w:color w:val="000000"/>
          <w:sz w:val="28"/>
          <w:szCs w:val="28"/>
          <w:lang w:eastAsia="en-US"/>
        </w:rPr>
        <w:t>денежные средства</w:t>
      </w:r>
      <w:r w:rsidR="00487254" w:rsidRPr="00825258">
        <w:rPr>
          <w:rFonts w:eastAsiaTheme="minorHAnsi"/>
          <w:color w:val="000000"/>
          <w:sz w:val="28"/>
          <w:szCs w:val="28"/>
          <w:lang w:eastAsia="en-US"/>
        </w:rPr>
        <w:t>,</w:t>
      </w:r>
      <w:r w:rsidRPr="00825258">
        <w:rPr>
          <w:rFonts w:eastAsiaTheme="minorHAnsi"/>
          <w:color w:val="000000"/>
          <w:sz w:val="28"/>
          <w:szCs w:val="28"/>
          <w:lang w:eastAsia="en-US"/>
        </w:rPr>
        <w:t xml:space="preserve"> которые</w:t>
      </w:r>
      <w:r w:rsidR="00487254" w:rsidRPr="00825258">
        <w:rPr>
          <w:rFonts w:eastAsiaTheme="minorHAnsi"/>
          <w:color w:val="000000"/>
          <w:sz w:val="28"/>
          <w:szCs w:val="28"/>
          <w:lang w:eastAsia="en-US"/>
        </w:rPr>
        <w:t xml:space="preserve"> </w:t>
      </w:r>
      <w:r w:rsidRPr="00825258">
        <w:rPr>
          <w:rFonts w:eastAsiaTheme="minorHAnsi"/>
          <w:color w:val="000000"/>
          <w:sz w:val="28"/>
          <w:szCs w:val="28"/>
          <w:lang w:eastAsia="en-US"/>
        </w:rPr>
        <w:t xml:space="preserve">перемещаются с одного счета на другой, </w:t>
      </w:r>
      <w:r w:rsidR="00487254" w:rsidRPr="00825258">
        <w:rPr>
          <w:rFonts w:eastAsiaTheme="minorHAnsi"/>
          <w:color w:val="000000"/>
          <w:sz w:val="28"/>
          <w:szCs w:val="28"/>
          <w:lang w:eastAsia="en-US"/>
        </w:rPr>
        <w:t>с помощью</w:t>
      </w:r>
      <w:r w:rsidRPr="00825258">
        <w:rPr>
          <w:rFonts w:eastAsiaTheme="minorHAnsi"/>
          <w:color w:val="000000"/>
          <w:sz w:val="28"/>
          <w:szCs w:val="28"/>
          <w:lang w:eastAsia="en-US"/>
        </w:rPr>
        <w:t xml:space="preserve"> определенных каналов, </w:t>
      </w:r>
      <w:r w:rsidR="00B859C1" w:rsidRPr="00825258">
        <w:rPr>
          <w:rFonts w:eastAsiaTheme="minorHAnsi"/>
          <w:color w:val="000000"/>
          <w:sz w:val="28"/>
          <w:szCs w:val="28"/>
          <w:lang w:eastAsia="en-US"/>
        </w:rPr>
        <w:t xml:space="preserve">а также </w:t>
      </w:r>
      <w:r w:rsidR="00825258" w:rsidRPr="00825258">
        <w:rPr>
          <w:rFonts w:eastAsiaTheme="minorHAnsi"/>
          <w:color w:val="000000"/>
          <w:sz w:val="28"/>
          <w:szCs w:val="28"/>
          <w:lang w:eastAsia="en-US"/>
        </w:rPr>
        <w:t>осуществляется</w:t>
      </w:r>
      <w:r w:rsidR="00B859C1" w:rsidRPr="00825258">
        <w:rPr>
          <w:rFonts w:eastAsiaTheme="minorHAnsi"/>
          <w:color w:val="000000"/>
          <w:sz w:val="28"/>
          <w:szCs w:val="28"/>
          <w:lang w:eastAsia="en-US"/>
        </w:rPr>
        <w:t xml:space="preserve"> </w:t>
      </w:r>
      <w:r w:rsidRPr="00825258">
        <w:rPr>
          <w:rFonts w:eastAsiaTheme="minorHAnsi"/>
          <w:color w:val="000000"/>
          <w:sz w:val="28"/>
          <w:szCs w:val="28"/>
          <w:lang w:eastAsia="en-US"/>
        </w:rPr>
        <w:t>д</w:t>
      </w:r>
      <w:r w:rsidR="00487254" w:rsidRPr="00825258">
        <w:rPr>
          <w:rFonts w:eastAsiaTheme="minorHAnsi"/>
          <w:color w:val="000000"/>
          <w:sz w:val="28"/>
          <w:szCs w:val="28"/>
          <w:lang w:eastAsia="en-US"/>
        </w:rPr>
        <w:t>вижение по счетам предприятий</w:t>
      </w:r>
      <w:r w:rsidR="00825258" w:rsidRPr="00825258">
        <w:rPr>
          <w:rFonts w:eastAsiaTheme="minorHAnsi"/>
          <w:color w:val="000000"/>
          <w:sz w:val="28"/>
          <w:szCs w:val="28"/>
          <w:lang w:eastAsia="en-US"/>
        </w:rPr>
        <w:t xml:space="preserve"> и между регионами.</w:t>
      </w:r>
    </w:p>
    <w:p w:rsidR="00B8514C" w:rsidRDefault="001A3460" w:rsidP="00B8514C">
      <w:pPr>
        <w:pStyle w:val="a4"/>
        <w:shd w:val="clear" w:color="auto" w:fill="FFFFFF"/>
        <w:spacing w:before="0" w:beforeAutospacing="0" w:after="0" w:afterAutospacing="0" w:line="360" w:lineRule="auto"/>
        <w:ind w:firstLine="709"/>
        <w:jc w:val="both"/>
        <w:rPr>
          <w:rFonts w:eastAsiaTheme="minorHAnsi"/>
          <w:color w:val="000000"/>
          <w:sz w:val="28"/>
          <w:szCs w:val="28"/>
          <w:lang w:eastAsia="en-US"/>
        </w:rPr>
      </w:pPr>
      <w:r>
        <w:rPr>
          <w:rFonts w:eastAsiaTheme="minorHAnsi"/>
          <w:color w:val="000000"/>
          <w:sz w:val="28"/>
          <w:szCs w:val="28"/>
          <w:lang w:eastAsia="en-US"/>
        </w:rPr>
        <w:t xml:space="preserve">Характерным свойством банковской услуги является то, что она способна охватывать активные и пассивные банковские операции. С помощью активных операций банка, таких как предоставление ссуды клиенту, действия с валютой (обмен/перевод и т.п.), размещение ценных бумаг, банками </w:t>
      </w:r>
      <w:r w:rsidR="00B8514C">
        <w:rPr>
          <w:rFonts w:eastAsiaTheme="minorHAnsi"/>
          <w:color w:val="000000"/>
          <w:sz w:val="28"/>
          <w:szCs w:val="28"/>
          <w:lang w:eastAsia="en-US"/>
        </w:rPr>
        <w:t>реализуются такие услуги хозяйству как: купля-продажа товаров, продвижение товарных масс, экономия общественных затрат.</w:t>
      </w:r>
    </w:p>
    <w:p w:rsidR="001A3460" w:rsidRDefault="001A3460" w:rsidP="00B8514C">
      <w:pPr>
        <w:pStyle w:val="a4"/>
        <w:shd w:val="clear" w:color="auto" w:fill="FFFFFF"/>
        <w:spacing w:before="0" w:beforeAutospacing="0" w:after="0" w:afterAutospacing="0" w:line="360" w:lineRule="auto"/>
        <w:ind w:firstLine="709"/>
        <w:jc w:val="both"/>
        <w:rPr>
          <w:rFonts w:eastAsiaTheme="minorHAnsi"/>
          <w:color w:val="000000"/>
          <w:sz w:val="28"/>
          <w:szCs w:val="28"/>
          <w:lang w:eastAsia="en-US"/>
        </w:rPr>
      </w:pPr>
      <w:r>
        <w:rPr>
          <w:rFonts w:eastAsiaTheme="minorHAnsi"/>
          <w:color w:val="000000"/>
          <w:sz w:val="28"/>
          <w:szCs w:val="28"/>
          <w:lang w:eastAsia="en-US"/>
        </w:rPr>
        <w:t xml:space="preserve">Осуществляя пассивные операции банка (например, размещение вкладов), </w:t>
      </w:r>
      <w:r w:rsidR="00B8514C">
        <w:rPr>
          <w:rFonts w:eastAsiaTheme="minorHAnsi"/>
          <w:color w:val="000000"/>
          <w:sz w:val="28"/>
          <w:szCs w:val="28"/>
          <w:lang w:eastAsia="en-US"/>
        </w:rPr>
        <w:t>кредитно-финансовые организации позволяют потребителям размещать и хранить свои деньги в безопасном месте, а также получать, за данное хранение, некий доход в виде процента по вкладу.</w:t>
      </w:r>
    </w:p>
    <w:p w:rsidR="00B8514C" w:rsidRDefault="00B8514C" w:rsidP="00B8514C">
      <w:pPr>
        <w:pStyle w:val="a4"/>
        <w:shd w:val="clear" w:color="auto" w:fill="FFFFFF"/>
        <w:spacing w:before="0" w:beforeAutospacing="0" w:after="0" w:afterAutospacing="0" w:line="360" w:lineRule="auto"/>
        <w:ind w:firstLine="709"/>
        <w:jc w:val="both"/>
        <w:rPr>
          <w:rFonts w:eastAsiaTheme="minorHAnsi"/>
          <w:color w:val="000000"/>
          <w:sz w:val="28"/>
          <w:szCs w:val="28"/>
          <w:lang w:eastAsia="en-US"/>
        </w:rPr>
      </w:pPr>
      <w:r>
        <w:rPr>
          <w:rFonts w:eastAsiaTheme="minorHAnsi"/>
          <w:color w:val="000000"/>
          <w:sz w:val="28"/>
          <w:szCs w:val="28"/>
          <w:lang w:eastAsia="en-US"/>
        </w:rPr>
        <w:t>На основе рассмотренных особенностей банковских продуктов и услуг можно выделить несколько общих черт, характерных для обеих сторон.</w:t>
      </w:r>
      <w:r w:rsidR="006D4981">
        <w:rPr>
          <w:rFonts w:eastAsiaTheme="minorHAnsi"/>
          <w:color w:val="000000"/>
          <w:sz w:val="28"/>
          <w:szCs w:val="28"/>
          <w:lang w:eastAsia="en-US"/>
        </w:rPr>
        <w:t xml:space="preserve"> К таким чертам относится:</w:t>
      </w:r>
    </w:p>
    <w:p w:rsidR="006D4981" w:rsidRDefault="006D4981" w:rsidP="00B8514C">
      <w:pPr>
        <w:pStyle w:val="a4"/>
        <w:shd w:val="clear" w:color="auto" w:fill="FFFFFF"/>
        <w:spacing w:before="0" w:beforeAutospacing="0" w:after="0" w:afterAutospacing="0" w:line="360" w:lineRule="auto"/>
        <w:ind w:firstLine="709"/>
        <w:jc w:val="both"/>
        <w:rPr>
          <w:color w:val="000000"/>
          <w:sz w:val="28"/>
          <w:szCs w:val="28"/>
        </w:rPr>
      </w:pPr>
      <w:r>
        <w:rPr>
          <w:color w:val="000000"/>
          <w:sz w:val="28"/>
          <w:szCs w:val="28"/>
        </w:rPr>
        <w:t>– носят договорной характер (осуществление банковских продуктов или услуг производится на основе заключенного договора);</w:t>
      </w:r>
    </w:p>
    <w:p w:rsidR="006D4981" w:rsidRDefault="006D4981" w:rsidP="00B8514C">
      <w:pPr>
        <w:pStyle w:val="a4"/>
        <w:shd w:val="clear" w:color="auto" w:fill="FFFFFF"/>
        <w:spacing w:before="0" w:beforeAutospacing="0" w:after="0" w:afterAutospacing="0" w:line="360" w:lineRule="auto"/>
        <w:ind w:firstLine="709"/>
        <w:jc w:val="both"/>
        <w:rPr>
          <w:color w:val="000000"/>
          <w:sz w:val="28"/>
          <w:szCs w:val="28"/>
        </w:rPr>
      </w:pPr>
      <w:r>
        <w:rPr>
          <w:color w:val="000000"/>
          <w:sz w:val="28"/>
          <w:szCs w:val="28"/>
        </w:rPr>
        <w:lastRenderedPageBreak/>
        <w:t>– существует связь с протяженностью обслуживания во времени (в зависимости от вида банковской услуги или продукта);</w:t>
      </w:r>
    </w:p>
    <w:p w:rsidR="006D4981" w:rsidRPr="00C84FE3" w:rsidRDefault="006D4981" w:rsidP="00B8514C">
      <w:pPr>
        <w:pStyle w:val="a4"/>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 </w:t>
      </w:r>
      <w:r w:rsidR="00B90B41">
        <w:rPr>
          <w:color w:val="000000"/>
          <w:sz w:val="28"/>
          <w:szCs w:val="28"/>
        </w:rPr>
        <w:t xml:space="preserve">денежные ресурсы являются неотъемлемой частью </w:t>
      </w:r>
      <w:r w:rsidR="00C84FE3">
        <w:rPr>
          <w:color w:val="000000"/>
          <w:sz w:val="28"/>
          <w:szCs w:val="28"/>
        </w:rPr>
        <w:t>продуктов и услуг банка;</w:t>
      </w:r>
    </w:p>
    <w:p w:rsidR="006D4981" w:rsidRPr="00C84FE3" w:rsidRDefault="00C84FE3" w:rsidP="00B859C1">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rPr>
        <w:t>–</w:t>
      </w:r>
      <w:r w:rsidR="00B859C1" w:rsidRPr="00C84FE3">
        <w:rPr>
          <w:rFonts w:ascii="Times New Roman" w:eastAsia="Times New Roman" w:hAnsi="Times New Roman" w:cs="Times New Roman"/>
          <w:color w:val="000000"/>
          <w:sz w:val="28"/>
          <w:szCs w:val="28"/>
          <w:lang w:eastAsia="ru-RU"/>
        </w:rPr>
        <w:t xml:space="preserve"> могут быть сложным продуктом, выгода от которого не всегда понятна клиенту; </w:t>
      </w:r>
    </w:p>
    <w:p w:rsidR="00993DF4" w:rsidRDefault="00C84FE3" w:rsidP="00993DF4">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3C1F87">
        <w:rPr>
          <w:rFonts w:ascii="Times New Roman" w:eastAsia="Times New Roman" w:hAnsi="Times New Roman" w:cs="Times New Roman"/>
          <w:color w:val="000000"/>
          <w:sz w:val="28"/>
          <w:szCs w:val="28"/>
          <w:lang w:eastAsia="ru-RU"/>
        </w:rPr>
        <w:t xml:space="preserve">– </w:t>
      </w:r>
      <w:r w:rsidR="003C1F87" w:rsidRPr="003C1F87">
        <w:rPr>
          <w:rFonts w:ascii="Times New Roman" w:eastAsia="Times New Roman" w:hAnsi="Times New Roman" w:cs="Times New Roman"/>
          <w:color w:val="000000"/>
          <w:sz w:val="28"/>
          <w:szCs w:val="28"/>
          <w:lang w:eastAsia="ru-RU"/>
        </w:rPr>
        <w:t>возможность неоднократного (или единовременного) использования услуги</w:t>
      </w:r>
      <w:r w:rsidR="00B859C1" w:rsidRPr="003C1F87">
        <w:rPr>
          <w:rFonts w:ascii="Times New Roman" w:eastAsia="Times New Roman" w:hAnsi="Times New Roman" w:cs="Times New Roman"/>
          <w:color w:val="000000"/>
          <w:sz w:val="28"/>
          <w:szCs w:val="28"/>
          <w:lang w:eastAsia="ru-RU"/>
        </w:rPr>
        <w:t xml:space="preserve"> или </w:t>
      </w:r>
      <w:r w:rsidR="003C1F87" w:rsidRPr="003C1F87">
        <w:rPr>
          <w:rFonts w:ascii="Times New Roman" w:eastAsia="Times New Roman" w:hAnsi="Times New Roman" w:cs="Times New Roman"/>
          <w:color w:val="000000"/>
          <w:sz w:val="28"/>
          <w:szCs w:val="28"/>
          <w:lang w:eastAsia="ru-RU"/>
        </w:rPr>
        <w:t>продукта.</w:t>
      </w:r>
    </w:p>
    <w:p w:rsidR="00F105B9" w:rsidRDefault="00993DF4" w:rsidP="00993DF4">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условиях постоянных изменений предпочтений потребителей, банкам, для того чтобы реализовать тот или иной банковский продукт, постоянно приходится искать наиболее оптимальный подход и быстро реагировать на изменившуюся ситуацию</w:t>
      </w:r>
      <w:r w:rsidRPr="00993DF4">
        <w:rPr>
          <w:rFonts w:ascii="Times New Roman" w:eastAsia="Times New Roman" w:hAnsi="Times New Roman" w:cs="Times New Roman"/>
          <w:color w:val="000000"/>
          <w:sz w:val="28"/>
          <w:szCs w:val="28"/>
          <w:lang w:eastAsia="ru-RU"/>
        </w:rPr>
        <w:t>.</w:t>
      </w:r>
      <w:r w:rsidR="00F105B9">
        <w:rPr>
          <w:rFonts w:ascii="Times New Roman" w:eastAsia="Times New Roman" w:hAnsi="Times New Roman" w:cs="Times New Roman"/>
          <w:color w:val="000000"/>
          <w:sz w:val="28"/>
          <w:szCs w:val="28"/>
          <w:lang w:eastAsia="ru-RU"/>
        </w:rPr>
        <w:t xml:space="preserve"> </w:t>
      </w:r>
    </w:p>
    <w:p w:rsidR="00487254" w:rsidRPr="00993DF4" w:rsidRDefault="00F105B9" w:rsidP="00993DF4">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rPr>
        <w:t>Необходимо постоянно следить за эффективностью реализации продуктов и услуг и в случае ее снижения, банки прибегают</w:t>
      </w:r>
      <w:r w:rsidRPr="0036614F">
        <w:rPr>
          <w:rFonts w:ascii="Times New Roman" w:hAnsi="Times New Roman" w:cs="Times New Roman"/>
          <w:color w:val="000000"/>
          <w:sz w:val="28"/>
          <w:szCs w:val="28"/>
        </w:rPr>
        <w:t xml:space="preserve"> к</w:t>
      </w:r>
      <w:r>
        <w:rPr>
          <w:rFonts w:ascii="Times New Roman" w:hAnsi="Times New Roman" w:cs="Times New Roman"/>
          <w:color w:val="000000"/>
          <w:sz w:val="28"/>
          <w:szCs w:val="28"/>
        </w:rPr>
        <w:t xml:space="preserve"> модернизации свойств услуг, а также качеств продуктов.</w:t>
      </w:r>
      <w:r w:rsidRPr="00F105B9">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 иных случаях, при возникновении новых запросов потребителей, кредитно-финансовые организации решаются на создание новой услуги или продукта.</w:t>
      </w:r>
    </w:p>
    <w:p w:rsidR="00F105B9" w:rsidRDefault="001E481F" w:rsidP="00F105B9">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rPr>
        <w:t xml:space="preserve">Для достижения главной цели, которая заключается в получении максимальной прибыли, </w:t>
      </w:r>
      <w:r w:rsidR="002A4809">
        <w:rPr>
          <w:rFonts w:ascii="Times New Roman" w:hAnsi="Times New Roman" w:cs="Times New Roman"/>
          <w:color w:val="000000"/>
          <w:sz w:val="28"/>
          <w:szCs w:val="28"/>
        </w:rPr>
        <w:t>банки разрабатывают</w:t>
      </w:r>
      <w:r>
        <w:rPr>
          <w:rFonts w:ascii="Times New Roman" w:hAnsi="Times New Roman" w:cs="Times New Roman"/>
          <w:color w:val="000000"/>
          <w:sz w:val="28"/>
          <w:szCs w:val="28"/>
        </w:rPr>
        <w:t xml:space="preserve"> </w:t>
      </w:r>
      <w:r w:rsidR="002A4809">
        <w:rPr>
          <w:rFonts w:ascii="Times New Roman" w:hAnsi="Times New Roman" w:cs="Times New Roman"/>
          <w:color w:val="000000"/>
          <w:sz w:val="28"/>
          <w:szCs w:val="28"/>
        </w:rPr>
        <w:t>банковские продукты и услуги, обладающие опреде</w:t>
      </w:r>
      <w:r w:rsidR="001749E5">
        <w:rPr>
          <w:rFonts w:ascii="Times New Roman" w:hAnsi="Times New Roman" w:cs="Times New Roman"/>
          <w:color w:val="000000"/>
          <w:sz w:val="28"/>
          <w:szCs w:val="28"/>
        </w:rPr>
        <w:t>лённым набором свойств, способных</w:t>
      </w:r>
      <w:r w:rsidR="002A4809">
        <w:rPr>
          <w:rFonts w:ascii="Times New Roman" w:hAnsi="Times New Roman" w:cs="Times New Roman"/>
          <w:color w:val="000000"/>
          <w:sz w:val="28"/>
          <w:szCs w:val="28"/>
        </w:rPr>
        <w:t xml:space="preserve"> удовлетворить запросы</w:t>
      </w:r>
      <w:r>
        <w:rPr>
          <w:rFonts w:ascii="Times New Roman" w:hAnsi="Times New Roman" w:cs="Times New Roman"/>
          <w:color w:val="000000"/>
          <w:sz w:val="28"/>
          <w:szCs w:val="28"/>
        </w:rPr>
        <w:t xml:space="preserve"> </w:t>
      </w:r>
      <w:r w:rsidR="002A4809">
        <w:rPr>
          <w:rFonts w:ascii="Times New Roman" w:hAnsi="Times New Roman" w:cs="Times New Roman"/>
          <w:color w:val="000000"/>
          <w:sz w:val="28"/>
          <w:szCs w:val="28"/>
        </w:rPr>
        <w:t>и предпочтения</w:t>
      </w:r>
      <w:r>
        <w:rPr>
          <w:rFonts w:ascii="Times New Roman" w:hAnsi="Times New Roman" w:cs="Times New Roman"/>
          <w:color w:val="000000"/>
          <w:sz w:val="28"/>
          <w:szCs w:val="28"/>
        </w:rPr>
        <w:t xml:space="preserve"> </w:t>
      </w:r>
      <w:r w:rsidR="002A4809">
        <w:rPr>
          <w:rFonts w:ascii="Times New Roman" w:hAnsi="Times New Roman" w:cs="Times New Roman"/>
          <w:color w:val="000000"/>
          <w:sz w:val="28"/>
          <w:szCs w:val="28"/>
        </w:rPr>
        <w:t>потребителя.</w:t>
      </w:r>
      <w:r w:rsidR="001749E5">
        <w:rPr>
          <w:rFonts w:ascii="Times New Roman" w:hAnsi="Times New Roman" w:cs="Times New Roman"/>
          <w:color w:val="000000"/>
          <w:sz w:val="28"/>
          <w:szCs w:val="28"/>
        </w:rPr>
        <w:t xml:space="preserve"> При этом, от того насколько банку удастся удовлетворить потребность клиента приобретающего продукт или услугу, зависит эффективность его деятельности.</w:t>
      </w:r>
      <w:r w:rsidR="00F105B9" w:rsidRPr="00F105B9">
        <w:rPr>
          <w:rFonts w:ascii="Times New Roman" w:hAnsi="Times New Roman" w:cs="Times New Roman"/>
          <w:color w:val="000000"/>
          <w:sz w:val="28"/>
          <w:szCs w:val="28"/>
        </w:rPr>
        <w:t xml:space="preserve"> </w:t>
      </w:r>
      <w:r w:rsidR="00F105B9" w:rsidRPr="00993DF4">
        <w:rPr>
          <w:rFonts w:ascii="Times New Roman" w:eastAsia="Times New Roman" w:hAnsi="Times New Roman" w:cs="Times New Roman"/>
          <w:color w:val="000000"/>
          <w:sz w:val="28"/>
          <w:szCs w:val="28"/>
          <w:lang w:eastAsia="ru-RU"/>
        </w:rPr>
        <w:t xml:space="preserve"> </w:t>
      </w:r>
    </w:p>
    <w:p w:rsidR="00F105B9" w:rsidRDefault="00F105B9" w:rsidP="00F105B9">
      <w:pPr>
        <w:spacing w:after="0" w:line="360" w:lineRule="auto"/>
        <w:ind w:firstLine="709"/>
        <w:jc w:val="both"/>
        <w:textAlignment w:val="baseline"/>
        <w:rPr>
          <w:rFonts w:ascii="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 xml:space="preserve">В первую очередь, для </w:t>
      </w:r>
      <w:r w:rsidRPr="00F105B9">
        <w:rPr>
          <w:rFonts w:ascii="Times New Roman" w:hAnsi="Times New Roman" w:cs="Times New Roman"/>
          <w:color w:val="000000"/>
          <w:sz w:val="28"/>
          <w:szCs w:val="28"/>
        </w:rPr>
        <w:t xml:space="preserve">достижения максимальной эффективности, необходимо </w:t>
      </w:r>
      <w:r w:rsidRPr="00993DF4">
        <w:rPr>
          <w:rFonts w:ascii="Times New Roman" w:hAnsi="Times New Roman" w:cs="Times New Roman"/>
          <w:color w:val="000000"/>
          <w:sz w:val="28"/>
          <w:szCs w:val="28"/>
        </w:rPr>
        <w:t>упорядочить</w:t>
      </w:r>
      <w:r w:rsidRPr="00F105B9">
        <w:rPr>
          <w:rFonts w:ascii="Times New Roman" w:hAnsi="Times New Roman" w:cs="Times New Roman"/>
          <w:color w:val="000000"/>
          <w:sz w:val="28"/>
          <w:szCs w:val="28"/>
        </w:rPr>
        <w:t xml:space="preserve"> и правильно сформировать этапы производства банковского продукта. </w:t>
      </w:r>
    </w:p>
    <w:p w:rsidR="00F105B9" w:rsidRDefault="00F105B9" w:rsidP="00F105B9">
      <w:pPr>
        <w:spacing w:after="0" w:line="360" w:lineRule="auto"/>
        <w:ind w:firstLine="709"/>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К основным этапам создания банковского продукта относят:</w:t>
      </w:r>
    </w:p>
    <w:p w:rsidR="00F105B9" w:rsidRDefault="00F105B9" w:rsidP="00533730">
      <w:pPr>
        <w:spacing w:after="0" w:line="360" w:lineRule="auto"/>
        <w:ind w:firstLine="709"/>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sidRPr="00350A86">
        <w:rPr>
          <w:rFonts w:ascii="Times New Roman" w:hAnsi="Times New Roman" w:cs="Times New Roman"/>
          <w:color w:val="000000"/>
          <w:sz w:val="28"/>
          <w:szCs w:val="28"/>
        </w:rPr>
        <w:t xml:space="preserve">Разработка характеристик и определение </w:t>
      </w:r>
      <w:r w:rsidR="00350A86" w:rsidRPr="00350A86">
        <w:rPr>
          <w:rFonts w:ascii="Times New Roman" w:hAnsi="Times New Roman" w:cs="Times New Roman"/>
          <w:color w:val="000000"/>
          <w:sz w:val="28"/>
          <w:szCs w:val="28"/>
        </w:rPr>
        <w:t xml:space="preserve">конкретных элементов, входящих в состав </w:t>
      </w:r>
      <w:r w:rsidRPr="00350A86">
        <w:rPr>
          <w:rFonts w:ascii="Times New Roman" w:hAnsi="Times New Roman" w:cs="Times New Roman"/>
          <w:color w:val="000000"/>
          <w:sz w:val="28"/>
          <w:szCs w:val="28"/>
        </w:rPr>
        <w:t xml:space="preserve">банковского продукта. На данном этапе </w:t>
      </w:r>
      <w:r w:rsidRPr="00F105B9">
        <w:rPr>
          <w:rFonts w:ascii="Times New Roman" w:hAnsi="Times New Roman" w:cs="Times New Roman"/>
          <w:color w:val="000000"/>
          <w:sz w:val="28"/>
          <w:szCs w:val="28"/>
        </w:rPr>
        <w:t>про</w:t>
      </w:r>
      <w:r w:rsidR="00C14F26">
        <w:rPr>
          <w:rFonts w:ascii="Times New Roman" w:hAnsi="Times New Roman" w:cs="Times New Roman"/>
          <w:color w:val="000000"/>
          <w:sz w:val="28"/>
          <w:szCs w:val="28"/>
        </w:rPr>
        <w:t xml:space="preserve">исходит </w:t>
      </w:r>
      <w:r w:rsidR="00C14F26">
        <w:rPr>
          <w:rFonts w:ascii="Times New Roman" w:hAnsi="Times New Roman" w:cs="Times New Roman"/>
          <w:color w:val="000000"/>
          <w:sz w:val="28"/>
          <w:szCs w:val="28"/>
        </w:rPr>
        <w:lastRenderedPageBreak/>
        <w:t xml:space="preserve">прогнозирование спроса, </w:t>
      </w:r>
      <w:r w:rsidR="00350A86">
        <w:rPr>
          <w:rFonts w:ascii="Times New Roman" w:hAnsi="Times New Roman" w:cs="Times New Roman"/>
          <w:color w:val="000000"/>
          <w:sz w:val="28"/>
          <w:szCs w:val="28"/>
        </w:rPr>
        <w:t xml:space="preserve">определяются  основные затраты на реализацию, а также производится </w:t>
      </w:r>
      <w:r w:rsidR="00C14F26">
        <w:rPr>
          <w:rFonts w:ascii="Times New Roman" w:hAnsi="Times New Roman" w:cs="Times New Roman"/>
          <w:color w:val="000000"/>
          <w:sz w:val="28"/>
          <w:szCs w:val="28"/>
        </w:rPr>
        <w:t>маркетинговое исследование рынка</w:t>
      </w:r>
      <w:r w:rsidR="00350A86">
        <w:rPr>
          <w:rFonts w:ascii="Times New Roman" w:hAnsi="Times New Roman" w:cs="Times New Roman"/>
          <w:color w:val="000000"/>
          <w:sz w:val="28"/>
          <w:szCs w:val="28"/>
        </w:rPr>
        <w:t xml:space="preserve">. Также перед банком стоит задача определить: конкретный список банковских услуг, </w:t>
      </w:r>
      <w:r w:rsidR="00350A86" w:rsidRPr="00350A86">
        <w:rPr>
          <w:rFonts w:ascii="Times New Roman" w:hAnsi="Times New Roman" w:cs="Times New Roman"/>
          <w:color w:val="000000"/>
          <w:sz w:val="28"/>
          <w:szCs w:val="28"/>
        </w:rPr>
        <w:t>вход</w:t>
      </w:r>
      <w:r w:rsidR="00350A86">
        <w:rPr>
          <w:rFonts w:ascii="Times New Roman" w:hAnsi="Times New Roman" w:cs="Times New Roman"/>
          <w:color w:val="000000"/>
          <w:sz w:val="28"/>
          <w:szCs w:val="28"/>
        </w:rPr>
        <w:t>ящих</w:t>
      </w:r>
      <w:r w:rsidR="00350A86" w:rsidRPr="00350A86">
        <w:rPr>
          <w:rFonts w:ascii="Times New Roman" w:hAnsi="Times New Roman" w:cs="Times New Roman"/>
          <w:color w:val="000000"/>
          <w:sz w:val="28"/>
          <w:szCs w:val="28"/>
        </w:rPr>
        <w:t xml:space="preserve"> в состав нового</w:t>
      </w:r>
      <w:r w:rsidRPr="00350A86">
        <w:rPr>
          <w:rFonts w:ascii="Times New Roman" w:hAnsi="Times New Roman" w:cs="Times New Roman"/>
          <w:color w:val="000000"/>
          <w:sz w:val="28"/>
          <w:szCs w:val="28"/>
        </w:rPr>
        <w:t xml:space="preserve"> продукт</w:t>
      </w:r>
      <w:r w:rsidR="00350A86">
        <w:rPr>
          <w:rFonts w:ascii="Times New Roman" w:hAnsi="Times New Roman" w:cs="Times New Roman"/>
          <w:color w:val="000000"/>
          <w:sz w:val="28"/>
          <w:szCs w:val="28"/>
        </w:rPr>
        <w:t>;</w:t>
      </w:r>
      <w:r w:rsidRPr="00350A86">
        <w:rPr>
          <w:rFonts w:ascii="Times New Roman" w:hAnsi="Times New Roman" w:cs="Times New Roman"/>
          <w:color w:val="000000"/>
          <w:sz w:val="28"/>
          <w:szCs w:val="28"/>
        </w:rPr>
        <w:t xml:space="preserve"> </w:t>
      </w:r>
      <w:r w:rsidR="00350A86" w:rsidRPr="00350A86">
        <w:rPr>
          <w:rFonts w:ascii="Times New Roman" w:hAnsi="Times New Roman" w:cs="Times New Roman"/>
          <w:color w:val="000000"/>
          <w:sz w:val="28"/>
          <w:szCs w:val="28"/>
        </w:rPr>
        <w:t>последоват</w:t>
      </w:r>
      <w:r w:rsidR="00350A86">
        <w:rPr>
          <w:rFonts w:ascii="Times New Roman" w:hAnsi="Times New Roman" w:cs="Times New Roman"/>
          <w:color w:val="000000"/>
          <w:sz w:val="28"/>
          <w:szCs w:val="28"/>
        </w:rPr>
        <w:t>ельность операций, совершаемых банковскими сотрудниками; список документов, необходимых для сопровождения, реализации и использования реализуемого продукта.</w:t>
      </w:r>
      <w:r w:rsidR="00533730">
        <w:rPr>
          <w:rFonts w:ascii="Times New Roman" w:hAnsi="Times New Roman" w:cs="Times New Roman"/>
          <w:color w:val="000000"/>
          <w:sz w:val="28"/>
          <w:szCs w:val="28"/>
        </w:rPr>
        <w:t xml:space="preserve"> Говоря другими словами, осуществляется </w:t>
      </w:r>
      <w:r w:rsidRPr="00526EC1">
        <w:rPr>
          <w:rFonts w:ascii="Times New Roman" w:hAnsi="Times New Roman" w:cs="Times New Roman"/>
          <w:color w:val="000000"/>
          <w:sz w:val="28"/>
          <w:szCs w:val="28"/>
        </w:rPr>
        <w:t xml:space="preserve">планирование будущей модели банковского продукта, составляется необходимая информация и инструктивный материал. </w:t>
      </w:r>
      <w:r w:rsidR="00526EC1" w:rsidRPr="00526EC1">
        <w:rPr>
          <w:rFonts w:ascii="Times New Roman" w:hAnsi="Times New Roman" w:cs="Times New Roman"/>
          <w:color w:val="000000"/>
          <w:sz w:val="28"/>
          <w:szCs w:val="28"/>
        </w:rPr>
        <w:t>При этом некоторые отдельно взятые</w:t>
      </w:r>
      <w:r w:rsidRPr="00526EC1">
        <w:rPr>
          <w:rFonts w:ascii="Times New Roman" w:hAnsi="Times New Roman" w:cs="Times New Roman"/>
          <w:color w:val="000000"/>
          <w:sz w:val="28"/>
          <w:szCs w:val="28"/>
        </w:rPr>
        <w:t xml:space="preserve"> модели банковских продуктов </w:t>
      </w:r>
      <w:r w:rsidR="00526EC1" w:rsidRPr="00526EC1">
        <w:rPr>
          <w:rFonts w:ascii="Times New Roman" w:hAnsi="Times New Roman" w:cs="Times New Roman"/>
          <w:color w:val="000000"/>
          <w:sz w:val="28"/>
          <w:szCs w:val="28"/>
        </w:rPr>
        <w:t>составляются</w:t>
      </w:r>
      <w:r w:rsidRPr="00526EC1">
        <w:rPr>
          <w:rFonts w:ascii="Times New Roman" w:hAnsi="Times New Roman" w:cs="Times New Roman"/>
          <w:color w:val="000000"/>
          <w:sz w:val="28"/>
          <w:szCs w:val="28"/>
        </w:rPr>
        <w:t xml:space="preserve"> не только во внутрибанковских документах, но и </w:t>
      </w:r>
      <w:r w:rsidR="00526EC1" w:rsidRPr="00526EC1">
        <w:rPr>
          <w:rFonts w:ascii="Times New Roman" w:hAnsi="Times New Roman" w:cs="Times New Roman"/>
          <w:color w:val="000000"/>
          <w:sz w:val="28"/>
          <w:szCs w:val="28"/>
        </w:rPr>
        <w:t>могут вноситься в законы или нормативно-правовы</w:t>
      </w:r>
      <w:r w:rsidR="00526EC1">
        <w:rPr>
          <w:rFonts w:ascii="Times New Roman" w:hAnsi="Times New Roman" w:cs="Times New Roman"/>
          <w:color w:val="000000"/>
          <w:sz w:val="28"/>
          <w:szCs w:val="28"/>
        </w:rPr>
        <w:t>е акты.</w:t>
      </w:r>
    </w:p>
    <w:p w:rsidR="00C14F26" w:rsidRDefault="00C14F26" w:rsidP="00C14F26">
      <w:pPr>
        <w:spacing w:after="0" w:line="360" w:lineRule="auto"/>
        <w:ind w:firstLine="709"/>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2. Анализ</w:t>
      </w:r>
      <w:r w:rsidR="003124D4">
        <w:rPr>
          <w:rFonts w:ascii="Times New Roman" w:hAnsi="Times New Roman" w:cs="Times New Roman"/>
          <w:color w:val="000000"/>
          <w:sz w:val="28"/>
          <w:szCs w:val="28"/>
        </w:rPr>
        <w:t xml:space="preserve"> путей</w:t>
      </w:r>
      <w:r>
        <w:rPr>
          <w:rFonts w:ascii="Times New Roman" w:hAnsi="Times New Roman" w:cs="Times New Roman"/>
          <w:color w:val="000000"/>
          <w:sz w:val="28"/>
          <w:szCs w:val="28"/>
        </w:rPr>
        <w:t xml:space="preserve"> продвижения</w:t>
      </w:r>
      <w:r w:rsidR="003124D4">
        <w:rPr>
          <w:rFonts w:ascii="Times New Roman" w:hAnsi="Times New Roman" w:cs="Times New Roman"/>
          <w:color w:val="000000"/>
          <w:sz w:val="28"/>
          <w:szCs w:val="28"/>
        </w:rPr>
        <w:t xml:space="preserve"> продукта</w:t>
      </w:r>
      <w:r>
        <w:rPr>
          <w:rFonts w:ascii="Times New Roman" w:hAnsi="Times New Roman" w:cs="Times New Roman"/>
          <w:color w:val="000000"/>
          <w:sz w:val="28"/>
          <w:szCs w:val="28"/>
        </w:rPr>
        <w:t xml:space="preserve"> </w:t>
      </w:r>
      <w:r w:rsidR="003124D4">
        <w:rPr>
          <w:rFonts w:ascii="Times New Roman" w:hAnsi="Times New Roman" w:cs="Times New Roman"/>
          <w:color w:val="000000"/>
          <w:sz w:val="28"/>
          <w:szCs w:val="28"/>
        </w:rPr>
        <w:t xml:space="preserve">или услуги </w:t>
      </w:r>
      <w:r>
        <w:rPr>
          <w:rFonts w:ascii="Times New Roman" w:hAnsi="Times New Roman" w:cs="Times New Roman"/>
          <w:color w:val="000000"/>
          <w:sz w:val="28"/>
          <w:szCs w:val="28"/>
        </w:rPr>
        <w:t>(</w:t>
      </w:r>
      <w:r w:rsidRPr="00C14F26">
        <w:rPr>
          <w:rFonts w:ascii="Times New Roman" w:hAnsi="Times New Roman" w:cs="Times New Roman"/>
          <w:color w:val="000000"/>
          <w:sz w:val="28"/>
          <w:szCs w:val="28"/>
        </w:rPr>
        <w:t>изучение рынка, определения объемов сбыта</w:t>
      </w:r>
      <w:r>
        <w:rPr>
          <w:rFonts w:ascii="Times New Roman" w:hAnsi="Times New Roman" w:cs="Times New Roman"/>
          <w:color w:val="000000"/>
          <w:sz w:val="28"/>
          <w:szCs w:val="28"/>
        </w:rPr>
        <w:t xml:space="preserve"> и т.п.), и</w:t>
      </w:r>
      <w:r w:rsidR="003124D4">
        <w:rPr>
          <w:rFonts w:ascii="Times New Roman" w:hAnsi="Times New Roman" w:cs="Times New Roman"/>
          <w:color w:val="000000"/>
          <w:sz w:val="28"/>
          <w:szCs w:val="28"/>
        </w:rPr>
        <w:t xml:space="preserve"> определение их эффективности</w:t>
      </w:r>
      <w:r>
        <w:rPr>
          <w:rFonts w:ascii="Times New Roman" w:hAnsi="Times New Roman" w:cs="Times New Roman"/>
          <w:color w:val="000000"/>
          <w:sz w:val="28"/>
          <w:szCs w:val="28"/>
        </w:rPr>
        <w:t xml:space="preserve">. Определяется стоимость затрат и </w:t>
      </w:r>
      <w:r w:rsidRPr="005F3859">
        <w:rPr>
          <w:rFonts w:ascii="Times New Roman" w:hAnsi="Times New Roman" w:cs="Times New Roman"/>
          <w:color w:val="000000"/>
          <w:sz w:val="28"/>
          <w:szCs w:val="28"/>
        </w:rPr>
        <w:t>соответственно, устанавливается цена.</w:t>
      </w:r>
      <w:r w:rsidR="00350A86">
        <w:rPr>
          <w:rFonts w:ascii="Times New Roman" w:hAnsi="Times New Roman" w:cs="Times New Roman"/>
          <w:color w:val="000000"/>
          <w:sz w:val="28"/>
          <w:szCs w:val="28"/>
        </w:rPr>
        <w:t xml:space="preserve"> Особое внимание на данном этапе уделяется маркетинговым мероприятиям</w:t>
      </w:r>
      <w:r w:rsidR="00E71C30">
        <w:rPr>
          <w:rFonts w:ascii="Times New Roman" w:hAnsi="Times New Roman" w:cs="Times New Roman"/>
          <w:color w:val="000000"/>
          <w:sz w:val="28"/>
          <w:szCs w:val="28"/>
        </w:rPr>
        <w:t>, а именно способам рекламы, определению путей реализации сбыта и т.п.</w:t>
      </w:r>
      <w:r w:rsidR="00350A86">
        <w:rPr>
          <w:rFonts w:ascii="Times New Roman" w:hAnsi="Times New Roman" w:cs="Times New Roman"/>
          <w:color w:val="000000"/>
          <w:sz w:val="28"/>
          <w:szCs w:val="28"/>
        </w:rPr>
        <w:t xml:space="preserve"> </w:t>
      </w:r>
    </w:p>
    <w:p w:rsidR="001749E5" w:rsidRDefault="00E71C30" w:rsidP="00E71C30">
      <w:pPr>
        <w:spacing w:after="0" w:line="360" w:lineRule="auto"/>
        <w:ind w:firstLine="709"/>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3. Проверка </w:t>
      </w:r>
      <w:r w:rsidR="001749E5" w:rsidRPr="00B76BEC">
        <w:rPr>
          <w:rFonts w:ascii="Times New Roman" w:hAnsi="Times New Roman" w:cs="Times New Roman"/>
          <w:color w:val="000000"/>
          <w:sz w:val="28"/>
          <w:szCs w:val="28"/>
        </w:rPr>
        <w:t>каче</w:t>
      </w:r>
      <w:r w:rsidRPr="00E71C30">
        <w:rPr>
          <w:rFonts w:ascii="Times New Roman" w:hAnsi="Times New Roman" w:cs="Times New Roman"/>
          <w:color w:val="000000"/>
          <w:sz w:val="28"/>
          <w:szCs w:val="28"/>
        </w:rPr>
        <w:t>ства нового продукта или услуги.</w:t>
      </w:r>
      <w:r w:rsidR="00533730">
        <w:rPr>
          <w:rFonts w:ascii="Times New Roman" w:hAnsi="Times New Roman" w:cs="Times New Roman"/>
          <w:color w:val="000000"/>
          <w:sz w:val="28"/>
          <w:szCs w:val="28"/>
        </w:rPr>
        <w:t xml:space="preserve"> На данном этапе, как правило, </w:t>
      </w:r>
      <w:r>
        <w:rPr>
          <w:rFonts w:ascii="Times New Roman" w:hAnsi="Times New Roman" w:cs="Times New Roman"/>
          <w:color w:val="000000"/>
          <w:sz w:val="28"/>
          <w:szCs w:val="28"/>
        </w:rPr>
        <w:t xml:space="preserve"> </w:t>
      </w:r>
      <w:r w:rsidR="00533730">
        <w:rPr>
          <w:rFonts w:ascii="Times New Roman" w:hAnsi="Times New Roman" w:cs="Times New Roman"/>
          <w:color w:val="000000"/>
          <w:sz w:val="28"/>
          <w:szCs w:val="28"/>
        </w:rPr>
        <w:t xml:space="preserve">определенному кругу лиц предлагается </w:t>
      </w:r>
      <w:r w:rsidR="002915FB" w:rsidRPr="002915FB">
        <w:rPr>
          <w:rFonts w:ascii="Times New Roman" w:hAnsi="Times New Roman" w:cs="Times New Roman"/>
          <w:color w:val="000000"/>
          <w:sz w:val="28"/>
          <w:szCs w:val="28"/>
        </w:rPr>
        <w:t>попробовать новый продукт, для того, чтобы оценить их реакцию.</w:t>
      </w:r>
    </w:p>
    <w:p w:rsidR="005F3859" w:rsidRDefault="005F3859" w:rsidP="005F3859">
      <w:pPr>
        <w:spacing w:after="0" w:line="360" w:lineRule="auto"/>
        <w:ind w:firstLine="709"/>
        <w:jc w:val="both"/>
        <w:rPr>
          <w:rFonts w:ascii="Times New Roman" w:hAnsi="Times New Roman" w:cs="Times New Roman"/>
          <w:color w:val="000000"/>
          <w:sz w:val="28"/>
          <w:szCs w:val="28"/>
        </w:rPr>
      </w:pPr>
      <w:r w:rsidRPr="002D4E52">
        <w:rPr>
          <w:rFonts w:ascii="Times New Roman" w:hAnsi="Times New Roman" w:cs="Times New Roman"/>
          <w:color w:val="000000"/>
          <w:sz w:val="28"/>
          <w:szCs w:val="28"/>
        </w:rPr>
        <w:t>При планировании комплекса продуктов и услуг</w:t>
      </w:r>
      <w:r w:rsidR="002D4E52">
        <w:rPr>
          <w:rFonts w:ascii="Times New Roman" w:hAnsi="Times New Roman" w:cs="Times New Roman"/>
          <w:color w:val="000000"/>
          <w:sz w:val="28"/>
          <w:szCs w:val="28"/>
        </w:rPr>
        <w:t xml:space="preserve"> финансово-кредитная организация основывается </w:t>
      </w:r>
      <w:r w:rsidR="002D4E52" w:rsidRPr="002D4E52">
        <w:rPr>
          <w:rFonts w:ascii="Times New Roman" w:hAnsi="Times New Roman" w:cs="Times New Roman"/>
          <w:color w:val="000000"/>
          <w:sz w:val="28"/>
          <w:szCs w:val="28"/>
        </w:rPr>
        <w:t>не только потребностях</w:t>
      </w:r>
      <w:r w:rsidRPr="002D4E52">
        <w:rPr>
          <w:rFonts w:ascii="Times New Roman" w:hAnsi="Times New Roman" w:cs="Times New Roman"/>
          <w:color w:val="000000"/>
          <w:sz w:val="28"/>
          <w:szCs w:val="28"/>
        </w:rPr>
        <w:t xml:space="preserve"> </w:t>
      </w:r>
      <w:r w:rsidR="002D4E52" w:rsidRPr="002D4E52">
        <w:rPr>
          <w:rFonts w:ascii="Times New Roman" w:hAnsi="Times New Roman" w:cs="Times New Roman"/>
          <w:color w:val="000000"/>
          <w:sz w:val="28"/>
          <w:szCs w:val="28"/>
        </w:rPr>
        <w:t>потребителей</w:t>
      </w:r>
      <w:r w:rsidRPr="002D4E52">
        <w:rPr>
          <w:rFonts w:ascii="Times New Roman" w:hAnsi="Times New Roman" w:cs="Times New Roman"/>
          <w:color w:val="000000"/>
          <w:sz w:val="28"/>
          <w:szCs w:val="28"/>
        </w:rPr>
        <w:t>, но и</w:t>
      </w:r>
      <w:r w:rsidR="002D4E52" w:rsidRPr="002D4E52">
        <w:rPr>
          <w:rFonts w:ascii="Times New Roman" w:hAnsi="Times New Roman" w:cs="Times New Roman"/>
          <w:color w:val="000000"/>
          <w:sz w:val="28"/>
          <w:szCs w:val="28"/>
        </w:rPr>
        <w:t xml:space="preserve"> на  жизненном </w:t>
      </w:r>
      <w:r w:rsidRPr="002D4E52">
        <w:rPr>
          <w:rFonts w:ascii="Times New Roman" w:hAnsi="Times New Roman" w:cs="Times New Roman"/>
          <w:color w:val="000000"/>
          <w:sz w:val="28"/>
          <w:szCs w:val="28"/>
        </w:rPr>
        <w:t>цикл</w:t>
      </w:r>
      <w:r w:rsidR="002D4E52" w:rsidRPr="002D4E52">
        <w:rPr>
          <w:rFonts w:ascii="Times New Roman" w:hAnsi="Times New Roman" w:cs="Times New Roman"/>
          <w:color w:val="000000"/>
          <w:sz w:val="28"/>
          <w:szCs w:val="28"/>
        </w:rPr>
        <w:t>е, который проходит</w:t>
      </w:r>
      <w:r w:rsidRPr="002D4E52">
        <w:rPr>
          <w:rFonts w:ascii="Times New Roman" w:hAnsi="Times New Roman" w:cs="Times New Roman"/>
          <w:color w:val="000000"/>
          <w:sz w:val="28"/>
          <w:szCs w:val="28"/>
        </w:rPr>
        <w:t xml:space="preserve"> б</w:t>
      </w:r>
      <w:r w:rsidR="002D4E52" w:rsidRPr="002D4E52">
        <w:rPr>
          <w:rFonts w:ascii="Times New Roman" w:hAnsi="Times New Roman" w:cs="Times New Roman"/>
          <w:color w:val="000000"/>
          <w:sz w:val="28"/>
          <w:szCs w:val="28"/>
        </w:rPr>
        <w:t>анковского продукта или услуга в процессе своего развития.</w:t>
      </w:r>
    </w:p>
    <w:p w:rsidR="005F3859" w:rsidRDefault="002D4E52" w:rsidP="002D4E52">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первой стадии происходит внедрение продукта или услуги банка. На этом этапе клиент, как правило, не осведомлён </w:t>
      </w:r>
      <w:r w:rsidR="005F3859" w:rsidRPr="002D4E52">
        <w:rPr>
          <w:rFonts w:ascii="Times New Roman" w:hAnsi="Times New Roman" w:cs="Times New Roman"/>
          <w:color w:val="000000"/>
          <w:sz w:val="28"/>
          <w:szCs w:val="28"/>
        </w:rPr>
        <w:t xml:space="preserve">о </w:t>
      </w:r>
      <w:r w:rsidRPr="002D4E52">
        <w:rPr>
          <w:rFonts w:ascii="Times New Roman" w:hAnsi="Times New Roman" w:cs="Times New Roman"/>
          <w:color w:val="000000"/>
          <w:sz w:val="28"/>
          <w:szCs w:val="28"/>
        </w:rPr>
        <w:t>представляемом</w:t>
      </w:r>
      <w:r w:rsidR="005F3859" w:rsidRPr="002D4E52">
        <w:rPr>
          <w:rFonts w:ascii="Times New Roman" w:hAnsi="Times New Roman" w:cs="Times New Roman"/>
          <w:color w:val="000000"/>
          <w:sz w:val="28"/>
          <w:szCs w:val="28"/>
        </w:rPr>
        <w:t xml:space="preserve"> виде</w:t>
      </w:r>
      <w:r w:rsidRPr="002D4E52">
        <w:rPr>
          <w:rFonts w:ascii="Times New Roman" w:hAnsi="Times New Roman" w:cs="Times New Roman"/>
          <w:color w:val="000000"/>
          <w:sz w:val="28"/>
          <w:szCs w:val="28"/>
        </w:rPr>
        <w:t xml:space="preserve"> продукта или услуги, а также его свойствах</w:t>
      </w:r>
      <w:r>
        <w:rPr>
          <w:rFonts w:ascii="Times New Roman" w:hAnsi="Times New Roman" w:cs="Times New Roman"/>
          <w:color w:val="000000"/>
          <w:sz w:val="28"/>
          <w:szCs w:val="28"/>
        </w:rPr>
        <w:t xml:space="preserve">. </w:t>
      </w:r>
      <w:r w:rsidRPr="002D4E52">
        <w:rPr>
          <w:rFonts w:ascii="Times New Roman" w:hAnsi="Times New Roman" w:cs="Times New Roman"/>
          <w:color w:val="000000"/>
          <w:sz w:val="28"/>
          <w:szCs w:val="28"/>
        </w:rPr>
        <w:t>Этап характеризуется</w:t>
      </w:r>
      <w:r w:rsidR="005F3859" w:rsidRPr="006F649F">
        <w:rPr>
          <w:rFonts w:ascii="Times New Roman" w:hAnsi="Times New Roman" w:cs="Times New Roman"/>
          <w:color w:val="000000"/>
          <w:sz w:val="28"/>
          <w:szCs w:val="28"/>
        </w:rPr>
        <w:t xml:space="preserve"> медленным темпом сбыта, высокими затратами на </w:t>
      </w:r>
      <w:r w:rsidRPr="006F649F">
        <w:rPr>
          <w:rFonts w:ascii="Times New Roman" w:hAnsi="Times New Roman" w:cs="Times New Roman"/>
          <w:color w:val="000000"/>
          <w:sz w:val="28"/>
          <w:szCs w:val="28"/>
        </w:rPr>
        <w:t xml:space="preserve">рекламу </w:t>
      </w:r>
      <w:r w:rsidR="006F649F" w:rsidRPr="006F649F">
        <w:rPr>
          <w:rFonts w:ascii="Times New Roman" w:hAnsi="Times New Roman" w:cs="Times New Roman"/>
          <w:color w:val="000000"/>
          <w:sz w:val="28"/>
          <w:szCs w:val="28"/>
        </w:rPr>
        <w:t>(</w:t>
      </w:r>
      <w:r w:rsidRPr="006F649F">
        <w:rPr>
          <w:rFonts w:ascii="Times New Roman" w:hAnsi="Times New Roman" w:cs="Times New Roman"/>
          <w:color w:val="000000"/>
          <w:sz w:val="28"/>
          <w:szCs w:val="28"/>
        </w:rPr>
        <w:t xml:space="preserve">и других составляющих </w:t>
      </w:r>
      <w:r w:rsidR="005F3859" w:rsidRPr="006F649F">
        <w:rPr>
          <w:rFonts w:ascii="Times New Roman" w:hAnsi="Times New Roman" w:cs="Times New Roman"/>
          <w:color w:val="000000"/>
          <w:sz w:val="28"/>
          <w:szCs w:val="28"/>
        </w:rPr>
        <w:t>маркетинг</w:t>
      </w:r>
      <w:r w:rsidR="006F649F">
        <w:rPr>
          <w:rFonts w:ascii="Times New Roman" w:hAnsi="Times New Roman" w:cs="Times New Roman"/>
          <w:color w:val="000000"/>
          <w:sz w:val="28"/>
          <w:szCs w:val="28"/>
        </w:rPr>
        <w:t>а</w:t>
      </w:r>
      <w:r w:rsidR="006F649F" w:rsidRPr="006F649F">
        <w:rPr>
          <w:rFonts w:ascii="Times New Roman" w:hAnsi="Times New Roman" w:cs="Times New Roman"/>
          <w:color w:val="000000"/>
          <w:sz w:val="28"/>
          <w:szCs w:val="28"/>
        </w:rPr>
        <w:t>)</w:t>
      </w:r>
      <w:r w:rsidR="005F3859" w:rsidRPr="006F649F">
        <w:rPr>
          <w:rFonts w:ascii="Times New Roman" w:hAnsi="Times New Roman" w:cs="Times New Roman"/>
          <w:color w:val="000000"/>
          <w:sz w:val="28"/>
          <w:szCs w:val="28"/>
        </w:rPr>
        <w:t>.</w:t>
      </w:r>
    </w:p>
    <w:p w:rsidR="006F649F" w:rsidRDefault="002D4E52" w:rsidP="006F649F">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Второй этап жизненного цикла продукта или услуги банка </w:t>
      </w:r>
      <w:r w:rsidR="006F649F" w:rsidRPr="006F649F">
        <w:rPr>
          <w:rFonts w:ascii="Times New Roman" w:hAnsi="Times New Roman" w:cs="Times New Roman"/>
          <w:color w:val="000000"/>
          <w:sz w:val="28"/>
          <w:szCs w:val="28"/>
        </w:rPr>
        <w:t xml:space="preserve">заключается в </w:t>
      </w:r>
      <w:r w:rsidR="005F3859" w:rsidRPr="006F649F">
        <w:rPr>
          <w:rFonts w:ascii="Times New Roman" w:hAnsi="Times New Roman" w:cs="Times New Roman"/>
          <w:color w:val="000000"/>
          <w:sz w:val="28"/>
          <w:szCs w:val="28"/>
        </w:rPr>
        <w:t>признание банк</w:t>
      </w:r>
      <w:r w:rsidRPr="006F649F">
        <w:rPr>
          <w:rFonts w:ascii="Times New Roman" w:hAnsi="Times New Roman" w:cs="Times New Roman"/>
          <w:color w:val="000000"/>
          <w:sz w:val="28"/>
          <w:szCs w:val="28"/>
        </w:rPr>
        <w:t xml:space="preserve">овского продукта потребителями. </w:t>
      </w:r>
      <w:r w:rsidRPr="002D4E52">
        <w:rPr>
          <w:rFonts w:ascii="Times New Roman" w:hAnsi="Times New Roman" w:cs="Times New Roman"/>
          <w:color w:val="000000"/>
          <w:sz w:val="28"/>
          <w:szCs w:val="28"/>
        </w:rPr>
        <w:t xml:space="preserve">Характерными чертами </w:t>
      </w:r>
      <w:r w:rsidRPr="002D4E52">
        <w:rPr>
          <w:rFonts w:ascii="Times New Roman" w:hAnsi="Times New Roman" w:cs="Times New Roman"/>
          <w:color w:val="000000"/>
          <w:sz w:val="28"/>
          <w:szCs w:val="28"/>
        </w:rPr>
        <w:lastRenderedPageBreak/>
        <w:t xml:space="preserve">данного этапа являются: </w:t>
      </w:r>
      <w:r w:rsidR="006F649F">
        <w:rPr>
          <w:rFonts w:ascii="Times New Roman" w:hAnsi="Times New Roman" w:cs="Times New Roman"/>
          <w:color w:val="000000"/>
          <w:sz w:val="28"/>
          <w:szCs w:val="28"/>
        </w:rPr>
        <w:t>увеличение</w:t>
      </w:r>
      <w:r w:rsidR="005F3859" w:rsidRPr="006F649F">
        <w:rPr>
          <w:rFonts w:ascii="Times New Roman" w:hAnsi="Times New Roman" w:cs="Times New Roman"/>
          <w:color w:val="000000"/>
          <w:sz w:val="28"/>
          <w:szCs w:val="28"/>
        </w:rPr>
        <w:t xml:space="preserve"> спроса на </w:t>
      </w:r>
      <w:r w:rsidR="006F649F" w:rsidRPr="006F649F">
        <w:rPr>
          <w:rFonts w:ascii="Times New Roman" w:hAnsi="Times New Roman" w:cs="Times New Roman"/>
          <w:color w:val="000000"/>
          <w:sz w:val="28"/>
          <w:szCs w:val="28"/>
        </w:rPr>
        <w:t>продукт/услугу</w:t>
      </w:r>
      <w:r w:rsidR="005F3859" w:rsidRPr="006F649F">
        <w:rPr>
          <w:rFonts w:ascii="Times New Roman" w:hAnsi="Times New Roman" w:cs="Times New Roman"/>
          <w:color w:val="000000"/>
          <w:sz w:val="28"/>
          <w:szCs w:val="28"/>
        </w:rPr>
        <w:t xml:space="preserve">, </w:t>
      </w:r>
      <w:r w:rsidR="006F649F" w:rsidRPr="006F649F">
        <w:rPr>
          <w:rFonts w:ascii="Times New Roman" w:hAnsi="Times New Roman" w:cs="Times New Roman"/>
          <w:color w:val="000000"/>
          <w:sz w:val="28"/>
          <w:szCs w:val="28"/>
        </w:rPr>
        <w:t xml:space="preserve">рост </w:t>
      </w:r>
      <w:r w:rsidR="005F3859" w:rsidRPr="006F649F">
        <w:rPr>
          <w:rFonts w:ascii="Times New Roman" w:hAnsi="Times New Roman" w:cs="Times New Roman"/>
          <w:color w:val="000000"/>
          <w:sz w:val="28"/>
          <w:szCs w:val="28"/>
        </w:rPr>
        <w:t xml:space="preserve"> конкуренции, стабилизация затрат на маркетинг</w:t>
      </w:r>
      <w:r w:rsidR="006F649F">
        <w:rPr>
          <w:rFonts w:ascii="Times New Roman" w:hAnsi="Times New Roman" w:cs="Times New Roman"/>
          <w:color w:val="000000"/>
          <w:sz w:val="28"/>
          <w:szCs w:val="28"/>
        </w:rPr>
        <w:t xml:space="preserve">. </w:t>
      </w:r>
    </w:p>
    <w:p w:rsidR="006F649F" w:rsidRDefault="006F649F" w:rsidP="006F649F">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данном этапе  кредитно-финансовые организации </w:t>
      </w:r>
      <w:r w:rsidRPr="006F649F">
        <w:rPr>
          <w:rFonts w:ascii="Times New Roman" w:hAnsi="Times New Roman" w:cs="Times New Roman"/>
          <w:color w:val="000000"/>
          <w:sz w:val="28"/>
          <w:szCs w:val="28"/>
        </w:rPr>
        <w:t>осуществляет поиск новых рынков сбыта,</w:t>
      </w:r>
      <w:r>
        <w:rPr>
          <w:rFonts w:ascii="Times New Roman" w:hAnsi="Times New Roman" w:cs="Times New Roman"/>
          <w:color w:val="000000"/>
          <w:sz w:val="28"/>
          <w:szCs w:val="28"/>
        </w:rPr>
        <w:t xml:space="preserve"> а также</w:t>
      </w:r>
      <w:r w:rsidRPr="006F649F">
        <w:rPr>
          <w:rFonts w:ascii="Times New Roman" w:hAnsi="Times New Roman" w:cs="Times New Roman"/>
          <w:color w:val="000000"/>
          <w:sz w:val="28"/>
          <w:szCs w:val="28"/>
        </w:rPr>
        <w:t xml:space="preserve"> осваивает новые рыночные сегменты</w:t>
      </w:r>
      <w:r>
        <w:rPr>
          <w:rFonts w:ascii="Times New Roman" w:hAnsi="Times New Roman" w:cs="Times New Roman"/>
          <w:color w:val="000000"/>
          <w:sz w:val="28"/>
          <w:szCs w:val="28"/>
        </w:rPr>
        <w:t>, с целью расширения сферы своего влияния для получения максимальной прибыли.</w:t>
      </w:r>
    </w:p>
    <w:p w:rsidR="001425CA" w:rsidRDefault="00F35C0D" w:rsidP="001425CA">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третьей стадии жизненного цикла продукта происходит заметное снижение и замедление темпов роста продукта. </w:t>
      </w:r>
      <w:r w:rsidR="001425CA">
        <w:rPr>
          <w:rFonts w:ascii="Times New Roman" w:hAnsi="Times New Roman" w:cs="Times New Roman"/>
          <w:color w:val="000000"/>
          <w:sz w:val="28"/>
          <w:szCs w:val="28"/>
        </w:rPr>
        <w:t xml:space="preserve">Данное явление возможно при изменении потребностей потребителей или при неспособности банковской организации противостоять конкурирующем банкам, в связи с появлением на рынке </w:t>
      </w:r>
      <w:r w:rsidR="001425CA" w:rsidRPr="001425CA">
        <w:rPr>
          <w:rFonts w:ascii="Times New Roman" w:hAnsi="Times New Roman" w:cs="Times New Roman"/>
          <w:color w:val="000000"/>
          <w:sz w:val="28"/>
          <w:szCs w:val="28"/>
        </w:rPr>
        <w:t>но</w:t>
      </w:r>
      <w:r w:rsidR="001425CA">
        <w:rPr>
          <w:rFonts w:ascii="Times New Roman" w:hAnsi="Times New Roman" w:cs="Times New Roman"/>
          <w:color w:val="000000"/>
          <w:sz w:val="28"/>
          <w:szCs w:val="28"/>
        </w:rPr>
        <w:t xml:space="preserve">вого, более совершенного аналогичного продукта. </w:t>
      </w:r>
    </w:p>
    <w:p w:rsidR="005F3859" w:rsidRDefault="001425CA" w:rsidP="001425CA">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Этот этап, как правило,</w:t>
      </w:r>
      <w:r w:rsidR="005F3859" w:rsidRPr="001425CA">
        <w:rPr>
          <w:rFonts w:ascii="Times New Roman" w:hAnsi="Times New Roman" w:cs="Times New Roman"/>
          <w:color w:val="000000"/>
          <w:sz w:val="28"/>
          <w:szCs w:val="28"/>
        </w:rPr>
        <w:t xml:space="preserve"> характеризуется широким распространением данного банковского продукта, снижением объема прибыли, </w:t>
      </w:r>
      <w:r w:rsidRPr="001425CA">
        <w:rPr>
          <w:rFonts w:ascii="Times New Roman" w:hAnsi="Times New Roman" w:cs="Times New Roman"/>
          <w:color w:val="000000"/>
          <w:sz w:val="28"/>
          <w:szCs w:val="28"/>
        </w:rPr>
        <w:t xml:space="preserve">а также </w:t>
      </w:r>
      <w:r w:rsidR="005F3859" w:rsidRPr="001425CA">
        <w:rPr>
          <w:rFonts w:ascii="Times New Roman" w:hAnsi="Times New Roman" w:cs="Times New Roman"/>
          <w:color w:val="000000"/>
          <w:sz w:val="28"/>
          <w:szCs w:val="28"/>
        </w:rPr>
        <w:t>достижением минимальной цены.</w:t>
      </w:r>
    </w:p>
    <w:p w:rsidR="005F3859" w:rsidRPr="0050354A" w:rsidRDefault="003C4906" w:rsidP="0050354A">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Последний (четвертый) этап представляет собой стадию спада. Этап характеризуется сокращением объемов сбыта продукта или услуги</w:t>
      </w:r>
      <w:r w:rsidR="00D05B22">
        <w:rPr>
          <w:rFonts w:ascii="Times New Roman" w:hAnsi="Times New Roman" w:cs="Times New Roman"/>
          <w:color w:val="000000"/>
          <w:sz w:val="28"/>
          <w:szCs w:val="28"/>
        </w:rPr>
        <w:t xml:space="preserve"> и</w:t>
      </w:r>
      <w:r>
        <w:rPr>
          <w:rFonts w:ascii="Times New Roman" w:hAnsi="Times New Roman" w:cs="Times New Roman"/>
          <w:color w:val="000000"/>
          <w:sz w:val="28"/>
          <w:szCs w:val="28"/>
        </w:rPr>
        <w:t xml:space="preserve"> снижением рентабельности (причем в некоторых случаях происходит падение рентабельности до нуля). </w:t>
      </w:r>
      <w:r w:rsidR="00D05B22">
        <w:rPr>
          <w:rFonts w:ascii="Times New Roman" w:hAnsi="Times New Roman" w:cs="Times New Roman"/>
          <w:color w:val="000000"/>
          <w:sz w:val="28"/>
          <w:szCs w:val="28"/>
        </w:rPr>
        <w:t xml:space="preserve">Также на данном этапе происходит снижение конкуренции, за счет того, что </w:t>
      </w:r>
      <w:r w:rsidR="005F3859" w:rsidRPr="00D05B22">
        <w:rPr>
          <w:rFonts w:ascii="Times New Roman" w:hAnsi="Times New Roman" w:cs="Times New Roman"/>
          <w:color w:val="000000"/>
          <w:sz w:val="28"/>
          <w:szCs w:val="28"/>
        </w:rPr>
        <w:t>некоторыми из конкурентов</w:t>
      </w:r>
      <w:r w:rsidR="00D05B22" w:rsidRPr="00D05B22">
        <w:rPr>
          <w:rFonts w:ascii="Times New Roman" w:hAnsi="Times New Roman" w:cs="Times New Roman"/>
          <w:color w:val="000000"/>
          <w:sz w:val="28"/>
          <w:szCs w:val="28"/>
        </w:rPr>
        <w:t xml:space="preserve"> были созданы новые виды продуктов/ услуг или открыты новые банковских сегменты. Длительность</w:t>
      </w:r>
      <w:r w:rsidR="005F3859" w:rsidRPr="00D05B22">
        <w:rPr>
          <w:rFonts w:ascii="Times New Roman" w:hAnsi="Times New Roman" w:cs="Times New Roman"/>
          <w:color w:val="000000"/>
          <w:sz w:val="28"/>
          <w:szCs w:val="28"/>
        </w:rPr>
        <w:t xml:space="preserve"> этого периода </w:t>
      </w:r>
      <w:r w:rsidR="00D05B22" w:rsidRPr="00D05B22">
        <w:rPr>
          <w:rFonts w:ascii="Times New Roman" w:hAnsi="Times New Roman" w:cs="Times New Roman"/>
          <w:color w:val="000000"/>
          <w:sz w:val="28"/>
          <w:szCs w:val="28"/>
        </w:rPr>
        <w:t>является различной</w:t>
      </w:r>
      <w:r w:rsidR="005F3859" w:rsidRPr="00D05B22">
        <w:rPr>
          <w:rFonts w:ascii="Times New Roman" w:hAnsi="Times New Roman" w:cs="Times New Roman"/>
          <w:color w:val="000000"/>
          <w:sz w:val="28"/>
          <w:szCs w:val="28"/>
        </w:rPr>
        <w:t xml:space="preserve"> для </w:t>
      </w:r>
      <w:r w:rsidR="00D05B22" w:rsidRPr="00D05B22">
        <w:rPr>
          <w:rFonts w:ascii="Times New Roman" w:hAnsi="Times New Roman" w:cs="Times New Roman"/>
          <w:color w:val="000000"/>
          <w:sz w:val="28"/>
          <w:szCs w:val="28"/>
        </w:rPr>
        <w:t xml:space="preserve">отдельных видов </w:t>
      </w:r>
      <w:r w:rsidR="005F3859" w:rsidRPr="00D05B22">
        <w:rPr>
          <w:rFonts w:ascii="Times New Roman" w:hAnsi="Times New Roman" w:cs="Times New Roman"/>
          <w:color w:val="000000"/>
          <w:sz w:val="28"/>
          <w:szCs w:val="28"/>
        </w:rPr>
        <w:t>банковских продуктов.</w:t>
      </w:r>
    </w:p>
    <w:p w:rsidR="000D26E0" w:rsidRDefault="005F3859" w:rsidP="000D26E0">
      <w:pPr>
        <w:spacing w:after="0" w:line="360" w:lineRule="auto"/>
        <w:ind w:firstLine="709"/>
        <w:jc w:val="both"/>
        <w:rPr>
          <w:rFonts w:ascii="Times New Roman" w:hAnsi="Times New Roman" w:cs="Times New Roman"/>
          <w:color w:val="000000"/>
          <w:sz w:val="28"/>
          <w:szCs w:val="28"/>
        </w:rPr>
      </w:pPr>
      <w:r w:rsidRPr="005F3859">
        <w:rPr>
          <w:rFonts w:ascii="Times New Roman" w:hAnsi="Times New Roman" w:cs="Times New Roman"/>
          <w:color w:val="000000"/>
          <w:sz w:val="28"/>
          <w:szCs w:val="28"/>
        </w:rPr>
        <w:t xml:space="preserve">Таким </w:t>
      </w:r>
      <w:r w:rsidR="000D26E0" w:rsidRPr="005F3859">
        <w:rPr>
          <w:rFonts w:ascii="Times New Roman" w:hAnsi="Times New Roman" w:cs="Times New Roman"/>
          <w:color w:val="000000"/>
          <w:sz w:val="28"/>
          <w:szCs w:val="28"/>
        </w:rPr>
        <w:t>образом,</w:t>
      </w:r>
      <w:r w:rsidRPr="005F3859">
        <w:rPr>
          <w:rFonts w:ascii="Times New Roman" w:hAnsi="Times New Roman" w:cs="Times New Roman"/>
          <w:color w:val="000000"/>
          <w:sz w:val="28"/>
          <w:szCs w:val="28"/>
        </w:rPr>
        <w:t xml:space="preserve"> </w:t>
      </w:r>
      <w:r>
        <w:rPr>
          <w:rFonts w:ascii="Times New Roman" w:hAnsi="Times New Roman" w:cs="Times New Roman"/>
          <w:color w:val="000000"/>
          <w:sz w:val="28"/>
          <w:szCs w:val="28"/>
        </w:rPr>
        <w:t>можно сказать, что банковские продукты и услуги играют важнейшею роль достижении главной цели банка – получение максимальной прибыли. От их свойств и качеств, а также возможности интерпретироваться под постоянно изменяющиеся условия (технические, экономические, политические и т.п.) рынка зависит конкуре</w:t>
      </w:r>
      <w:r w:rsidR="000D26E0">
        <w:rPr>
          <w:rFonts w:ascii="Times New Roman" w:hAnsi="Times New Roman" w:cs="Times New Roman"/>
          <w:color w:val="000000"/>
          <w:sz w:val="28"/>
          <w:szCs w:val="28"/>
        </w:rPr>
        <w:t>нтоспособность кредитно-финансовой организации.</w:t>
      </w:r>
    </w:p>
    <w:p w:rsidR="000D26E0" w:rsidRPr="000D26E0" w:rsidRDefault="000D26E0" w:rsidP="000D26E0">
      <w:pPr>
        <w:spacing w:after="0" w:line="360" w:lineRule="auto"/>
        <w:ind w:firstLine="709"/>
        <w:jc w:val="both"/>
        <w:rPr>
          <w:rFonts w:ascii="Arial" w:eastAsia="Times New Roman" w:hAnsi="Arial" w:cs="Arial"/>
          <w:color w:val="000000"/>
          <w:sz w:val="18"/>
          <w:szCs w:val="24"/>
          <w:lang w:eastAsia="ru-RU"/>
        </w:rPr>
      </w:pPr>
    </w:p>
    <w:p w:rsidR="00E71C30" w:rsidRDefault="00E71C30">
      <w:pPr>
        <w:spacing w:after="200" w:line="276" w:lineRule="auto"/>
        <w:rPr>
          <w:rFonts w:ascii="Times New Roman" w:hAnsi="Times New Roman" w:cs="Times New Roman"/>
          <w:b/>
          <w:sz w:val="28"/>
        </w:rPr>
      </w:pPr>
      <w:r>
        <w:rPr>
          <w:rFonts w:ascii="Times New Roman" w:hAnsi="Times New Roman" w:cs="Times New Roman"/>
          <w:b/>
          <w:sz w:val="28"/>
        </w:rPr>
        <w:br w:type="page"/>
      </w:r>
    </w:p>
    <w:p w:rsidR="002D4983" w:rsidRDefault="002D4983" w:rsidP="00C22B5E">
      <w:pPr>
        <w:spacing w:after="0" w:line="360" w:lineRule="auto"/>
        <w:ind w:firstLine="709"/>
        <w:jc w:val="both"/>
        <w:rPr>
          <w:rFonts w:ascii="Times New Roman" w:hAnsi="Times New Roman" w:cs="Times New Roman"/>
          <w:b/>
          <w:sz w:val="28"/>
        </w:rPr>
      </w:pPr>
      <w:r w:rsidRPr="002D4983">
        <w:rPr>
          <w:rFonts w:ascii="Times New Roman" w:hAnsi="Times New Roman" w:cs="Times New Roman"/>
          <w:b/>
          <w:sz w:val="28"/>
        </w:rPr>
        <w:lastRenderedPageBreak/>
        <w:t xml:space="preserve">1.2. </w:t>
      </w:r>
      <w:r w:rsidR="009C2DA3">
        <w:rPr>
          <w:rFonts w:ascii="Times New Roman" w:hAnsi="Times New Roman" w:cs="Times New Roman"/>
          <w:b/>
          <w:sz w:val="28"/>
        </w:rPr>
        <w:t>Классификация</w:t>
      </w:r>
      <w:r w:rsidRPr="002D4983">
        <w:rPr>
          <w:rFonts w:ascii="Times New Roman" w:hAnsi="Times New Roman" w:cs="Times New Roman"/>
          <w:b/>
          <w:sz w:val="28"/>
        </w:rPr>
        <w:t xml:space="preserve"> банковских продуктов и услуг </w:t>
      </w:r>
    </w:p>
    <w:p w:rsidR="002D4983" w:rsidRDefault="002D4983" w:rsidP="00C22B5E">
      <w:pPr>
        <w:spacing w:after="0" w:line="360" w:lineRule="auto"/>
        <w:ind w:firstLine="709"/>
        <w:jc w:val="both"/>
        <w:rPr>
          <w:rFonts w:ascii="Times New Roman" w:hAnsi="Times New Roman" w:cs="Times New Roman"/>
          <w:b/>
          <w:sz w:val="28"/>
        </w:rPr>
      </w:pPr>
    </w:p>
    <w:p w:rsidR="000F133E" w:rsidRDefault="00C22B5E" w:rsidP="001D0803">
      <w:pPr>
        <w:spacing w:after="0" w:line="360" w:lineRule="auto"/>
        <w:ind w:firstLine="709"/>
        <w:jc w:val="both"/>
        <w:rPr>
          <w:rFonts w:ascii="Times New Roman" w:hAnsi="Times New Roman" w:cs="Times New Roman"/>
          <w:sz w:val="28"/>
        </w:rPr>
      </w:pPr>
      <w:r>
        <w:rPr>
          <w:rFonts w:ascii="Times New Roman" w:hAnsi="Times New Roman" w:cs="Times New Roman"/>
          <w:sz w:val="28"/>
        </w:rPr>
        <w:t>Основой деятельности любого коммерческого банка является реализация банковских продуктов и услуг. С их помощью банки осуществляют привлечение большого количества потребителей, расширяют рынки сбыта созданных продуктов и услуг</w:t>
      </w:r>
      <w:r w:rsidR="001D0803">
        <w:rPr>
          <w:rFonts w:ascii="Times New Roman" w:hAnsi="Times New Roman" w:cs="Times New Roman"/>
          <w:sz w:val="28"/>
        </w:rPr>
        <w:t>, увеличивают долю рынка, что напрямую оказывает вли</w:t>
      </w:r>
      <w:r w:rsidR="00E42D42">
        <w:rPr>
          <w:rFonts w:ascii="Times New Roman" w:hAnsi="Times New Roman" w:cs="Times New Roman"/>
          <w:sz w:val="28"/>
        </w:rPr>
        <w:t>яние на достижение главной цели</w:t>
      </w:r>
      <w:r w:rsidR="001D0803">
        <w:rPr>
          <w:rFonts w:ascii="Times New Roman" w:hAnsi="Times New Roman" w:cs="Times New Roman"/>
          <w:sz w:val="28"/>
        </w:rPr>
        <w:t xml:space="preserve"> - получение максимальной прибыли.</w:t>
      </w:r>
    </w:p>
    <w:p w:rsidR="001D0803" w:rsidRDefault="001D0803" w:rsidP="001D080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последнее время </w:t>
      </w:r>
      <w:r w:rsidR="00C96C57">
        <w:rPr>
          <w:rFonts w:ascii="Times New Roman" w:hAnsi="Times New Roman" w:cs="Times New Roman"/>
          <w:sz w:val="28"/>
        </w:rPr>
        <w:t xml:space="preserve">за счет увеличения количества банков, сильно возросла конкуренция между ними. С ростом такой конкуренции </w:t>
      </w:r>
      <w:r w:rsidR="00E42D42">
        <w:rPr>
          <w:rFonts w:ascii="Times New Roman" w:hAnsi="Times New Roman" w:cs="Times New Roman"/>
          <w:sz w:val="28"/>
        </w:rPr>
        <w:t xml:space="preserve">кредитно-финансовые организации </w:t>
      </w:r>
      <w:r w:rsidR="00C96C57">
        <w:rPr>
          <w:rFonts w:ascii="Times New Roman" w:hAnsi="Times New Roman" w:cs="Times New Roman"/>
          <w:sz w:val="28"/>
        </w:rPr>
        <w:t xml:space="preserve">были просто вынуждены расширить круг предлагаемых продуктов и услуг, в частности за счет быстрого реагирования на постоянно увеличивающиеся запросы и </w:t>
      </w:r>
      <w:r>
        <w:rPr>
          <w:rFonts w:ascii="Times New Roman" w:hAnsi="Times New Roman" w:cs="Times New Roman"/>
          <w:sz w:val="28"/>
        </w:rPr>
        <w:t>предпочтения</w:t>
      </w:r>
      <w:r w:rsidR="00C96C57">
        <w:rPr>
          <w:rFonts w:ascii="Times New Roman" w:hAnsi="Times New Roman" w:cs="Times New Roman"/>
          <w:sz w:val="28"/>
        </w:rPr>
        <w:t xml:space="preserve"> потребителей.</w:t>
      </w:r>
      <w:r w:rsidR="00224EC2">
        <w:rPr>
          <w:rFonts w:ascii="Times New Roman" w:hAnsi="Times New Roman" w:cs="Times New Roman"/>
          <w:sz w:val="28"/>
        </w:rPr>
        <w:t xml:space="preserve"> Все это повлияло на то, что</w:t>
      </w:r>
      <w:r w:rsidR="00C96C57">
        <w:rPr>
          <w:rFonts w:ascii="Times New Roman" w:hAnsi="Times New Roman" w:cs="Times New Roman"/>
          <w:sz w:val="28"/>
        </w:rPr>
        <w:t xml:space="preserve"> </w:t>
      </w:r>
      <w:r w:rsidR="00224EC2">
        <w:rPr>
          <w:rFonts w:ascii="Times New Roman" w:hAnsi="Times New Roman" w:cs="Times New Roman"/>
          <w:sz w:val="28"/>
        </w:rPr>
        <w:t xml:space="preserve">на рынке </w:t>
      </w:r>
      <w:r w:rsidR="00E42D42">
        <w:rPr>
          <w:rFonts w:ascii="Times New Roman" w:hAnsi="Times New Roman" w:cs="Times New Roman"/>
          <w:sz w:val="28"/>
        </w:rPr>
        <w:t>в настоящее время представляется</w:t>
      </w:r>
      <w:r w:rsidR="00C96C57">
        <w:rPr>
          <w:rFonts w:ascii="Times New Roman" w:hAnsi="Times New Roman" w:cs="Times New Roman"/>
          <w:sz w:val="28"/>
        </w:rPr>
        <w:t xml:space="preserve"> широкий </w:t>
      </w:r>
      <w:r w:rsidR="00E42D42">
        <w:rPr>
          <w:rFonts w:ascii="Times New Roman" w:hAnsi="Times New Roman" w:cs="Times New Roman"/>
          <w:sz w:val="28"/>
        </w:rPr>
        <w:t>спектр</w:t>
      </w:r>
      <w:r w:rsidR="00C96C57">
        <w:rPr>
          <w:rFonts w:ascii="Times New Roman" w:hAnsi="Times New Roman" w:cs="Times New Roman"/>
          <w:sz w:val="28"/>
        </w:rPr>
        <w:t xml:space="preserve"> банковских продуктов и услуг.</w:t>
      </w:r>
    </w:p>
    <w:p w:rsidR="00E42D42" w:rsidRDefault="00E42D42" w:rsidP="00E42D42">
      <w:pPr>
        <w:spacing w:after="0" w:line="360" w:lineRule="auto"/>
        <w:ind w:firstLine="709"/>
        <w:jc w:val="both"/>
        <w:rPr>
          <w:rFonts w:ascii="Times New Roman" w:hAnsi="Times New Roman" w:cs="Times New Roman"/>
          <w:sz w:val="28"/>
        </w:rPr>
      </w:pPr>
      <w:r w:rsidRPr="00B340E9">
        <w:rPr>
          <w:rFonts w:ascii="Times New Roman" w:hAnsi="Times New Roman" w:cs="Times New Roman"/>
          <w:sz w:val="28"/>
        </w:rPr>
        <w:t xml:space="preserve">Как </w:t>
      </w:r>
      <w:r>
        <w:rPr>
          <w:rFonts w:ascii="Times New Roman" w:hAnsi="Times New Roman" w:cs="Times New Roman"/>
          <w:sz w:val="28"/>
        </w:rPr>
        <w:t xml:space="preserve">говорилось ранее, банковская услуга представляет собой банковские операции по выпуску, размещению и хранению денежных средств, а также по управлению ими. </w:t>
      </w:r>
    </w:p>
    <w:p w:rsidR="00E42D42" w:rsidRDefault="00E42D42" w:rsidP="00E42D42">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настоящее время банковские услуги играют важную роль в организации финансово-кредитной системы страны. С их помощью осуществляется рациональное перемещение денежных средств. </w:t>
      </w:r>
    </w:p>
    <w:p w:rsidR="00E42D42" w:rsidRDefault="00E42D42" w:rsidP="00E42D42">
      <w:pPr>
        <w:spacing w:after="0" w:line="360" w:lineRule="auto"/>
        <w:ind w:firstLine="709"/>
        <w:jc w:val="both"/>
        <w:rPr>
          <w:rFonts w:ascii="Times New Roman" w:hAnsi="Times New Roman" w:cs="Times New Roman"/>
          <w:sz w:val="28"/>
        </w:rPr>
      </w:pPr>
      <w:r>
        <w:rPr>
          <w:rFonts w:ascii="Times New Roman" w:hAnsi="Times New Roman" w:cs="Times New Roman"/>
          <w:sz w:val="28"/>
        </w:rPr>
        <w:t>Все банковские услуги условно разделяют на посреднические (расчетные), кредитные и депозитные.</w:t>
      </w:r>
    </w:p>
    <w:p w:rsidR="00E42D42" w:rsidRDefault="00E42D42" w:rsidP="00E42D42">
      <w:pPr>
        <w:spacing w:after="0" w:line="360" w:lineRule="auto"/>
        <w:ind w:firstLine="709"/>
        <w:jc w:val="both"/>
        <w:rPr>
          <w:rFonts w:ascii="Times New Roman" w:hAnsi="Times New Roman" w:cs="Times New Roman"/>
          <w:sz w:val="28"/>
        </w:rPr>
      </w:pPr>
      <w:r>
        <w:rPr>
          <w:rFonts w:ascii="Times New Roman" w:hAnsi="Times New Roman" w:cs="Times New Roman"/>
          <w:sz w:val="28"/>
        </w:rPr>
        <w:t>Посреднические услуги – это услуги связанные с обслуживанием клиента, оказываемые по его поручению и от его имени</w:t>
      </w:r>
      <w:r w:rsidR="00362A19">
        <w:rPr>
          <w:rFonts w:ascii="Times New Roman" w:hAnsi="Times New Roman" w:cs="Times New Roman"/>
          <w:sz w:val="28"/>
        </w:rPr>
        <w:t xml:space="preserve"> </w:t>
      </w:r>
      <w:r w:rsidR="00362A19" w:rsidRPr="00A634CC">
        <w:rPr>
          <w:rFonts w:ascii="Times New Roman" w:hAnsi="Times New Roman" w:cs="Times New Roman"/>
          <w:sz w:val="28"/>
        </w:rPr>
        <w:t>[</w:t>
      </w:r>
      <w:r w:rsidR="00362A19">
        <w:rPr>
          <w:rFonts w:ascii="Times New Roman" w:hAnsi="Times New Roman" w:cs="Times New Roman"/>
          <w:sz w:val="28"/>
        </w:rPr>
        <w:t>5, с.85</w:t>
      </w:r>
      <w:r w:rsidR="00362A19" w:rsidRPr="00A634CC">
        <w:rPr>
          <w:rFonts w:ascii="Times New Roman" w:hAnsi="Times New Roman" w:cs="Times New Roman"/>
          <w:sz w:val="28"/>
        </w:rPr>
        <w:t>]</w:t>
      </w:r>
      <w:r>
        <w:rPr>
          <w:rFonts w:ascii="Times New Roman" w:hAnsi="Times New Roman" w:cs="Times New Roman"/>
          <w:sz w:val="28"/>
        </w:rPr>
        <w:t>. Данная категория имеет широкое распространение среди потребителей банковских услуг. Она подразумевает проведение дополнительных операций между клиентами (например, перевод денежных средств). Примерами посреднической услуги являются: торгово-комиссионные и инкассовые услуги, расчетно-кассовая деятельность банка и т.п.</w:t>
      </w:r>
    </w:p>
    <w:p w:rsidR="00E42D42" w:rsidRDefault="00E42D42" w:rsidP="00E42D42">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Кредитные услуги – это  услуги основанные, на </w:t>
      </w:r>
      <w:r w:rsidRPr="00C7606A">
        <w:rPr>
          <w:rFonts w:ascii="Times New Roman" w:hAnsi="Times New Roman" w:cs="Times New Roman"/>
          <w:sz w:val="28"/>
        </w:rPr>
        <w:t>предоставлении за</w:t>
      </w:r>
      <w:r w:rsidR="007574AE">
        <w:rPr>
          <w:rFonts w:ascii="Times New Roman" w:hAnsi="Times New Roman" w:cs="Times New Roman"/>
          <w:sz w:val="28"/>
        </w:rPr>
        <w:t xml:space="preserve">ймов под определенный процент в </w:t>
      </w:r>
      <w:r w:rsidRPr="00C7606A">
        <w:rPr>
          <w:rFonts w:ascii="Times New Roman" w:hAnsi="Times New Roman" w:cs="Times New Roman"/>
          <w:sz w:val="28"/>
        </w:rPr>
        <w:t>пользу финансово-кредитной организации.</w:t>
      </w:r>
      <w:r w:rsidR="00754C36">
        <w:rPr>
          <w:rFonts w:ascii="Times New Roman" w:hAnsi="Times New Roman" w:cs="Times New Roman"/>
          <w:sz w:val="28"/>
        </w:rPr>
        <w:t xml:space="preserve"> В данном случае за основу берется срочность выполнения сделки и платежеспособность потребителя. К данным услугам относят такие виды операций как ипотечное кредитование, кредиты на жилье или развитие бизнеса, и другие виды займов, осуществляемые кредитно-финансовой организацией. </w:t>
      </w:r>
      <w:r w:rsidR="00754C36" w:rsidRPr="007701F4">
        <w:rPr>
          <w:rFonts w:ascii="Times New Roman" w:hAnsi="Times New Roman" w:cs="Times New Roman"/>
          <w:sz w:val="28"/>
        </w:rPr>
        <w:t>Для потребителей данных услуг важно</w:t>
      </w:r>
      <w:r w:rsidR="007701F4">
        <w:rPr>
          <w:rFonts w:ascii="Times New Roman" w:hAnsi="Times New Roman" w:cs="Times New Roman"/>
          <w:sz w:val="28"/>
        </w:rPr>
        <w:t>е</w:t>
      </w:r>
      <w:r w:rsidR="00754C36" w:rsidRPr="007701F4">
        <w:rPr>
          <w:rFonts w:ascii="Times New Roman" w:hAnsi="Times New Roman" w:cs="Times New Roman"/>
          <w:sz w:val="28"/>
        </w:rPr>
        <w:t xml:space="preserve"> место занимает ознакомление с дополнительными условиями сдел</w:t>
      </w:r>
      <w:r w:rsidR="007701F4" w:rsidRPr="007701F4">
        <w:rPr>
          <w:rFonts w:ascii="Times New Roman" w:hAnsi="Times New Roman" w:cs="Times New Roman"/>
          <w:sz w:val="28"/>
        </w:rPr>
        <w:t xml:space="preserve">ки, расчет ежемесячных взносов и возможной переплаты. При этом </w:t>
      </w:r>
      <w:r w:rsidR="007701F4">
        <w:rPr>
          <w:rFonts w:ascii="Times New Roman" w:hAnsi="Times New Roman" w:cs="Times New Roman"/>
          <w:sz w:val="28"/>
        </w:rPr>
        <w:t xml:space="preserve">такие действия должны осуществляться </w:t>
      </w:r>
      <w:r w:rsidR="007701F4" w:rsidRPr="007701F4">
        <w:rPr>
          <w:rFonts w:ascii="Times New Roman" w:hAnsi="Times New Roman" w:cs="Times New Roman"/>
          <w:sz w:val="28"/>
        </w:rPr>
        <w:t>непосредственно</w:t>
      </w:r>
      <w:r w:rsidR="00754C36" w:rsidRPr="007701F4">
        <w:rPr>
          <w:rFonts w:ascii="Times New Roman" w:hAnsi="Times New Roman" w:cs="Times New Roman"/>
          <w:sz w:val="28"/>
        </w:rPr>
        <w:t xml:space="preserve"> </w:t>
      </w:r>
      <w:r w:rsidR="007701F4">
        <w:rPr>
          <w:rFonts w:ascii="Times New Roman" w:hAnsi="Times New Roman" w:cs="Times New Roman"/>
          <w:sz w:val="28"/>
        </w:rPr>
        <w:t>до подписания</w:t>
      </w:r>
      <w:r w:rsidR="007701F4" w:rsidRPr="007701F4">
        <w:rPr>
          <w:rFonts w:ascii="Times New Roman" w:hAnsi="Times New Roman" w:cs="Times New Roman"/>
          <w:sz w:val="28"/>
        </w:rPr>
        <w:t xml:space="preserve"> договора.</w:t>
      </w:r>
    </w:p>
    <w:p w:rsidR="00E42D42" w:rsidRPr="00526EC1" w:rsidRDefault="00E42D42" w:rsidP="007F04AB">
      <w:pPr>
        <w:spacing w:after="0" w:line="360" w:lineRule="auto"/>
        <w:ind w:firstLine="709"/>
        <w:jc w:val="both"/>
        <w:rPr>
          <w:rFonts w:ascii="Times New Roman" w:hAnsi="Times New Roman" w:cs="Times New Roman"/>
          <w:sz w:val="28"/>
        </w:rPr>
      </w:pPr>
      <w:r>
        <w:rPr>
          <w:rFonts w:ascii="Times New Roman" w:hAnsi="Times New Roman" w:cs="Times New Roman"/>
          <w:sz w:val="28"/>
        </w:rPr>
        <w:t>Депозитарные услуги банка – это услуги, связанные с привлечением финансовых средств потребителей во вклад на определенный срок или до востребования, как правило, под определенный банковский процент</w:t>
      </w:r>
      <w:r w:rsidR="00362A19">
        <w:rPr>
          <w:rFonts w:ascii="Times New Roman" w:hAnsi="Times New Roman" w:cs="Times New Roman"/>
          <w:sz w:val="28"/>
        </w:rPr>
        <w:t xml:space="preserve"> </w:t>
      </w:r>
      <w:r w:rsidR="00362A19" w:rsidRPr="00A634CC">
        <w:rPr>
          <w:rFonts w:ascii="Times New Roman" w:hAnsi="Times New Roman" w:cs="Times New Roman"/>
          <w:sz w:val="28"/>
        </w:rPr>
        <w:t>[</w:t>
      </w:r>
      <w:r w:rsidR="00362A19">
        <w:rPr>
          <w:rFonts w:ascii="Times New Roman" w:hAnsi="Times New Roman" w:cs="Times New Roman"/>
          <w:sz w:val="28"/>
        </w:rPr>
        <w:t>16, с.94</w:t>
      </w:r>
      <w:r w:rsidR="00362A19" w:rsidRPr="00A634CC">
        <w:rPr>
          <w:rFonts w:ascii="Times New Roman" w:hAnsi="Times New Roman" w:cs="Times New Roman"/>
          <w:sz w:val="28"/>
        </w:rPr>
        <w:t>]</w:t>
      </w:r>
      <w:r>
        <w:rPr>
          <w:rFonts w:ascii="Times New Roman" w:hAnsi="Times New Roman" w:cs="Times New Roman"/>
          <w:sz w:val="28"/>
        </w:rPr>
        <w:t xml:space="preserve">. </w:t>
      </w:r>
      <w:r w:rsidR="004D0E5A">
        <w:rPr>
          <w:rFonts w:ascii="Times New Roman" w:hAnsi="Times New Roman" w:cs="Times New Roman"/>
          <w:sz w:val="28"/>
        </w:rPr>
        <w:t>Кредитно-финансовые организации</w:t>
      </w:r>
      <w:r w:rsidRPr="00526EC1">
        <w:rPr>
          <w:rFonts w:ascii="Times New Roman" w:hAnsi="Times New Roman" w:cs="Times New Roman"/>
          <w:sz w:val="28"/>
        </w:rPr>
        <w:t xml:space="preserve"> самостоятельно разрабатывают форму депозитного договора. </w:t>
      </w:r>
      <w:r w:rsidR="004D0E5A" w:rsidRPr="004D0E5A">
        <w:rPr>
          <w:rFonts w:ascii="Times New Roman" w:hAnsi="Times New Roman" w:cs="Times New Roman"/>
          <w:sz w:val="28"/>
        </w:rPr>
        <w:t>В данном</w:t>
      </w:r>
      <w:r w:rsidR="004D0E5A">
        <w:rPr>
          <w:rFonts w:ascii="Times New Roman" w:hAnsi="Times New Roman" w:cs="Times New Roman"/>
          <w:sz w:val="28"/>
        </w:rPr>
        <w:t xml:space="preserve"> договоре указывается сумма депозита, его срок действия, проценты и порядок их начисления</w:t>
      </w:r>
      <w:r w:rsidR="007F04AB">
        <w:rPr>
          <w:rFonts w:ascii="Times New Roman" w:hAnsi="Times New Roman" w:cs="Times New Roman"/>
          <w:sz w:val="28"/>
        </w:rPr>
        <w:t>, которое производится</w:t>
      </w:r>
      <w:r w:rsidR="004D0E5A">
        <w:rPr>
          <w:rFonts w:ascii="Times New Roman" w:hAnsi="Times New Roman" w:cs="Times New Roman"/>
          <w:sz w:val="28"/>
        </w:rPr>
        <w:t xml:space="preserve"> </w:t>
      </w:r>
      <w:r w:rsidR="007F04AB">
        <w:rPr>
          <w:rFonts w:ascii="Times New Roman" w:hAnsi="Times New Roman" w:cs="Times New Roman"/>
          <w:sz w:val="28"/>
        </w:rPr>
        <w:t xml:space="preserve">после окончания срока договора, также прописываются права и обязанности как владельца депозита, так и банка, который предоставил данную услугу, отмечается </w:t>
      </w:r>
      <w:r w:rsidRPr="00526EC1">
        <w:rPr>
          <w:rFonts w:ascii="Times New Roman" w:hAnsi="Times New Roman" w:cs="Times New Roman"/>
          <w:sz w:val="28"/>
        </w:rPr>
        <w:t xml:space="preserve">ответственность сторон за </w:t>
      </w:r>
      <w:r w:rsidR="007F04AB" w:rsidRPr="007F04AB">
        <w:rPr>
          <w:rFonts w:ascii="Times New Roman" w:hAnsi="Times New Roman" w:cs="Times New Roman"/>
          <w:sz w:val="28"/>
        </w:rPr>
        <w:t xml:space="preserve">несоблюдение </w:t>
      </w:r>
      <w:r w:rsidR="007F04AB" w:rsidRPr="00526EC1">
        <w:rPr>
          <w:rFonts w:ascii="Times New Roman" w:hAnsi="Times New Roman" w:cs="Times New Roman"/>
          <w:sz w:val="28"/>
        </w:rPr>
        <w:t xml:space="preserve">условий договора </w:t>
      </w:r>
      <w:r w:rsidR="004C036D" w:rsidRPr="00526EC1">
        <w:rPr>
          <w:rFonts w:ascii="Times New Roman" w:hAnsi="Times New Roman" w:cs="Times New Roman"/>
          <w:sz w:val="28"/>
        </w:rPr>
        <w:t>и порядок</w:t>
      </w:r>
      <w:r w:rsidRPr="00526EC1">
        <w:rPr>
          <w:rFonts w:ascii="Times New Roman" w:hAnsi="Times New Roman" w:cs="Times New Roman"/>
          <w:sz w:val="28"/>
        </w:rPr>
        <w:t xml:space="preserve"> разрешения споров.</w:t>
      </w:r>
    </w:p>
    <w:p w:rsidR="00E42D42" w:rsidRDefault="00E42D42" w:rsidP="00E42D42">
      <w:pPr>
        <w:spacing w:after="0" w:line="360" w:lineRule="auto"/>
        <w:ind w:firstLine="709"/>
        <w:jc w:val="both"/>
        <w:rPr>
          <w:rFonts w:ascii="Times New Roman" w:hAnsi="Times New Roman" w:cs="Times New Roman"/>
          <w:sz w:val="28"/>
        </w:rPr>
      </w:pPr>
      <w:r>
        <w:rPr>
          <w:rFonts w:ascii="Times New Roman" w:hAnsi="Times New Roman" w:cs="Times New Roman"/>
          <w:sz w:val="28"/>
        </w:rPr>
        <w:t>Каждая финансово-кредитная организация оказывает определенный перечень услуг. К основным видам можно отнести</w:t>
      </w:r>
      <w:proofErr w:type="gramStart"/>
      <w:r w:rsidR="00D64261">
        <w:rPr>
          <w:rFonts w:ascii="Times New Roman" w:hAnsi="Times New Roman" w:cs="Times New Roman"/>
          <w:sz w:val="28"/>
        </w:rPr>
        <w:t xml:space="preserve"> </w:t>
      </w:r>
      <w:r>
        <w:rPr>
          <w:rFonts w:ascii="Times New Roman" w:hAnsi="Times New Roman" w:cs="Times New Roman"/>
          <w:sz w:val="28"/>
        </w:rPr>
        <w:t>:</w:t>
      </w:r>
      <w:proofErr w:type="gramEnd"/>
    </w:p>
    <w:p w:rsidR="007F04AB" w:rsidRPr="009B266D" w:rsidRDefault="00E42D42" w:rsidP="00E42D42">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1. Консультационные (консалтинговые) услуги – это </w:t>
      </w:r>
      <w:r w:rsidRPr="009B266D">
        <w:rPr>
          <w:rFonts w:ascii="Times New Roman" w:hAnsi="Times New Roman" w:cs="Times New Roman"/>
          <w:sz w:val="28"/>
        </w:rPr>
        <w:t xml:space="preserve">вид интеллектуальной деятельности, </w:t>
      </w:r>
      <w:r w:rsidR="007F04AB" w:rsidRPr="009B266D">
        <w:rPr>
          <w:rFonts w:ascii="Times New Roman" w:hAnsi="Times New Roman" w:cs="Times New Roman"/>
          <w:sz w:val="28"/>
        </w:rPr>
        <w:t>основанный на проведении анализа, в</w:t>
      </w:r>
      <w:r w:rsidR="009B266D" w:rsidRPr="009B266D">
        <w:rPr>
          <w:rFonts w:ascii="Times New Roman" w:hAnsi="Times New Roman" w:cs="Times New Roman"/>
          <w:sz w:val="28"/>
        </w:rPr>
        <w:t xml:space="preserve"> области</w:t>
      </w:r>
      <w:r w:rsidR="007F04AB" w:rsidRPr="009B266D">
        <w:rPr>
          <w:rFonts w:ascii="Times New Roman" w:hAnsi="Times New Roman" w:cs="Times New Roman"/>
          <w:sz w:val="28"/>
        </w:rPr>
        <w:t xml:space="preserve"> банковской </w:t>
      </w:r>
      <w:r w:rsidR="009B266D" w:rsidRPr="009B266D">
        <w:rPr>
          <w:rFonts w:ascii="Times New Roman" w:hAnsi="Times New Roman" w:cs="Times New Roman"/>
          <w:sz w:val="28"/>
        </w:rPr>
        <w:t>деятельности</w:t>
      </w:r>
      <w:r w:rsidR="007F04AB" w:rsidRPr="009B266D">
        <w:rPr>
          <w:rFonts w:ascii="Times New Roman" w:hAnsi="Times New Roman" w:cs="Times New Roman"/>
          <w:sz w:val="28"/>
        </w:rPr>
        <w:t xml:space="preserve">, результатом которого является </w:t>
      </w:r>
      <w:r w:rsidR="009B266D" w:rsidRPr="009B266D">
        <w:rPr>
          <w:rFonts w:ascii="Times New Roman" w:hAnsi="Times New Roman" w:cs="Times New Roman"/>
          <w:sz w:val="28"/>
        </w:rPr>
        <w:t xml:space="preserve">выдача информации, советов или рекомендаций вопросам, возникающим в данной отрасли. </w:t>
      </w:r>
    </w:p>
    <w:p w:rsidR="00E42D42" w:rsidRDefault="00E42D42" w:rsidP="00E42D42">
      <w:pPr>
        <w:spacing w:after="0" w:line="360" w:lineRule="auto"/>
        <w:ind w:firstLine="709"/>
        <w:jc w:val="both"/>
        <w:rPr>
          <w:rFonts w:ascii="Times New Roman" w:hAnsi="Times New Roman" w:cs="Times New Roman"/>
          <w:sz w:val="28"/>
        </w:rPr>
      </w:pPr>
      <w:r w:rsidRPr="00E83789">
        <w:rPr>
          <w:rFonts w:ascii="Times New Roman" w:hAnsi="Times New Roman" w:cs="Times New Roman"/>
          <w:sz w:val="28"/>
        </w:rPr>
        <w:t>С</w:t>
      </w:r>
      <w:r>
        <w:rPr>
          <w:rFonts w:ascii="Times New Roman" w:hAnsi="Times New Roman" w:cs="Times New Roman"/>
          <w:sz w:val="28"/>
        </w:rPr>
        <w:t xml:space="preserve"> их помощью банки демонстрируют уровень</w:t>
      </w:r>
      <w:r w:rsidRPr="00E83789">
        <w:rPr>
          <w:rFonts w:ascii="Times New Roman" w:hAnsi="Times New Roman" w:cs="Times New Roman"/>
          <w:sz w:val="28"/>
        </w:rPr>
        <w:t xml:space="preserve"> профессионализма </w:t>
      </w:r>
      <w:r>
        <w:rPr>
          <w:rFonts w:ascii="Times New Roman" w:hAnsi="Times New Roman" w:cs="Times New Roman"/>
          <w:sz w:val="28"/>
        </w:rPr>
        <w:t>сотрудников кредитно-финансовой организации, привлекают новых и удерживают старых клиентов, а также повышают банковскую</w:t>
      </w:r>
      <w:r w:rsidRPr="00E83789">
        <w:rPr>
          <w:rFonts w:ascii="Times New Roman" w:hAnsi="Times New Roman" w:cs="Times New Roman"/>
          <w:sz w:val="28"/>
        </w:rPr>
        <w:t xml:space="preserve"> квалификацию </w:t>
      </w:r>
      <w:r w:rsidRPr="00E83789">
        <w:rPr>
          <w:rFonts w:ascii="Times New Roman" w:hAnsi="Times New Roman" w:cs="Times New Roman"/>
          <w:sz w:val="28"/>
        </w:rPr>
        <w:lastRenderedPageBreak/>
        <w:t>своих клиентов, что</w:t>
      </w:r>
      <w:r w:rsidR="009B266D">
        <w:rPr>
          <w:rFonts w:ascii="Times New Roman" w:hAnsi="Times New Roman" w:cs="Times New Roman"/>
          <w:sz w:val="28"/>
        </w:rPr>
        <w:t xml:space="preserve"> значительно упрощает</w:t>
      </w:r>
      <w:r w:rsidRPr="00E83789">
        <w:rPr>
          <w:rFonts w:ascii="Times New Roman" w:hAnsi="Times New Roman" w:cs="Times New Roman"/>
          <w:sz w:val="28"/>
        </w:rPr>
        <w:t xml:space="preserve"> </w:t>
      </w:r>
      <w:r w:rsidRPr="009B266D">
        <w:rPr>
          <w:rFonts w:ascii="Times New Roman" w:hAnsi="Times New Roman" w:cs="Times New Roman"/>
          <w:sz w:val="28"/>
        </w:rPr>
        <w:t>общение</w:t>
      </w:r>
      <w:r w:rsidR="009B266D">
        <w:rPr>
          <w:rFonts w:ascii="Times New Roman" w:hAnsi="Times New Roman" w:cs="Times New Roman"/>
          <w:sz w:val="28"/>
        </w:rPr>
        <w:t xml:space="preserve"> сторон</w:t>
      </w:r>
      <w:r w:rsidRPr="009B266D">
        <w:rPr>
          <w:rFonts w:ascii="Times New Roman" w:hAnsi="Times New Roman" w:cs="Times New Roman"/>
          <w:sz w:val="28"/>
        </w:rPr>
        <w:t xml:space="preserve"> и</w:t>
      </w:r>
      <w:r w:rsidR="009B266D" w:rsidRPr="009B266D">
        <w:rPr>
          <w:rFonts w:ascii="Times New Roman" w:hAnsi="Times New Roman" w:cs="Times New Roman"/>
          <w:sz w:val="28"/>
        </w:rPr>
        <w:t xml:space="preserve"> способствует повышению эффективности</w:t>
      </w:r>
      <w:r w:rsidRPr="009B266D">
        <w:rPr>
          <w:rFonts w:ascii="Times New Roman" w:hAnsi="Times New Roman" w:cs="Times New Roman"/>
          <w:sz w:val="28"/>
        </w:rPr>
        <w:t xml:space="preserve"> </w:t>
      </w:r>
      <w:r w:rsidR="009B266D">
        <w:rPr>
          <w:rFonts w:ascii="Times New Roman" w:hAnsi="Times New Roman" w:cs="Times New Roman"/>
          <w:sz w:val="28"/>
        </w:rPr>
        <w:t xml:space="preserve">их </w:t>
      </w:r>
      <w:r w:rsidRPr="009B266D">
        <w:rPr>
          <w:rFonts w:ascii="Times New Roman" w:hAnsi="Times New Roman" w:cs="Times New Roman"/>
          <w:sz w:val="28"/>
        </w:rPr>
        <w:t>взаимодействия</w:t>
      </w:r>
      <w:r>
        <w:rPr>
          <w:rFonts w:ascii="Times New Roman" w:hAnsi="Times New Roman" w:cs="Times New Roman"/>
          <w:sz w:val="28"/>
        </w:rPr>
        <w:t>.</w:t>
      </w:r>
    </w:p>
    <w:p w:rsidR="00E42D42" w:rsidRPr="00313433" w:rsidRDefault="0052245A" w:rsidP="00313433">
      <w:pPr>
        <w:spacing w:after="0" w:line="360" w:lineRule="auto"/>
        <w:ind w:firstLine="709"/>
        <w:jc w:val="both"/>
        <w:rPr>
          <w:rFonts w:ascii="Times New Roman" w:hAnsi="Times New Roman" w:cs="Times New Roman"/>
          <w:sz w:val="28"/>
        </w:rPr>
      </w:pPr>
      <w:r>
        <w:rPr>
          <w:rFonts w:ascii="Times New Roman" w:hAnsi="Times New Roman" w:cs="Times New Roman"/>
          <w:sz w:val="28"/>
        </w:rPr>
        <w:t>Банковские организации</w:t>
      </w:r>
      <w:r w:rsidR="00E42D42" w:rsidRPr="00E83789">
        <w:rPr>
          <w:rFonts w:ascii="Times New Roman" w:hAnsi="Times New Roman" w:cs="Times New Roman"/>
          <w:sz w:val="28"/>
        </w:rPr>
        <w:t xml:space="preserve"> оказывают консультацию</w:t>
      </w:r>
      <w:r>
        <w:rPr>
          <w:rFonts w:ascii="Times New Roman" w:hAnsi="Times New Roman" w:cs="Times New Roman"/>
          <w:sz w:val="28"/>
        </w:rPr>
        <w:t xml:space="preserve"> по вопросам, связанным с</w:t>
      </w:r>
      <w:r w:rsidR="00313433">
        <w:rPr>
          <w:rFonts w:ascii="Times New Roman" w:hAnsi="Times New Roman" w:cs="Times New Roman"/>
          <w:sz w:val="28"/>
        </w:rPr>
        <w:t xml:space="preserve"> инвестициями,</w:t>
      </w:r>
      <w:r>
        <w:rPr>
          <w:rFonts w:ascii="Times New Roman" w:hAnsi="Times New Roman" w:cs="Times New Roman"/>
          <w:sz w:val="28"/>
        </w:rPr>
        <w:t xml:space="preserve"> покупкой или продажей ценных бумаг, подготовкой деклараций для налоговой службы, ведением бухгалтерского учета</w:t>
      </w:r>
      <w:r w:rsidR="00313433">
        <w:rPr>
          <w:rFonts w:ascii="Times New Roman" w:hAnsi="Times New Roman" w:cs="Times New Roman"/>
          <w:sz w:val="28"/>
        </w:rPr>
        <w:t xml:space="preserve"> и другими вопросами, возникающими в банковской сфере. Что касается клиентов, относящихся к числу </w:t>
      </w:r>
      <w:r w:rsidR="00E42D42" w:rsidRPr="00526EC1">
        <w:rPr>
          <w:rFonts w:ascii="Times New Roman" w:hAnsi="Times New Roman" w:cs="Times New Roman"/>
          <w:sz w:val="28"/>
        </w:rPr>
        <w:t>юридических лиц</w:t>
      </w:r>
      <w:r w:rsidR="00313433" w:rsidRPr="00526EC1">
        <w:rPr>
          <w:rFonts w:ascii="Times New Roman" w:hAnsi="Times New Roman" w:cs="Times New Roman"/>
          <w:sz w:val="28"/>
        </w:rPr>
        <w:t xml:space="preserve">, </w:t>
      </w:r>
      <w:r w:rsidR="00526EC1" w:rsidRPr="00526EC1">
        <w:rPr>
          <w:rFonts w:ascii="Times New Roman" w:hAnsi="Times New Roman" w:cs="Times New Roman"/>
          <w:sz w:val="28"/>
        </w:rPr>
        <w:t xml:space="preserve">то </w:t>
      </w:r>
      <w:r w:rsidR="00313433" w:rsidRPr="00526EC1">
        <w:rPr>
          <w:rFonts w:ascii="Times New Roman" w:hAnsi="Times New Roman" w:cs="Times New Roman"/>
          <w:sz w:val="28"/>
        </w:rPr>
        <w:t>им</w:t>
      </w:r>
      <w:r w:rsidR="00E42D42" w:rsidRPr="00526EC1">
        <w:rPr>
          <w:rFonts w:ascii="Times New Roman" w:hAnsi="Times New Roman" w:cs="Times New Roman"/>
          <w:sz w:val="28"/>
        </w:rPr>
        <w:t xml:space="preserve"> </w:t>
      </w:r>
      <w:r w:rsidR="00526EC1" w:rsidRPr="00526EC1">
        <w:rPr>
          <w:rFonts w:ascii="Times New Roman" w:hAnsi="Times New Roman" w:cs="Times New Roman"/>
          <w:sz w:val="28"/>
        </w:rPr>
        <w:t>предоставляются</w:t>
      </w:r>
      <w:r w:rsidR="00E42D42" w:rsidRPr="00526EC1">
        <w:rPr>
          <w:rFonts w:ascii="Times New Roman" w:hAnsi="Times New Roman" w:cs="Times New Roman"/>
          <w:sz w:val="28"/>
        </w:rPr>
        <w:t xml:space="preserve"> услуги п</w:t>
      </w:r>
      <w:r w:rsidR="00526EC1" w:rsidRPr="00526EC1">
        <w:rPr>
          <w:rFonts w:ascii="Times New Roman" w:hAnsi="Times New Roman" w:cs="Times New Roman"/>
          <w:sz w:val="28"/>
        </w:rPr>
        <w:t>о проверке кредитоспособности</w:t>
      </w:r>
      <w:r w:rsidR="00E42D42" w:rsidRPr="00526EC1">
        <w:rPr>
          <w:rFonts w:ascii="Times New Roman" w:hAnsi="Times New Roman" w:cs="Times New Roman"/>
          <w:sz w:val="28"/>
        </w:rPr>
        <w:t xml:space="preserve"> новых контрагентов и</w:t>
      </w:r>
      <w:r w:rsidR="00526EC1" w:rsidRPr="00526EC1">
        <w:rPr>
          <w:rFonts w:ascii="Times New Roman" w:hAnsi="Times New Roman" w:cs="Times New Roman"/>
          <w:sz w:val="28"/>
        </w:rPr>
        <w:t xml:space="preserve"> оказывается</w:t>
      </w:r>
      <w:r w:rsidR="00E42D42" w:rsidRPr="00526EC1">
        <w:rPr>
          <w:rFonts w:ascii="Times New Roman" w:hAnsi="Times New Roman" w:cs="Times New Roman"/>
          <w:sz w:val="28"/>
        </w:rPr>
        <w:t xml:space="preserve"> помощь в оценке маркетинговых возможностей, как на национальном, так и на мировом рынке.</w:t>
      </w:r>
      <w:r w:rsidR="00313433">
        <w:rPr>
          <w:rFonts w:ascii="Times New Roman" w:hAnsi="Times New Roman" w:cs="Times New Roman"/>
          <w:sz w:val="28"/>
        </w:rPr>
        <w:t xml:space="preserve"> </w:t>
      </w:r>
    </w:p>
    <w:p w:rsidR="00E42D42" w:rsidRDefault="00E42D42" w:rsidP="00E42D42">
      <w:pPr>
        <w:spacing w:after="0" w:line="360" w:lineRule="auto"/>
        <w:ind w:firstLine="709"/>
        <w:jc w:val="both"/>
        <w:rPr>
          <w:rFonts w:ascii="Times New Roman" w:hAnsi="Times New Roman" w:cs="Times New Roman"/>
          <w:sz w:val="28"/>
        </w:rPr>
      </w:pPr>
      <w:r w:rsidRPr="005A54C5">
        <w:rPr>
          <w:rFonts w:ascii="Times New Roman" w:hAnsi="Times New Roman" w:cs="Times New Roman"/>
          <w:sz w:val="28"/>
        </w:rPr>
        <w:t xml:space="preserve">2. Инвестиционные банковские услуги – это </w:t>
      </w:r>
      <w:r>
        <w:rPr>
          <w:rFonts w:ascii="Times New Roman" w:hAnsi="Times New Roman" w:cs="Times New Roman"/>
          <w:sz w:val="28"/>
        </w:rPr>
        <w:t>услуги, связанные с брокерским и депозитарным обслуживанием и с операциями по купле-продаже облигаций. Также к ним относится поиск наиболее привлекательных объектов сбыта, финансирование деятельности компаний</w:t>
      </w:r>
      <w:r w:rsidR="00313433">
        <w:rPr>
          <w:rFonts w:ascii="Times New Roman" w:hAnsi="Times New Roman" w:cs="Times New Roman"/>
          <w:sz w:val="28"/>
        </w:rPr>
        <w:t>, а также предоставление услуг, связанных со страхованием финансовых рисков, возникающих в результате</w:t>
      </w:r>
      <w:r w:rsidR="00313433" w:rsidRPr="00313433">
        <w:rPr>
          <w:rFonts w:ascii="Times New Roman" w:hAnsi="Times New Roman" w:cs="Times New Roman"/>
          <w:sz w:val="28"/>
        </w:rPr>
        <w:t xml:space="preserve"> колебания </w:t>
      </w:r>
      <w:r w:rsidRPr="00313433">
        <w:rPr>
          <w:rFonts w:ascii="Times New Roman" w:hAnsi="Times New Roman" w:cs="Times New Roman"/>
          <w:sz w:val="28"/>
        </w:rPr>
        <w:t>процентных ставок и курсов национальных валют.</w:t>
      </w:r>
    </w:p>
    <w:p w:rsidR="00E42D42" w:rsidRPr="00202874" w:rsidRDefault="00E42D42" w:rsidP="0020287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3. Брокерские услуги – </w:t>
      </w:r>
      <w:r w:rsidR="00313433">
        <w:rPr>
          <w:rFonts w:ascii="Times New Roman" w:hAnsi="Times New Roman" w:cs="Times New Roman"/>
          <w:sz w:val="28"/>
        </w:rPr>
        <w:t>услуги</w:t>
      </w:r>
      <w:r>
        <w:rPr>
          <w:rFonts w:ascii="Times New Roman" w:hAnsi="Times New Roman" w:cs="Times New Roman"/>
          <w:sz w:val="28"/>
        </w:rPr>
        <w:t xml:space="preserve"> направленные на покупку, размещение и продажу ценных бумаг. </w:t>
      </w:r>
      <w:r w:rsidR="004F0201">
        <w:rPr>
          <w:rFonts w:ascii="Times New Roman" w:hAnsi="Times New Roman" w:cs="Times New Roman"/>
          <w:sz w:val="28"/>
        </w:rPr>
        <w:t xml:space="preserve">С помощью осуществления посреднических услуг по операциям с ценными бумагами, банки дают возможность потребителям приобретать акции, облигации и иные ценные бумаги без участия брокера (лицо, занимающееся торговлей ценных бумаг).  </w:t>
      </w:r>
      <w:r w:rsidRPr="00202874">
        <w:rPr>
          <w:rFonts w:ascii="Times New Roman" w:hAnsi="Times New Roman" w:cs="Times New Roman"/>
          <w:sz w:val="28"/>
        </w:rPr>
        <w:t xml:space="preserve">В некоторых случаях </w:t>
      </w:r>
      <w:r w:rsidR="004F0201" w:rsidRPr="00202874">
        <w:rPr>
          <w:rFonts w:ascii="Times New Roman" w:hAnsi="Times New Roman" w:cs="Times New Roman"/>
          <w:sz w:val="28"/>
        </w:rPr>
        <w:t>кредитно-финансовые организации</w:t>
      </w:r>
      <w:r w:rsidR="00202874" w:rsidRPr="00202874">
        <w:rPr>
          <w:rFonts w:ascii="Times New Roman" w:hAnsi="Times New Roman" w:cs="Times New Roman"/>
          <w:sz w:val="28"/>
        </w:rPr>
        <w:t xml:space="preserve"> прибегают к взаимодействию с брокерской фирмой</w:t>
      </w:r>
      <w:r w:rsidR="00202874">
        <w:rPr>
          <w:rFonts w:ascii="Times New Roman" w:hAnsi="Times New Roman" w:cs="Times New Roman"/>
          <w:sz w:val="28"/>
        </w:rPr>
        <w:t>,</w:t>
      </w:r>
      <w:r w:rsidR="00202874" w:rsidRPr="00202874">
        <w:rPr>
          <w:rFonts w:ascii="Times New Roman" w:hAnsi="Times New Roman" w:cs="Times New Roman"/>
          <w:sz w:val="28"/>
        </w:rPr>
        <w:t xml:space="preserve"> в результате чего нанимают брокера</w:t>
      </w:r>
      <w:r w:rsidRPr="00202874">
        <w:rPr>
          <w:rFonts w:ascii="Times New Roman" w:hAnsi="Times New Roman" w:cs="Times New Roman"/>
          <w:sz w:val="28"/>
        </w:rPr>
        <w:t xml:space="preserve">, который предлагает </w:t>
      </w:r>
      <w:r w:rsidR="00202874" w:rsidRPr="00202874">
        <w:rPr>
          <w:rFonts w:ascii="Times New Roman" w:hAnsi="Times New Roman" w:cs="Times New Roman"/>
          <w:sz w:val="28"/>
        </w:rPr>
        <w:t>потребителям банка</w:t>
      </w:r>
      <w:r w:rsidRPr="00202874">
        <w:rPr>
          <w:rFonts w:ascii="Times New Roman" w:hAnsi="Times New Roman" w:cs="Times New Roman"/>
          <w:sz w:val="28"/>
        </w:rPr>
        <w:t xml:space="preserve"> услуги по приобретению ценных бумаг в кредит.</w:t>
      </w:r>
    </w:p>
    <w:p w:rsidR="00E42D42" w:rsidRDefault="00E42D42" w:rsidP="00E42D42">
      <w:pPr>
        <w:spacing w:after="0" w:line="360" w:lineRule="auto"/>
        <w:ind w:firstLine="709"/>
        <w:jc w:val="both"/>
        <w:rPr>
          <w:rFonts w:ascii="Times New Roman" w:hAnsi="Times New Roman" w:cs="Times New Roman"/>
          <w:sz w:val="28"/>
        </w:rPr>
      </w:pPr>
      <w:r w:rsidRPr="00493D12">
        <w:rPr>
          <w:rFonts w:ascii="Times New Roman" w:hAnsi="Times New Roman" w:cs="Times New Roman"/>
          <w:sz w:val="28"/>
        </w:rPr>
        <w:t xml:space="preserve">4. </w:t>
      </w:r>
      <w:r>
        <w:rPr>
          <w:rFonts w:ascii="Times New Roman" w:hAnsi="Times New Roman" w:cs="Times New Roman"/>
          <w:sz w:val="28"/>
        </w:rPr>
        <w:t xml:space="preserve">Страховые услуги, оказываемые банком. В данном случае услуга </w:t>
      </w:r>
      <w:r w:rsidR="004C036D">
        <w:rPr>
          <w:rFonts w:ascii="Times New Roman" w:hAnsi="Times New Roman" w:cs="Times New Roman"/>
          <w:sz w:val="28"/>
        </w:rPr>
        <w:t xml:space="preserve">подразумевает </w:t>
      </w:r>
      <w:proofErr w:type="spellStart"/>
      <w:r w:rsidR="004C036D">
        <w:rPr>
          <w:rFonts w:ascii="Times New Roman" w:hAnsi="Times New Roman" w:cs="Times New Roman"/>
          <w:sz w:val="28"/>
        </w:rPr>
        <w:t>банкострахование</w:t>
      </w:r>
      <w:proofErr w:type="spellEnd"/>
      <w:r w:rsidR="004C036D">
        <w:rPr>
          <w:rFonts w:ascii="Times New Roman" w:hAnsi="Times New Roman" w:cs="Times New Roman"/>
          <w:sz w:val="28"/>
        </w:rPr>
        <w:t xml:space="preserve"> – </w:t>
      </w:r>
      <w:r w:rsidRPr="000D451A">
        <w:rPr>
          <w:rFonts w:ascii="Times New Roman" w:hAnsi="Times New Roman" w:cs="Times New Roman"/>
          <w:sz w:val="28"/>
        </w:rPr>
        <w:t xml:space="preserve">способ организации сотрудничества между банками и страховыми компаниями, посредством перекрестных </w:t>
      </w:r>
      <w:r w:rsidRPr="000D451A">
        <w:rPr>
          <w:rFonts w:ascii="Times New Roman" w:hAnsi="Times New Roman" w:cs="Times New Roman"/>
          <w:sz w:val="28"/>
        </w:rPr>
        <w:lastRenderedPageBreak/>
        <w:t>продаж банковских и страховых продуктов через сеть отделений и филиалов кредитно-финансовой организации.</w:t>
      </w:r>
      <w:r>
        <w:rPr>
          <w:rFonts w:ascii="Times New Roman" w:hAnsi="Times New Roman" w:cs="Times New Roman"/>
          <w:sz w:val="28"/>
        </w:rPr>
        <w:t xml:space="preserve"> </w:t>
      </w:r>
    </w:p>
    <w:p w:rsidR="00E42D42" w:rsidRDefault="00E42D42" w:rsidP="00E42D42">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При предоставлении кредита, заемщику предлагается застраховать свою жизнь от несчастных случаев – </w:t>
      </w:r>
      <w:r w:rsidRPr="00B4237E">
        <w:rPr>
          <w:rFonts w:ascii="Times New Roman" w:hAnsi="Times New Roman" w:cs="Times New Roman"/>
          <w:sz w:val="28"/>
        </w:rPr>
        <w:t xml:space="preserve">данный вид кредитного страхования предназначен для защиты интересов </w:t>
      </w:r>
      <w:r>
        <w:rPr>
          <w:rFonts w:ascii="Times New Roman" w:hAnsi="Times New Roman" w:cs="Times New Roman"/>
          <w:sz w:val="28"/>
        </w:rPr>
        <w:t>банка. Данная услуга оказывается на добровольной основе, за исключением ипотечного кредитования, когда имущественный вид страхования является обязательным условием для заключения договора.</w:t>
      </w:r>
    </w:p>
    <w:p w:rsidR="00E42D42" w:rsidRDefault="00E42D42" w:rsidP="00F05167">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5. Финансовые услуги – это </w:t>
      </w:r>
      <w:r w:rsidRPr="00F05167">
        <w:rPr>
          <w:rFonts w:ascii="Times New Roman" w:hAnsi="Times New Roman" w:cs="Times New Roman"/>
          <w:sz w:val="28"/>
        </w:rPr>
        <w:t>посреднические операции,</w:t>
      </w:r>
      <w:r w:rsidR="00202874" w:rsidRPr="00F05167">
        <w:rPr>
          <w:rFonts w:ascii="Times New Roman" w:hAnsi="Times New Roman" w:cs="Times New Roman"/>
          <w:sz w:val="28"/>
        </w:rPr>
        <w:t xml:space="preserve"> зачастую связанные с кредитом, </w:t>
      </w:r>
      <w:r w:rsidRPr="00F05167">
        <w:rPr>
          <w:rFonts w:ascii="Times New Roman" w:hAnsi="Times New Roman" w:cs="Times New Roman"/>
          <w:sz w:val="28"/>
        </w:rPr>
        <w:t>доход от которых формируется в ви</w:t>
      </w:r>
      <w:r w:rsidR="00F05167" w:rsidRPr="00F05167">
        <w:rPr>
          <w:rFonts w:ascii="Times New Roman" w:hAnsi="Times New Roman" w:cs="Times New Roman"/>
          <w:sz w:val="28"/>
        </w:rPr>
        <w:t xml:space="preserve">де комиссионного вознаграждения. </w:t>
      </w:r>
      <w:r w:rsidR="00F05167">
        <w:rPr>
          <w:rFonts w:ascii="Times New Roman" w:hAnsi="Times New Roman" w:cs="Times New Roman"/>
          <w:sz w:val="28"/>
        </w:rPr>
        <w:t>Данные операции осуществляются</w:t>
      </w:r>
      <w:r w:rsidR="00F05167" w:rsidRPr="00F05167">
        <w:rPr>
          <w:rFonts w:ascii="Times New Roman" w:hAnsi="Times New Roman" w:cs="Times New Roman"/>
          <w:sz w:val="28"/>
        </w:rPr>
        <w:t xml:space="preserve"> в интересах третьи лиц</w:t>
      </w:r>
      <w:r w:rsidR="00F05167">
        <w:rPr>
          <w:rFonts w:ascii="Times New Roman" w:hAnsi="Times New Roman" w:cs="Times New Roman"/>
          <w:sz w:val="28"/>
        </w:rPr>
        <w:t xml:space="preserve"> в соответствии с законодательством, а также </w:t>
      </w:r>
      <w:r w:rsidRPr="00CD2E4A">
        <w:rPr>
          <w:rFonts w:ascii="Times New Roman" w:hAnsi="Times New Roman" w:cs="Times New Roman"/>
          <w:sz w:val="28"/>
        </w:rPr>
        <w:t xml:space="preserve">разрабатываются индивидуально </w:t>
      </w:r>
      <w:r w:rsidR="00F05167" w:rsidRPr="00CD2E4A">
        <w:rPr>
          <w:rFonts w:ascii="Times New Roman" w:hAnsi="Times New Roman" w:cs="Times New Roman"/>
          <w:sz w:val="28"/>
        </w:rPr>
        <w:t>для</w:t>
      </w:r>
      <w:r w:rsidRPr="00CD2E4A">
        <w:rPr>
          <w:rFonts w:ascii="Times New Roman" w:hAnsi="Times New Roman" w:cs="Times New Roman"/>
          <w:sz w:val="28"/>
        </w:rPr>
        <w:t xml:space="preserve"> каждого клиента,</w:t>
      </w:r>
      <w:r w:rsidR="00F05167" w:rsidRPr="00CD2E4A">
        <w:rPr>
          <w:rFonts w:ascii="Times New Roman" w:hAnsi="Times New Roman" w:cs="Times New Roman"/>
          <w:sz w:val="28"/>
        </w:rPr>
        <w:t xml:space="preserve"> что создает</w:t>
      </w:r>
      <w:r w:rsidRPr="00CD2E4A">
        <w:rPr>
          <w:rFonts w:ascii="Times New Roman" w:hAnsi="Times New Roman" w:cs="Times New Roman"/>
          <w:sz w:val="28"/>
        </w:rPr>
        <w:t xml:space="preserve"> дополнительные риски для банка, по сравнению с обычным кредитованием.</w:t>
      </w:r>
    </w:p>
    <w:p w:rsidR="00E42D42" w:rsidRDefault="00E42D42" w:rsidP="00E42D42">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условиях нарастающей конкуренции происходит постоянное расширение финансовых услуг. В связи с этим принято выделять лизинговые, трастовые  и факторинговые услуги. </w:t>
      </w:r>
    </w:p>
    <w:p w:rsidR="00CD2E4A" w:rsidRDefault="00E42D42" w:rsidP="00CD2E4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Лизинг – это долгосрочная аренда оборудования, недвижимости и т.п. с возможностью последующего выкупа. </w:t>
      </w:r>
      <w:r w:rsidR="00CD2E4A">
        <w:rPr>
          <w:rFonts w:ascii="Times New Roman" w:hAnsi="Times New Roman" w:cs="Times New Roman"/>
          <w:sz w:val="28"/>
        </w:rPr>
        <w:t>В данной сделке, как правило, принимают участие три стороны: лизингодатель, пол</w:t>
      </w:r>
      <w:r w:rsidR="004C036D">
        <w:rPr>
          <w:rFonts w:ascii="Times New Roman" w:hAnsi="Times New Roman" w:cs="Times New Roman"/>
          <w:sz w:val="28"/>
        </w:rPr>
        <w:t>ьзователь имущества или лизинго</w:t>
      </w:r>
      <w:r w:rsidR="00CD2E4A">
        <w:rPr>
          <w:rFonts w:ascii="Times New Roman" w:hAnsi="Times New Roman" w:cs="Times New Roman"/>
          <w:sz w:val="28"/>
        </w:rPr>
        <w:t xml:space="preserve">получатель, и также продавец имущества (поставщик). </w:t>
      </w:r>
    </w:p>
    <w:p w:rsidR="00E42D42" w:rsidRPr="00CD2E4A" w:rsidRDefault="00CD2E4A" w:rsidP="00CD2E4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роли лизингодателя выступает собственник имущества (например, лизинговая компания, коммерческий банк), который на основе лизингового соглашения предоставляет свою собственность в пользование </w:t>
      </w:r>
      <w:r w:rsidR="004C036D">
        <w:rPr>
          <w:rFonts w:ascii="Times New Roman" w:hAnsi="Times New Roman" w:cs="Times New Roman"/>
          <w:sz w:val="28"/>
        </w:rPr>
        <w:t>лизингополучателю</w:t>
      </w:r>
      <w:r>
        <w:rPr>
          <w:rFonts w:ascii="Times New Roman" w:hAnsi="Times New Roman" w:cs="Times New Roman"/>
          <w:sz w:val="28"/>
        </w:rPr>
        <w:t xml:space="preserve">, </w:t>
      </w:r>
      <w:r w:rsidR="004C036D">
        <w:rPr>
          <w:rFonts w:ascii="Times New Roman" w:hAnsi="Times New Roman" w:cs="Times New Roman"/>
          <w:sz w:val="28"/>
        </w:rPr>
        <w:t xml:space="preserve">который </w:t>
      </w:r>
      <w:r w:rsidR="004C036D" w:rsidRPr="00CD2E4A">
        <w:rPr>
          <w:rFonts w:ascii="Times New Roman" w:hAnsi="Times New Roman" w:cs="Times New Roman"/>
          <w:sz w:val="28"/>
        </w:rPr>
        <w:t>представляет</w:t>
      </w:r>
      <w:r w:rsidRPr="00CD2E4A">
        <w:rPr>
          <w:rFonts w:ascii="Times New Roman" w:hAnsi="Times New Roman" w:cs="Times New Roman"/>
          <w:sz w:val="28"/>
        </w:rPr>
        <w:t xml:space="preserve"> собой</w:t>
      </w:r>
      <w:r w:rsidR="00E42D42" w:rsidRPr="00CD2E4A">
        <w:rPr>
          <w:rFonts w:ascii="Times New Roman" w:hAnsi="Times New Roman" w:cs="Times New Roman"/>
          <w:sz w:val="28"/>
        </w:rPr>
        <w:t xml:space="preserve"> юридическое лицо (предприятие любой формы собственности). </w:t>
      </w:r>
      <w:r w:rsidRPr="00CD2E4A">
        <w:rPr>
          <w:rFonts w:ascii="Times New Roman" w:hAnsi="Times New Roman" w:cs="Times New Roman"/>
          <w:sz w:val="28"/>
        </w:rPr>
        <w:t xml:space="preserve">Также </w:t>
      </w:r>
      <w:r>
        <w:rPr>
          <w:rFonts w:ascii="Times New Roman" w:hAnsi="Times New Roman" w:cs="Times New Roman"/>
          <w:sz w:val="28"/>
        </w:rPr>
        <w:t>в</w:t>
      </w:r>
      <w:r w:rsidRPr="00CD2E4A">
        <w:rPr>
          <w:rFonts w:ascii="Times New Roman" w:hAnsi="Times New Roman" w:cs="Times New Roman"/>
          <w:sz w:val="28"/>
        </w:rPr>
        <w:t xml:space="preserve"> лизинговой сделке принимает участие</w:t>
      </w:r>
      <w:r w:rsidR="00E42D42" w:rsidRPr="00CD2E4A">
        <w:rPr>
          <w:rFonts w:ascii="Times New Roman" w:hAnsi="Times New Roman" w:cs="Times New Roman"/>
          <w:sz w:val="28"/>
        </w:rPr>
        <w:t xml:space="preserve"> продавец имущества — поставщик, </w:t>
      </w:r>
      <w:r w:rsidRPr="00CD2E4A">
        <w:rPr>
          <w:rFonts w:ascii="Times New Roman" w:hAnsi="Times New Roman" w:cs="Times New Roman"/>
          <w:sz w:val="28"/>
        </w:rPr>
        <w:t>в роли которого выступает</w:t>
      </w:r>
      <w:r w:rsidR="00E42D42" w:rsidRPr="00CD2E4A">
        <w:rPr>
          <w:rFonts w:ascii="Times New Roman" w:hAnsi="Times New Roman" w:cs="Times New Roman"/>
          <w:sz w:val="28"/>
        </w:rPr>
        <w:t xml:space="preserve"> производитель или торговое предприятие.</w:t>
      </w:r>
    </w:p>
    <w:p w:rsidR="00072B34" w:rsidRDefault="00E42D42" w:rsidP="00E42D42">
      <w:pPr>
        <w:spacing w:after="0" w:line="360" w:lineRule="auto"/>
        <w:ind w:firstLine="709"/>
        <w:jc w:val="both"/>
        <w:rPr>
          <w:rFonts w:ascii="Times New Roman" w:hAnsi="Times New Roman" w:cs="Times New Roman"/>
          <w:sz w:val="28"/>
        </w:rPr>
      </w:pPr>
      <w:r w:rsidRPr="00072B34">
        <w:rPr>
          <w:rFonts w:ascii="Times New Roman" w:hAnsi="Times New Roman" w:cs="Times New Roman"/>
          <w:sz w:val="28"/>
        </w:rPr>
        <w:t xml:space="preserve">Таким образом, </w:t>
      </w:r>
      <w:r w:rsidR="00072B34">
        <w:rPr>
          <w:rFonts w:ascii="Times New Roman" w:hAnsi="Times New Roman" w:cs="Times New Roman"/>
          <w:sz w:val="28"/>
        </w:rPr>
        <w:t xml:space="preserve">с помощью лизинга банки, </w:t>
      </w:r>
      <w:r w:rsidRPr="00072B34">
        <w:rPr>
          <w:rFonts w:ascii="Times New Roman" w:hAnsi="Times New Roman" w:cs="Times New Roman"/>
          <w:sz w:val="28"/>
        </w:rPr>
        <w:t xml:space="preserve">вместо того, чтобы выдавать </w:t>
      </w:r>
      <w:r w:rsidR="00072B34" w:rsidRPr="00072B34">
        <w:rPr>
          <w:rFonts w:ascii="Times New Roman" w:hAnsi="Times New Roman" w:cs="Times New Roman"/>
          <w:sz w:val="28"/>
        </w:rPr>
        <w:t>организации</w:t>
      </w:r>
      <w:r w:rsidRPr="00072B34">
        <w:rPr>
          <w:rFonts w:ascii="Times New Roman" w:hAnsi="Times New Roman" w:cs="Times New Roman"/>
          <w:sz w:val="28"/>
        </w:rPr>
        <w:t xml:space="preserve"> ссуду на приобретение </w:t>
      </w:r>
      <w:r w:rsidR="00072B34" w:rsidRPr="00072B34">
        <w:rPr>
          <w:rFonts w:ascii="Times New Roman" w:hAnsi="Times New Roman" w:cs="Times New Roman"/>
          <w:sz w:val="28"/>
        </w:rPr>
        <w:t>необходимых</w:t>
      </w:r>
      <w:r w:rsidRPr="00072B34">
        <w:rPr>
          <w:rFonts w:ascii="Times New Roman" w:hAnsi="Times New Roman" w:cs="Times New Roman"/>
          <w:sz w:val="28"/>
        </w:rPr>
        <w:t xml:space="preserve"> средств, </w:t>
      </w:r>
      <w:r w:rsidR="00072B34" w:rsidRPr="00072B34">
        <w:rPr>
          <w:rFonts w:ascii="Times New Roman" w:hAnsi="Times New Roman" w:cs="Times New Roman"/>
          <w:sz w:val="28"/>
        </w:rPr>
        <w:lastRenderedPageBreak/>
        <w:t>самостоятельно</w:t>
      </w:r>
      <w:r w:rsidRPr="00072B34">
        <w:rPr>
          <w:rFonts w:ascii="Times New Roman" w:hAnsi="Times New Roman" w:cs="Times New Roman"/>
          <w:sz w:val="28"/>
        </w:rPr>
        <w:t xml:space="preserve"> покупает и сдает</w:t>
      </w:r>
      <w:r w:rsidR="00072B34" w:rsidRPr="00072B34">
        <w:rPr>
          <w:rFonts w:ascii="Times New Roman" w:hAnsi="Times New Roman" w:cs="Times New Roman"/>
          <w:sz w:val="28"/>
        </w:rPr>
        <w:t xml:space="preserve"> их</w:t>
      </w:r>
      <w:r w:rsidRPr="00072B34">
        <w:rPr>
          <w:rFonts w:ascii="Times New Roman" w:hAnsi="Times New Roman" w:cs="Times New Roman"/>
          <w:sz w:val="28"/>
        </w:rPr>
        <w:t xml:space="preserve"> в аренду, </w:t>
      </w:r>
      <w:r w:rsidR="00072B34" w:rsidRPr="00072B34">
        <w:rPr>
          <w:rFonts w:ascii="Times New Roman" w:hAnsi="Times New Roman" w:cs="Times New Roman"/>
          <w:sz w:val="28"/>
        </w:rPr>
        <w:t xml:space="preserve">тем самым  оставляя </w:t>
      </w:r>
      <w:r w:rsidRPr="00072B34">
        <w:rPr>
          <w:rFonts w:ascii="Times New Roman" w:hAnsi="Times New Roman" w:cs="Times New Roman"/>
          <w:sz w:val="28"/>
        </w:rPr>
        <w:t xml:space="preserve">за собой право </w:t>
      </w:r>
      <w:r w:rsidR="00072B34" w:rsidRPr="00072B34">
        <w:rPr>
          <w:rFonts w:ascii="Times New Roman" w:hAnsi="Times New Roman" w:cs="Times New Roman"/>
          <w:sz w:val="28"/>
        </w:rPr>
        <w:t>на собственность.</w:t>
      </w:r>
      <w:r w:rsidRPr="00072B34">
        <w:rPr>
          <w:rFonts w:ascii="Times New Roman" w:hAnsi="Times New Roman" w:cs="Times New Roman"/>
          <w:sz w:val="28"/>
        </w:rPr>
        <w:t xml:space="preserve"> При этом </w:t>
      </w:r>
      <w:r w:rsidR="00072B34" w:rsidRPr="00072B34">
        <w:rPr>
          <w:rFonts w:ascii="Times New Roman" w:hAnsi="Times New Roman" w:cs="Times New Roman"/>
          <w:sz w:val="28"/>
        </w:rPr>
        <w:t>кредитно-финансовая организация</w:t>
      </w:r>
      <w:r w:rsidRPr="00072B34">
        <w:rPr>
          <w:rFonts w:ascii="Times New Roman" w:hAnsi="Times New Roman" w:cs="Times New Roman"/>
          <w:sz w:val="28"/>
        </w:rPr>
        <w:t xml:space="preserve"> получает </w:t>
      </w:r>
      <w:r w:rsidR="00072B34" w:rsidRPr="00072B34">
        <w:rPr>
          <w:rFonts w:ascii="Times New Roman" w:hAnsi="Times New Roman" w:cs="Times New Roman"/>
          <w:sz w:val="28"/>
        </w:rPr>
        <w:t>за это лизинговые платежи</w:t>
      </w:r>
      <w:r w:rsidRPr="00072B34">
        <w:rPr>
          <w:rFonts w:ascii="Times New Roman" w:hAnsi="Times New Roman" w:cs="Times New Roman"/>
          <w:sz w:val="28"/>
        </w:rPr>
        <w:t xml:space="preserve">, </w:t>
      </w:r>
      <w:r w:rsidR="00072B34" w:rsidRPr="00072B34">
        <w:rPr>
          <w:rFonts w:ascii="Times New Roman" w:hAnsi="Times New Roman" w:cs="Times New Roman"/>
          <w:sz w:val="28"/>
        </w:rPr>
        <w:t>выраженные в плате за аренду.</w:t>
      </w:r>
    </w:p>
    <w:p w:rsidR="00E42D42" w:rsidRDefault="00072B34" w:rsidP="00E42D42">
      <w:pPr>
        <w:spacing w:after="0" w:line="360" w:lineRule="auto"/>
        <w:ind w:firstLine="709"/>
        <w:jc w:val="both"/>
        <w:rPr>
          <w:rFonts w:ascii="Times New Roman" w:hAnsi="Times New Roman" w:cs="Times New Roman"/>
          <w:sz w:val="28"/>
        </w:rPr>
      </w:pPr>
      <w:r w:rsidRPr="00F04759">
        <w:rPr>
          <w:rFonts w:ascii="Times New Roman" w:hAnsi="Times New Roman" w:cs="Times New Roman"/>
          <w:sz w:val="28"/>
        </w:rPr>
        <w:t xml:space="preserve"> </w:t>
      </w:r>
      <w:r w:rsidR="00E42D42" w:rsidRPr="00F04759">
        <w:rPr>
          <w:rFonts w:ascii="Times New Roman" w:hAnsi="Times New Roman" w:cs="Times New Roman"/>
          <w:sz w:val="28"/>
        </w:rPr>
        <w:t>Под</w:t>
      </w:r>
      <w:r w:rsidR="00E42D42">
        <w:rPr>
          <w:rFonts w:ascii="Times New Roman" w:hAnsi="Times New Roman" w:cs="Times New Roman"/>
          <w:sz w:val="28"/>
        </w:rPr>
        <w:t xml:space="preserve"> </w:t>
      </w:r>
      <w:r w:rsidR="00E42D42" w:rsidRPr="00F04759">
        <w:rPr>
          <w:rFonts w:ascii="Times New Roman" w:hAnsi="Times New Roman" w:cs="Times New Roman"/>
          <w:bCs/>
          <w:sz w:val="28"/>
        </w:rPr>
        <w:t>трастом</w:t>
      </w:r>
      <w:r w:rsidR="00E42D42" w:rsidRPr="00F04759">
        <w:rPr>
          <w:rFonts w:ascii="Times New Roman" w:hAnsi="Times New Roman" w:cs="Times New Roman"/>
          <w:sz w:val="28"/>
        </w:rPr>
        <w:t xml:space="preserve"> понимаются отношения между сторонами</w:t>
      </w:r>
      <w:r w:rsidR="00E42D42">
        <w:rPr>
          <w:rFonts w:ascii="Times New Roman" w:hAnsi="Times New Roman" w:cs="Times New Roman"/>
          <w:sz w:val="28"/>
        </w:rPr>
        <w:t xml:space="preserve"> (физических или юридических лиц)</w:t>
      </w:r>
      <w:r w:rsidR="00E42D42" w:rsidRPr="00F04759">
        <w:rPr>
          <w:rFonts w:ascii="Times New Roman" w:hAnsi="Times New Roman" w:cs="Times New Roman"/>
          <w:sz w:val="28"/>
        </w:rPr>
        <w:t>,</w:t>
      </w:r>
      <w:r w:rsidR="00E42D42">
        <w:rPr>
          <w:rFonts w:ascii="Times New Roman" w:hAnsi="Times New Roman" w:cs="Times New Roman"/>
          <w:sz w:val="28"/>
        </w:rPr>
        <w:t xml:space="preserve"> основанные на доверии, при которых</w:t>
      </w:r>
      <w:r w:rsidR="00E42D42" w:rsidRPr="00F04759">
        <w:rPr>
          <w:rFonts w:ascii="Times New Roman" w:hAnsi="Times New Roman" w:cs="Times New Roman"/>
          <w:sz w:val="28"/>
        </w:rPr>
        <w:t xml:space="preserve"> одна </w:t>
      </w:r>
      <w:r w:rsidR="00E42D42">
        <w:rPr>
          <w:rFonts w:ascii="Times New Roman" w:hAnsi="Times New Roman" w:cs="Times New Roman"/>
          <w:sz w:val="28"/>
        </w:rPr>
        <w:t>сторона берет</w:t>
      </w:r>
      <w:r w:rsidR="00E42D42" w:rsidRPr="00F04759">
        <w:rPr>
          <w:rFonts w:ascii="Times New Roman" w:hAnsi="Times New Roman" w:cs="Times New Roman"/>
          <w:sz w:val="28"/>
        </w:rPr>
        <w:t xml:space="preserve"> на себя ответственность за распоряжение собственностью (имуществом, деньгами</w:t>
      </w:r>
      <w:r w:rsidR="00E42D42">
        <w:rPr>
          <w:rFonts w:ascii="Times New Roman" w:hAnsi="Times New Roman" w:cs="Times New Roman"/>
          <w:sz w:val="28"/>
        </w:rPr>
        <w:t xml:space="preserve"> и т.п.</w:t>
      </w:r>
      <w:r w:rsidR="00E42D42" w:rsidRPr="00F04759">
        <w:rPr>
          <w:rFonts w:ascii="Times New Roman" w:hAnsi="Times New Roman" w:cs="Times New Roman"/>
          <w:sz w:val="28"/>
        </w:rPr>
        <w:t xml:space="preserve">) другой стороны в пользу </w:t>
      </w:r>
      <w:r w:rsidR="00E42D42">
        <w:rPr>
          <w:rFonts w:ascii="Times New Roman" w:hAnsi="Times New Roman" w:cs="Times New Roman"/>
          <w:sz w:val="28"/>
        </w:rPr>
        <w:t>потребителя</w:t>
      </w:r>
      <w:r w:rsidR="00E42D42" w:rsidRPr="00F04759">
        <w:rPr>
          <w:rFonts w:ascii="Times New Roman" w:hAnsi="Times New Roman" w:cs="Times New Roman"/>
          <w:sz w:val="28"/>
        </w:rPr>
        <w:t xml:space="preserve">. Трастовые </w:t>
      </w:r>
      <w:r w:rsidR="00E42D42">
        <w:rPr>
          <w:rFonts w:ascii="Times New Roman" w:hAnsi="Times New Roman" w:cs="Times New Roman"/>
          <w:sz w:val="28"/>
        </w:rPr>
        <w:t xml:space="preserve">услуги </w:t>
      </w:r>
      <w:r w:rsidR="00E42D42" w:rsidRPr="00F04759">
        <w:rPr>
          <w:rFonts w:ascii="Times New Roman" w:hAnsi="Times New Roman" w:cs="Times New Roman"/>
          <w:sz w:val="28"/>
        </w:rPr>
        <w:t xml:space="preserve">осуществляются банком по поручению и в интересах клиента на правах его доверенного лица. </w:t>
      </w:r>
      <w:r w:rsidR="00E42D42">
        <w:rPr>
          <w:rFonts w:ascii="Times New Roman" w:hAnsi="Times New Roman" w:cs="Times New Roman"/>
          <w:sz w:val="28"/>
        </w:rPr>
        <w:t>На основании заключенного договора банки приобретаю</w:t>
      </w:r>
      <w:r w:rsidR="00E42D42" w:rsidRPr="00F04759">
        <w:rPr>
          <w:rFonts w:ascii="Times New Roman" w:hAnsi="Times New Roman" w:cs="Times New Roman"/>
          <w:sz w:val="28"/>
        </w:rPr>
        <w:t xml:space="preserve">т </w:t>
      </w:r>
      <w:r w:rsidR="00E42D42">
        <w:rPr>
          <w:rFonts w:ascii="Times New Roman" w:hAnsi="Times New Roman" w:cs="Times New Roman"/>
          <w:sz w:val="28"/>
        </w:rPr>
        <w:t>соответствующие права и выступаю</w:t>
      </w:r>
      <w:r w:rsidR="00E42D42" w:rsidRPr="00F04759">
        <w:rPr>
          <w:rFonts w:ascii="Times New Roman" w:hAnsi="Times New Roman" w:cs="Times New Roman"/>
          <w:sz w:val="28"/>
        </w:rPr>
        <w:t>т распорядителем имущества</w:t>
      </w:r>
      <w:r w:rsidR="00E42D42">
        <w:rPr>
          <w:rFonts w:ascii="Times New Roman" w:hAnsi="Times New Roman" w:cs="Times New Roman"/>
          <w:sz w:val="28"/>
        </w:rPr>
        <w:t xml:space="preserve"> (</w:t>
      </w:r>
      <w:r w:rsidR="00E42D42" w:rsidRPr="00AB137B">
        <w:rPr>
          <w:rFonts w:ascii="Times New Roman" w:hAnsi="Times New Roman" w:cs="Times New Roman"/>
          <w:sz w:val="28"/>
        </w:rPr>
        <w:t xml:space="preserve">управляют имуществом, ценными бумагами, драгоценными металлами и другими ценностями клиентов). </w:t>
      </w:r>
      <w:r w:rsidR="00E42D42">
        <w:rPr>
          <w:rFonts w:ascii="Times New Roman" w:hAnsi="Times New Roman" w:cs="Times New Roman"/>
          <w:sz w:val="28"/>
        </w:rPr>
        <w:t>За оказание трастовых услуг банки получают комиссионное вознаграждение, размер которого устанавливается в зависимости от вида услуги.</w:t>
      </w:r>
    </w:p>
    <w:p w:rsidR="00D24999" w:rsidRDefault="00E42D42" w:rsidP="00C25B2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Факторинг – это </w:t>
      </w:r>
      <w:r w:rsidRPr="00CA75FF">
        <w:rPr>
          <w:rFonts w:ascii="Times New Roman" w:hAnsi="Times New Roman" w:cs="Times New Roman"/>
          <w:sz w:val="28"/>
        </w:rPr>
        <w:t>договор, по которому организация передает право требования</w:t>
      </w:r>
      <w:r>
        <w:rPr>
          <w:rFonts w:ascii="Times New Roman" w:hAnsi="Times New Roman" w:cs="Times New Roman"/>
          <w:sz w:val="28"/>
        </w:rPr>
        <w:t xml:space="preserve"> неоплаченных долгов контрагента</w:t>
      </w:r>
      <w:r w:rsidRPr="00CA75FF">
        <w:rPr>
          <w:rFonts w:ascii="Times New Roman" w:hAnsi="Times New Roman" w:cs="Times New Roman"/>
          <w:sz w:val="28"/>
        </w:rPr>
        <w:t xml:space="preserve"> </w:t>
      </w:r>
      <w:r>
        <w:rPr>
          <w:rFonts w:ascii="Times New Roman" w:hAnsi="Times New Roman" w:cs="Times New Roman"/>
          <w:sz w:val="28"/>
        </w:rPr>
        <w:t xml:space="preserve">банку </w:t>
      </w:r>
      <w:r w:rsidRPr="00CA75FF">
        <w:rPr>
          <w:rFonts w:ascii="Times New Roman" w:hAnsi="Times New Roman" w:cs="Times New Roman"/>
          <w:sz w:val="28"/>
        </w:rPr>
        <w:t>за реализованные товары (работы, услуги)</w:t>
      </w:r>
      <w:r w:rsidR="00D64261">
        <w:rPr>
          <w:rFonts w:ascii="Times New Roman" w:hAnsi="Times New Roman" w:cs="Times New Roman"/>
          <w:sz w:val="28"/>
        </w:rPr>
        <w:t xml:space="preserve"> </w:t>
      </w:r>
      <w:r w:rsidR="00D64261" w:rsidRPr="00A634CC">
        <w:rPr>
          <w:rFonts w:ascii="Times New Roman" w:hAnsi="Times New Roman" w:cs="Times New Roman"/>
          <w:sz w:val="28"/>
        </w:rPr>
        <w:t>[</w:t>
      </w:r>
      <w:r w:rsidR="00D64261">
        <w:rPr>
          <w:rFonts w:ascii="Times New Roman" w:hAnsi="Times New Roman" w:cs="Times New Roman"/>
          <w:sz w:val="28"/>
        </w:rPr>
        <w:t>10, с.75</w:t>
      </w:r>
      <w:r w:rsidR="00D64261" w:rsidRPr="00A634CC">
        <w:rPr>
          <w:rFonts w:ascii="Times New Roman" w:hAnsi="Times New Roman" w:cs="Times New Roman"/>
          <w:sz w:val="28"/>
        </w:rPr>
        <w:t>]</w:t>
      </w:r>
      <w:r>
        <w:rPr>
          <w:rFonts w:ascii="Times New Roman" w:hAnsi="Times New Roman" w:cs="Times New Roman"/>
          <w:sz w:val="28"/>
        </w:rPr>
        <w:t>.</w:t>
      </w:r>
      <w:r w:rsidR="00F141B3">
        <w:rPr>
          <w:rFonts w:ascii="Times New Roman" w:hAnsi="Times New Roman" w:cs="Times New Roman"/>
          <w:sz w:val="28"/>
        </w:rPr>
        <w:t xml:space="preserve"> С помощью данного соглашения </w:t>
      </w:r>
      <w:r w:rsidR="00D24999">
        <w:rPr>
          <w:rFonts w:ascii="Times New Roman" w:hAnsi="Times New Roman" w:cs="Times New Roman"/>
          <w:sz w:val="28"/>
        </w:rPr>
        <w:t xml:space="preserve">продавец </w:t>
      </w:r>
      <w:r w:rsidR="00D24999" w:rsidRPr="00D24999">
        <w:rPr>
          <w:rFonts w:ascii="Times New Roman" w:hAnsi="Times New Roman" w:cs="Times New Roman"/>
          <w:sz w:val="28"/>
        </w:rPr>
        <w:t>может получить деньги сразу, не дожидаясь оплаты товаров или услуг.</w:t>
      </w:r>
      <w:r w:rsidR="00D24999">
        <w:rPr>
          <w:rFonts w:ascii="Times New Roman" w:hAnsi="Times New Roman" w:cs="Times New Roman"/>
          <w:sz w:val="28"/>
        </w:rPr>
        <w:t xml:space="preserve"> Фактически факторинг представляет собой краткосрочный кредит, который является выгодным как для поставщика, так и для покупателя при совершении сделки</w:t>
      </w:r>
      <w:r w:rsidR="00C25B23">
        <w:rPr>
          <w:rFonts w:ascii="Times New Roman" w:hAnsi="Times New Roman" w:cs="Times New Roman"/>
          <w:sz w:val="28"/>
        </w:rPr>
        <w:t xml:space="preserve"> (продавец получает деньги сразу, у покупателя появляется возможность отсрочки платежа)</w:t>
      </w:r>
      <w:r w:rsidR="00D24999">
        <w:rPr>
          <w:rFonts w:ascii="Times New Roman" w:hAnsi="Times New Roman" w:cs="Times New Roman"/>
          <w:sz w:val="28"/>
        </w:rPr>
        <w:t xml:space="preserve">. </w:t>
      </w:r>
    </w:p>
    <w:p w:rsidR="00C25B23" w:rsidRDefault="00E42D42" w:rsidP="00C25B23">
      <w:pPr>
        <w:spacing w:after="0" w:line="360" w:lineRule="auto"/>
        <w:ind w:firstLine="709"/>
        <w:jc w:val="both"/>
        <w:rPr>
          <w:rFonts w:ascii="Times New Roman" w:hAnsi="Times New Roman" w:cs="Times New Roman"/>
          <w:sz w:val="28"/>
        </w:rPr>
      </w:pPr>
      <w:r w:rsidRPr="00C25B23">
        <w:rPr>
          <w:rFonts w:ascii="Times New Roman" w:hAnsi="Times New Roman" w:cs="Times New Roman"/>
          <w:sz w:val="28"/>
        </w:rPr>
        <w:t xml:space="preserve">В настоящее время круг банковских операций растет, и все больше стирается грань между традиционными банковскими и небанковскими операциями. </w:t>
      </w:r>
      <w:r w:rsidR="00526EC1">
        <w:rPr>
          <w:rFonts w:ascii="Times New Roman" w:hAnsi="Times New Roman" w:cs="Times New Roman"/>
          <w:sz w:val="28"/>
        </w:rPr>
        <w:t>Д</w:t>
      </w:r>
      <w:r w:rsidR="00C25B23">
        <w:rPr>
          <w:rFonts w:ascii="Times New Roman" w:hAnsi="Times New Roman" w:cs="Times New Roman"/>
          <w:sz w:val="28"/>
        </w:rPr>
        <w:t>ля понимания сущности рынка, на котором представлены</w:t>
      </w:r>
      <w:r w:rsidR="00526EC1">
        <w:rPr>
          <w:rFonts w:ascii="Times New Roman" w:hAnsi="Times New Roman" w:cs="Times New Roman"/>
          <w:sz w:val="28"/>
        </w:rPr>
        <w:t xml:space="preserve"> услуги и продукты </w:t>
      </w:r>
      <w:r w:rsidR="00634A22">
        <w:rPr>
          <w:rFonts w:ascii="Times New Roman" w:hAnsi="Times New Roman" w:cs="Times New Roman"/>
          <w:sz w:val="28"/>
        </w:rPr>
        <w:t xml:space="preserve">банка, необходимо </w:t>
      </w:r>
      <w:r w:rsidR="00634A22" w:rsidRPr="00634A22">
        <w:rPr>
          <w:rFonts w:ascii="Times New Roman" w:hAnsi="Times New Roman" w:cs="Times New Roman"/>
          <w:sz w:val="28"/>
        </w:rPr>
        <w:t>систематизировать все виды</w:t>
      </w:r>
      <w:r w:rsidR="00C25B23" w:rsidRPr="00634A22">
        <w:rPr>
          <w:rFonts w:ascii="Times New Roman" w:hAnsi="Times New Roman" w:cs="Times New Roman"/>
          <w:sz w:val="28"/>
        </w:rPr>
        <w:t xml:space="preserve">  </w:t>
      </w:r>
      <w:r w:rsidR="00634A22" w:rsidRPr="00634A22">
        <w:rPr>
          <w:rFonts w:ascii="Times New Roman" w:hAnsi="Times New Roman" w:cs="Times New Roman"/>
          <w:sz w:val="28"/>
        </w:rPr>
        <w:t>классификаций, учитывающих различные</w:t>
      </w:r>
      <w:r w:rsidRPr="00634A22">
        <w:rPr>
          <w:rFonts w:ascii="Times New Roman" w:hAnsi="Times New Roman" w:cs="Times New Roman"/>
          <w:sz w:val="28"/>
        </w:rPr>
        <w:t xml:space="preserve"> особенности банковских услуг.</w:t>
      </w:r>
    </w:p>
    <w:p w:rsidR="00E42D42" w:rsidRDefault="00C25B23" w:rsidP="00C25B23">
      <w:pPr>
        <w:spacing w:after="0" w:line="360" w:lineRule="auto"/>
        <w:ind w:firstLine="709"/>
        <w:jc w:val="both"/>
        <w:rPr>
          <w:rFonts w:ascii="Times New Roman" w:hAnsi="Times New Roman" w:cs="Times New Roman"/>
          <w:sz w:val="28"/>
        </w:rPr>
      </w:pPr>
      <w:r>
        <w:rPr>
          <w:rFonts w:ascii="Times New Roman" w:hAnsi="Times New Roman" w:cs="Times New Roman"/>
          <w:sz w:val="28"/>
        </w:rPr>
        <w:t>В</w:t>
      </w:r>
      <w:r w:rsidR="00E42D42" w:rsidRPr="00591F5E">
        <w:rPr>
          <w:rFonts w:ascii="Times New Roman" w:hAnsi="Times New Roman" w:cs="Times New Roman"/>
          <w:sz w:val="28"/>
        </w:rPr>
        <w:t>се услуги банка принято классифицировать по следующим признакам</w:t>
      </w:r>
      <w:r w:rsidR="00E42D42">
        <w:rPr>
          <w:rFonts w:ascii="Arial" w:eastAsia="Times New Roman" w:hAnsi="Arial" w:cs="Arial"/>
          <w:color w:val="000000"/>
          <w:sz w:val="24"/>
          <w:szCs w:val="24"/>
          <w:lang w:eastAsia="ru-RU"/>
        </w:rPr>
        <w:t xml:space="preserve"> </w:t>
      </w:r>
      <w:r w:rsidR="00E42D42">
        <w:rPr>
          <w:rFonts w:ascii="Times New Roman" w:hAnsi="Times New Roman" w:cs="Times New Roman"/>
          <w:sz w:val="28"/>
        </w:rPr>
        <w:t xml:space="preserve">таблица </w:t>
      </w:r>
      <w:r w:rsidR="00E42D42" w:rsidRPr="004C036D">
        <w:rPr>
          <w:rFonts w:ascii="Times New Roman" w:hAnsi="Times New Roman" w:cs="Times New Roman"/>
          <w:sz w:val="28"/>
        </w:rPr>
        <w:t>1</w:t>
      </w:r>
      <w:r w:rsidR="00E42D42">
        <w:rPr>
          <w:rFonts w:ascii="Times New Roman" w:hAnsi="Times New Roman" w:cs="Times New Roman"/>
          <w:sz w:val="28"/>
        </w:rPr>
        <w:t>.</w:t>
      </w:r>
    </w:p>
    <w:p w:rsidR="00202993" w:rsidRDefault="00202993" w:rsidP="00E42D42">
      <w:pPr>
        <w:spacing w:after="0" w:line="360" w:lineRule="auto"/>
        <w:ind w:firstLine="709"/>
        <w:jc w:val="right"/>
        <w:rPr>
          <w:rFonts w:ascii="Times New Roman" w:hAnsi="Times New Roman" w:cs="Times New Roman"/>
          <w:sz w:val="28"/>
        </w:rPr>
      </w:pPr>
    </w:p>
    <w:p w:rsidR="00E42D42" w:rsidRDefault="00E42D42" w:rsidP="00E42D42">
      <w:pPr>
        <w:spacing w:after="0" w:line="360" w:lineRule="auto"/>
        <w:ind w:firstLine="709"/>
        <w:jc w:val="right"/>
        <w:rPr>
          <w:rFonts w:ascii="Times New Roman" w:hAnsi="Times New Roman" w:cs="Times New Roman"/>
          <w:sz w:val="28"/>
        </w:rPr>
      </w:pPr>
      <w:r>
        <w:rPr>
          <w:rFonts w:ascii="Times New Roman" w:hAnsi="Times New Roman" w:cs="Times New Roman"/>
          <w:sz w:val="28"/>
        </w:rPr>
        <w:lastRenderedPageBreak/>
        <w:t>Таблица 1</w:t>
      </w:r>
    </w:p>
    <w:p w:rsidR="00E42D42" w:rsidRDefault="00E42D42" w:rsidP="00EE566B">
      <w:pPr>
        <w:spacing w:after="0" w:line="360" w:lineRule="auto"/>
        <w:jc w:val="center"/>
        <w:rPr>
          <w:rFonts w:ascii="Times New Roman" w:hAnsi="Times New Roman" w:cs="Times New Roman"/>
          <w:b/>
          <w:sz w:val="28"/>
        </w:rPr>
      </w:pPr>
      <w:r>
        <w:rPr>
          <w:rFonts w:ascii="Times New Roman" w:hAnsi="Times New Roman" w:cs="Times New Roman"/>
          <w:b/>
          <w:sz w:val="28"/>
        </w:rPr>
        <w:t>Классификация банковских услуг</w:t>
      </w:r>
    </w:p>
    <w:tbl>
      <w:tblPr>
        <w:tblStyle w:val="ab"/>
        <w:tblW w:w="0" w:type="auto"/>
        <w:tblInd w:w="108" w:type="dxa"/>
        <w:tblLook w:val="04A0" w:firstRow="1" w:lastRow="0" w:firstColumn="1" w:lastColumn="0" w:noHBand="0" w:noVBand="1"/>
      </w:tblPr>
      <w:tblGrid>
        <w:gridCol w:w="4677"/>
        <w:gridCol w:w="4679"/>
      </w:tblGrid>
      <w:tr w:rsidR="00E42D42" w:rsidTr="00EE566B">
        <w:trPr>
          <w:trHeight w:val="314"/>
        </w:trPr>
        <w:tc>
          <w:tcPr>
            <w:tcW w:w="4677" w:type="dxa"/>
          </w:tcPr>
          <w:p w:rsidR="00E42D42" w:rsidRPr="00B30D23" w:rsidRDefault="00E42D42" w:rsidP="00EE566B">
            <w:pPr>
              <w:spacing w:after="0" w:line="240" w:lineRule="auto"/>
              <w:jc w:val="center"/>
              <w:rPr>
                <w:rFonts w:ascii="Times New Roman" w:hAnsi="Times New Roman" w:cs="Times New Roman"/>
                <w:sz w:val="24"/>
              </w:rPr>
            </w:pPr>
            <w:r w:rsidRPr="00B30D23">
              <w:rPr>
                <w:rFonts w:ascii="Times New Roman" w:hAnsi="Times New Roman" w:cs="Times New Roman"/>
                <w:sz w:val="24"/>
              </w:rPr>
              <w:t>Признак классификации</w:t>
            </w:r>
          </w:p>
        </w:tc>
        <w:tc>
          <w:tcPr>
            <w:tcW w:w="4679" w:type="dxa"/>
          </w:tcPr>
          <w:p w:rsidR="00E42D42" w:rsidRPr="00B30D23" w:rsidRDefault="00E42D42" w:rsidP="00EE566B">
            <w:pPr>
              <w:spacing w:after="0" w:line="240" w:lineRule="auto"/>
              <w:jc w:val="center"/>
              <w:rPr>
                <w:rFonts w:ascii="Times New Roman" w:hAnsi="Times New Roman" w:cs="Times New Roman"/>
                <w:sz w:val="24"/>
              </w:rPr>
            </w:pPr>
            <w:r w:rsidRPr="00B30D23">
              <w:rPr>
                <w:rFonts w:ascii="Times New Roman" w:hAnsi="Times New Roman" w:cs="Times New Roman"/>
                <w:sz w:val="24"/>
              </w:rPr>
              <w:t>Виды банковских услуг</w:t>
            </w:r>
          </w:p>
        </w:tc>
      </w:tr>
      <w:tr w:rsidR="00E42D42" w:rsidTr="0044430E">
        <w:tc>
          <w:tcPr>
            <w:tcW w:w="4677" w:type="dxa"/>
            <w:vAlign w:val="bottom"/>
          </w:tcPr>
          <w:p w:rsidR="00E42D42" w:rsidRPr="00B30D23" w:rsidRDefault="00E42D42" w:rsidP="00EE566B">
            <w:pPr>
              <w:spacing w:after="0" w:line="240" w:lineRule="auto"/>
              <w:rPr>
                <w:rFonts w:ascii="Times New Roman" w:eastAsia="Times New Roman" w:hAnsi="Times New Roman" w:cs="Times New Roman"/>
                <w:color w:val="000000"/>
                <w:sz w:val="24"/>
                <w:szCs w:val="24"/>
                <w:lang w:eastAsia="ru-RU"/>
              </w:rPr>
            </w:pPr>
            <w:r w:rsidRPr="00B30D23">
              <w:rPr>
                <w:rFonts w:ascii="Times New Roman" w:eastAsia="Times New Roman" w:hAnsi="Times New Roman" w:cs="Times New Roman"/>
                <w:color w:val="000000"/>
                <w:sz w:val="24"/>
                <w:szCs w:val="24"/>
                <w:lang w:eastAsia="ru-RU"/>
              </w:rPr>
              <w:t>В зависимости от соответствия</w:t>
            </w:r>
          </w:p>
          <w:p w:rsidR="00E42D42" w:rsidRPr="00B30D23" w:rsidRDefault="00E42D42" w:rsidP="00EE566B">
            <w:pPr>
              <w:spacing w:after="0" w:line="240" w:lineRule="auto"/>
              <w:rPr>
                <w:rFonts w:ascii="Times New Roman" w:hAnsi="Times New Roman" w:cs="Times New Roman"/>
                <w:sz w:val="24"/>
              </w:rPr>
            </w:pPr>
            <w:r w:rsidRPr="00B30D23">
              <w:rPr>
                <w:rFonts w:ascii="Times New Roman" w:eastAsia="Times New Roman" w:hAnsi="Times New Roman" w:cs="Times New Roman"/>
                <w:color w:val="000000"/>
                <w:sz w:val="24"/>
                <w:szCs w:val="24"/>
                <w:lang w:eastAsia="ru-RU"/>
              </w:rPr>
              <w:t>специфике банковской деятельности</w:t>
            </w:r>
          </w:p>
        </w:tc>
        <w:tc>
          <w:tcPr>
            <w:tcW w:w="4679" w:type="dxa"/>
            <w:vAlign w:val="bottom"/>
          </w:tcPr>
          <w:p w:rsidR="00E42D42" w:rsidRPr="00B30D23" w:rsidRDefault="00E42D42" w:rsidP="00EE566B">
            <w:pPr>
              <w:spacing w:after="0" w:line="240" w:lineRule="auto"/>
              <w:rPr>
                <w:rFonts w:ascii="Times New Roman" w:hAnsi="Times New Roman" w:cs="Times New Roman"/>
                <w:sz w:val="24"/>
              </w:rPr>
            </w:pPr>
            <w:r w:rsidRPr="00B30D23">
              <w:rPr>
                <w:rFonts w:ascii="Times New Roman" w:hAnsi="Times New Roman" w:cs="Times New Roman"/>
                <w:sz w:val="24"/>
              </w:rPr>
              <w:t>- специфические услуги;</w:t>
            </w:r>
          </w:p>
          <w:p w:rsidR="00E42D42" w:rsidRPr="00B30D23" w:rsidRDefault="00E42D42" w:rsidP="00EE566B">
            <w:pPr>
              <w:spacing w:after="0" w:line="240" w:lineRule="auto"/>
              <w:rPr>
                <w:rFonts w:ascii="Times New Roman" w:hAnsi="Times New Roman" w:cs="Times New Roman"/>
                <w:sz w:val="24"/>
              </w:rPr>
            </w:pPr>
            <w:r w:rsidRPr="00B30D23">
              <w:rPr>
                <w:rFonts w:ascii="Times New Roman" w:hAnsi="Times New Roman" w:cs="Times New Roman"/>
                <w:sz w:val="24"/>
              </w:rPr>
              <w:t>- неспецифические услуги.</w:t>
            </w:r>
          </w:p>
        </w:tc>
      </w:tr>
      <w:tr w:rsidR="00E42D42" w:rsidTr="0044430E">
        <w:tc>
          <w:tcPr>
            <w:tcW w:w="4677" w:type="dxa"/>
            <w:vAlign w:val="bottom"/>
          </w:tcPr>
          <w:p w:rsidR="00E42D42" w:rsidRPr="00B30D23" w:rsidRDefault="00E42D42" w:rsidP="00EE566B">
            <w:pPr>
              <w:spacing w:after="0" w:line="240" w:lineRule="auto"/>
              <w:rPr>
                <w:rFonts w:ascii="Times New Roman" w:hAnsi="Times New Roman" w:cs="Times New Roman"/>
                <w:sz w:val="24"/>
              </w:rPr>
            </w:pPr>
            <w:r w:rsidRPr="00B30D23">
              <w:rPr>
                <w:rFonts w:ascii="Times New Roman" w:eastAsia="Times New Roman" w:hAnsi="Times New Roman" w:cs="Times New Roman"/>
                <w:color w:val="000000"/>
                <w:sz w:val="24"/>
                <w:szCs w:val="24"/>
                <w:lang w:eastAsia="ru-RU"/>
              </w:rPr>
              <w:t>В зависимости от субъектов получения услуг</w:t>
            </w:r>
          </w:p>
        </w:tc>
        <w:tc>
          <w:tcPr>
            <w:tcW w:w="4679" w:type="dxa"/>
            <w:vAlign w:val="bottom"/>
          </w:tcPr>
          <w:p w:rsidR="00E42D42" w:rsidRPr="00B30D23" w:rsidRDefault="00E42D42" w:rsidP="00EE566B">
            <w:pPr>
              <w:spacing w:after="0" w:line="240" w:lineRule="auto"/>
              <w:rPr>
                <w:rFonts w:ascii="Times New Roman" w:hAnsi="Times New Roman" w:cs="Times New Roman"/>
                <w:sz w:val="24"/>
              </w:rPr>
            </w:pPr>
            <w:r w:rsidRPr="00B30D23">
              <w:rPr>
                <w:rFonts w:ascii="Times New Roman" w:hAnsi="Times New Roman" w:cs="Times New Roman"/>
                <w:sz w:val="24"/>
              </w:rPr>
              <w:t>- услуги для физических лиц;</w:t>
            </w:r>
          </w:p>
          <w:p w:rsidR="00E42D42" w:rsidRPr="00B30D23" w:rsidRDefault="00E42D42" w:rsidP="00EE566B">
            <w:pPr>
              <w:spacing w:after="0" w:line="240" w:lineRule="auto"/>
              <w:rPr>
                <w:rFonts w:ascii="Times New Roman" w:hAnsi="Times New Roman" w:cs="Times New Roman"/>
                <w:sz w:val="24"/>
              </w:rPr>
            </w:pPr>
            <w:r w:rsidRPr="00B30D23">
              <w:rPr>
                <w:rFonts w:ascii="Times New Roman" w:hAnsi="Times New Roman" w:cs="Times New Roman"/>
                <w:sz w:val="24"/>
              </w:rPr>
              <w:t>- услуги для юридических лиц;</w:t>
            </w:r>
          </w:p>
          <w:p w:rsidR="00E42D42" w:rsidRPr="00B30D23" w:rsidRDefault="00E42D42" w:rsidP="00EE566B">
            <w:pPr>
              <w:spacing w:after="0" w:line="240" w:lineRule="auto"/>
              <w:rPr>
                <w:rFonts w:ascii="Times New Roman" w:hAnsi="Times New Roman" w:cs="Times New Roman"/>
                <w:sz w:val="24"/>
              </w:rPr>
            </w:pPr>
            <w:r w:rsidRPr="00B30D23">
              <w:rPr>
                <w:rFonts w:ascii="Times New Roman" w:hAnsi="Times New Roman" w:cs="Times New Roman"/>
                <w:sz w:val="24"/>
              </w:rPr>
              <w:t>- услуги для банков.</w:t>
            </w:r>
          </w:p>
        </w:tc>
      </w:tr>
      <w:tr w:rsidR="00E42D42" w:rsidTr="0044430E">
        <w:trPr>
          <w:trHeight w:val="721"/>
        </w:trPr>
        <w:tc>
          <w:tcPr>
            <w:tcW w:w="4677" w:type="dxa"/>
            <w:vAlign w:val="bottom"/>
          </w:tcPr>
          <w:p w:rsidR="00E42D42" w:rsidRPr="00B30D23" w:rsidRDefault="00E42D42" w:rsidP="00EE566B">
            <w:pPr>
              <w:spacing w:after="0" w:line="240" w:lineRule="auto"/>
              <w:rPr>
                <w:rFonts w:ascii="Times New Roman" w:hAnsi="Times New Roman" w:cs="Times New Roman"/>
                <w:sz w:val="24"/>
              </w:rPr>
            </w:pPr>
            <w:r w:rsidRPr="00B30D23">
              <w:rPr>
                <w:rFonts w:ascii="Times New Roman" w:eastAsia="Times New Roman" w:hAnsi="Times New Roman" w:cs="Times New Roman"/>
                <w:color w:val="000000"/>
                <w:sz w:val="24"/>
                <w:szCs w:val="24"/>
                <w:lang w:eastAsia="ru-RU"/>
              </w:rPr>
              <w:t xml:space="preserve">В зависимости от способа формирования и размещения ресурсов </w:t>
            </w:r>
          </w:p>
        </w:tc>
        <w:tc>
          <w:tcPr>
            <w:tcW w:w="4679" w:type="dxa"/>
            <w:vAlign w:val="bottom"/>
          </w:tcPr>
          <w:p w:rsidR="00E42D42" w:rsidRPr="00B30D23" w:rsidRDefault="00E42D42" w:rsidP="00EE566B">
            <w:pPr>
              <w:spacing w:after="0" w:line="240" w:lineRule="auto"/>
              <w:rPr>
                <w:rFonts w:ascii="Times New Roman" w:hAnsi="Times New Roman" w:cs="Times New Roman"/>
                <w:sz w:val="24"/>
              </w:rPr>
            </w:pPr>
            <w:r w:rsidRPr="00B30D23">
              <w:rPr>
                <w:rFonts w:ascii="Times New Roman" w:hAnsi="Times New Roman" w:cs="Times New Roman"/>
                <w:sz w:val="24"/>
              </w:rPr>
              <w:t xml:space="preserve">- активные; </w:t>
            </w:r>
          </w:p>
          <w:p w:rsidR="00E42D42" w:rsidRPr="00B30D23" w:rsidRDefault="00E42D42" w:rsidP="00EE566B">
            <w:pPr>
              <w:spacing w:after="0" w:line="240" w:lineRule="auto"/>
              <w:rPr>
                <w:rFonts w:ascii="Times New Roman" w:hAnsi="Times New Roman" w:cs="Times New Roman"/>
                <w:sz w:val="24"/>
              </w:rPr>
            </w:pPr>
            <w:r w:rsidRPr="00B30D23">
              <w:rPr>
                <w:rFonts w:ascii="Times New Roman" w:hAnsi="Times New Roman" w:cs="Times New Roman"/>
                <w:sz w:val="24"/>
              </w:rPr>
              <w:t>- пассивные;</w:t>
            </w:r>
          </w:p>
          <w:p w:rsidR="00E42D42" w:rsidRPr="00B30D23" w:rsidRDefault="00E42D42" w:rsidP="00EE566B">
            <w:pPr>
              <w:spacing w:after="0" w:line="240" w:lineRule="auto"/>
              <w:rPr>
                <w:rFonts w:ascii="Times New Roman" w:hAnsi="Times New Roman" w:cs="Times New Roman"/>
                <w:sz w:val="24"/>
              </w:rPr>
            </w:pPr>
            <w:r w:rsidRPr="00B30D23">
              <w:rPr>
                <w:rFonts w:ascii="Times New Roman" w:hAnsi="Times New Roman" w:cs="Times New Roman"/>
                <w:sz w:val="24"/>
              </w:rPr>
              <w:t>- активно-пассивные.</w:t>
            </w:r>
          </w:p>
        </w:tc>
      </w:tr>
      <w:tr w:rsidR="00E42D42" w:rsidTr="0044430E">
        <w:tc>
          <w:tcPr>
            <w:tcW w:w="4677" w:type="dxa"/>
            <w:vAlign w:val="bottom"/>
          </w:tcPr>
          <w:p w:rsidR="00E42D42" w:rsidRPr="00B30D23" w:rsidRDefault="00E42D42" w:rsidP="00EE566B">
            <w:pPr>
              <w:spacing w:after="0" w:line="240" w:lineRule="auto"/>
              <w:rPr>
                <w:rFonts w:ascii="Times New Roman" w:hAnsi="Times New Roman" w:cs="Times New Roman"/>
                <w:sz w:val="24"/>
              </w:rPr>
            </w:pPr>
            <w:r w:rsidRPr="00B30D23">
              <w:rPr>
                <w:rFonts w:ascii="Times New Roman" w:hAnsi="Times New Roman" w:cs="Times New Roman"/>
                <w:sz w:val="24"/>
              </w:rPr>
              <w:t>В зависимости от срочности выполнения</w:t>
            </w:r>
          </w:p>
        </w:tc>
        <w:tc>
          <w:tcPr>
            <w:tcW w:w="4679" w:type="dxa"/>
            <w:vAlign w:val="bottom"/>
          </w:tcPr>
          <w:p w:rsidR="00E42D42" w:rsidRPr="00B30D23" w:rsidRDefault="00E42D42" w:rsidP="00EE566B">
            <w:pPr>
              <w:spacing w:after="0" w:line="240" w:lineRule="auto"/>
              <w:rPr>
                <w:rFonts w:ascii="Times New Roman" w:hAnsi="Times New Roman" w:cs="Times New Roman"/>
                <w:sz w:val="24"/>
              </w:rPr>
            </w:pPr>
            <w:r w:rsidRPr="00B30D23">
              <w:rPr>
                <w:rFonts w:ascii="Times New Roman" w:hAnsi="Times New Roman" w:cs="Times New Roman"/>
                <w:sz w:val="24"/>
              </w:rPr>
              <w:t>- текущие;</w:t>
            </w:r>
          </w:p>
          <w:p w:rsidR="00E42D42" w:rsidRPr="00B30D23" w:rsidRDefault="00E42D42" w:rsidP="00EE566B">
            <w:pPr>
              <w:spacing w:after="0" w:line="240" w:lineRule="auto"/>
              <w:rPr>
                <w:rFonts w:ascii="Times New Roman" w:hAnsi="Times New Roman" w:cs="Times New Roman"/>
                <w:sz w:val="24"/>
              </w:rPr>
            </w:pPr>
            <w:r w:rsidRPr="00B30D23">
              <w:rPr>
                <w:rFonts w:ascii="Times New Roman" w:hAnsi="Times New Roman" w:cs="Times New Roman"/>
                <w:sz w:val="24"/>
              </w:rPr>
              <w:t>- оперативные;</w:t>
            </w:r>
          </w:p>
          <w:p w:rsidR="00E42D42" w:rsidRPr="00B30D23" w:rsidRDefault="00E42D42" w:rsidP="00EE566B">
            <w:pPr>
              <w:spacing w:after="0" w:line="240" w:lineRule="auto"/>
              <w:rPr>
                <w:rFonts w:ascii="Times New Roman" w:hAnsi="Times New Roman" w:cs="Times New Roman"/>
                <w:sz w:val="24"/>
              </w:rPr>
            </w:pPr>
            <w:r w:rsidRPr="00B30D23">
              <w:rPr>
                <w:rFonts w:ascii="Times New Roman" w:hAnsi="Times New Roman" w:cs="Times New Roman"/>
                <w:sz w:val="24"/>
              </w:rPr>
              <w:t>- стратегические;</w:t>
            </w:r>
          </w:p>
          <w:p w:rsidR="00E42D42" w:rsidRPr="00B30D23" w:rsidRDefault="00E42D42" w:rsidP="00EE566B">
            <w:pPr>
              <w:spacing w:after="0" w:line="240" w:lineRule="auto"/>
              <w:rPr>
                <w:rFonts w:ascii="Times New Roman" w:hAnsi="Times New Roman" w:cs="Times New Roman"/>
                <w:sz w:val="24"/>
              </w:rPr>
            </w:pPr>
            <w:r w:rsidRPr="00B30D23">
              <w:rPr>
                <w:rFonts w:ascii="Times New Roman" w:hAnsi="Times New Roman" w:cs="Times New Roman"/>
                <w:sz w:val="24"/>
              </w:rPr>
              <w:t>- специальные.</w:t>
            </w:r>
          </w:p>
        </w:tc>
      </w:tr>
      <w:tr w:rsidR="00E42D42" w:rsidTr="0044430E">
        <w:trPr>
          <w:trHeight w:val="551"/>
        </w:trPr>
        <w:tc>
          <w:tcPr>
            <w:tcW w:w="4677" w:type="dxa"/>
            <w:vAlign w:val="bottom"/>
          </w:tcPr>
          <w:p w:rsidR="00E42D42" w:rsidRPr="00B30D23" w:rsidRDefault="00E42D42" w:rsidP="00EE566B">
            <w:pPr>
              <w:spacing w:after="0" w:line="240" w:lineRule="auto"/>
              <w:rPr>
                <w:rFonts w:ascii="Times New Roman" w:eastAsia="Times New Roman" w:hAnsi="Times New Roman" w:cs="Times New Roman"/>
                <w:color w:val="000000"/>
                <w:sz w:val="24"/>
                <w:szCs w:val="24"/>
                <w:lang w:eastAsia="ru-RU"/>
              </w:rPr>
            </w:pPr>
            <w:r w:rsidRPr="00B30D23">
              <w:rPr>
                <w:rFonts w:ascii="Times New Roman" w:eastAsia="Times New Roman" w:hAnsi="Times New Roman" w:cs="Times New Roman"/>
                <w:color w:val="000000"/>
                <w:sz w:val="24"/>
                <w:szCs w:val="24"/>
                <w:lang w:eastAsia="ru-RU"/>
              </w:rPr>
              <w:t>В зависимости от оплаты за предоставление</w:t>
            </w:r>
          </w:p>
        </w:tc>
        <w:tc>
          <w:tcPr>
            <w:tcW w:w="4679" w:type="dxa"/>
            <w:vAlign w:val="bottom"/>
          </w:tcPr>
          <w:p w:rsidR="00E42D42" w:rsidRPr="00B30D23" w:rsidRDefault="00E42D42" w:rsidP="00EE566B">
            <w:pPr>
              <w:spacing w:after="0" w:line="240" w:lineRule="auto"/>
              <w:rPr>
                <w:rFonts w:ascii="Times New Roman" w:hAnsi="Times New Roman" w:cs="Times New Roman"/>
                <w:sz w:val="24"/>
              </w:rPr>
            </w:pPr>
            <w:r w:rsidRPr="00B30D23">
              <w:rPr>
                <w:rFonts w:ascii="Times New Roman" w:hAnsi="Times New Roman" w:cs="Times New Roman"/>
                <w:sz w:val="24"/>
              </w:rPr>
              <w:t>- бесплатные;</w:t>
            </w:r>
          </w:p>
          <w:p w:rsidR="00E42D42" w:rsidRPr="00B30D23" w:rsidRDefault="00E42D42" w:rsidP="00EE566B">
            <w:pPr>
              <w:spacing w:after="0" w:line="240" w:lineRule="auto"/>
              <w:rPr>
                <w:rFonts w:ascii="Times New Roman" w:hAnsi="Times New Roman" w:cs="Times New Roman"/>
                <w:sz w:val="24"/>
              </w:rPr>
            </w:pPr>
            <w:r w:rsidRPr="00B30D23">
              <w:rPr>
                <w:rFonts w:ascii="Times New Roman" w:hAnsi="Times New Roman" w:cs="Times New Roman"/>
                <w:sz w:val="24"/>
              </w:rPr>
              <w:t>- платные.</w:t>
            </w:r>
          </w:p>
        </w:tc>
      </w:tr>
      <w:tr w:rsidR="00E42D42" w:rsidTr="0044430E">
        <w:trPr>
          <w:trHeight w:val="903"/>
        </w:trPr>
        <w:tc>
          <w:tcPr>
            <w:tcW w:w="4677" w:type="dxa"/>
            <w:vAlign w:val="bottom"/>
          </w:tcPr>
          <w:p w:rsidR="00E42D42" w:rsidRPr="00B30D23" w:rsidRDefault="00E42D42" w:rsidP="00EE566B">
            <w:pPr>
              <w:spacing w:after="0" w:line="240" w:lineRule="auto"/>
              <w:rPr>
                <w:rFonts w:ascii="Times New Roman" w:hAnsi="Times New Roman" w:cs="Times New Roman"/>
                <w:sz w:val="24"/>
              </w:rPr>
            </w:pPr>
            <w:r w:rsidRPr="00B30D23">
              <w:rPr>
                <w:rFonts w:ascii="Times New Roman" w:eastAsia="Times New Roman" w:hAnsi="Times New Roman" w:cs="Times New Roman"/>
                <w:color w:val="000000"/>
                <w:sz w:val="24"/>
                <w:szCs w:val="24"/>
                <w:lang w:eastAsia="ru-RU"/>
              </w:rPr>
              <w:t xml:space="preserve">По </w:t>
            </w:r>
            <w:r>
              <w:rPr>
                <w:rFonts w:ascii="Times New Roman" w:eastAsia="Times New Roman" w:hAnsi="Times New Roman" w:cs="Times New Roman"/>
                <w:color w:val="000000"/>
                <w:sz w:val="24"/>
                <w:szCs w:val="24"/>
                <w:lang w:eastAsia="ru-RU"/>
              </w:rPr>
              <w:t>группам клиентов</w:t>
            </w:r>
          </w:p>
        </w:tc>
        <w:tc>
          <w:tcPr>
            <w:tcW w:w="4679" w:type="dxa"/>
            <w:vAlign w:val="bottom"/>
          </w:tcPr>
          <w:p w:rsidR="00E42D42" w:rsidRPr="00B30D23" w:rsidRDefault="00E42D42" w:rsidP="00EE566B">
            <w:pPr>
              <w:spacing w:after="0" w:line="240" w:lineRule="auto"/>
              <w:rPr>
                <w:rFonts w:ascii="Times New Roman" w:hAnsi="Times New Roman" w:cs="Times New Roman"/>
                <w:sz w:val="24"/>
              </w:rPr>
            </w:pPr>
            <w:r w:rsidRPr="00B30D23">
              <w:rPr>
                <w:rFonts w:ascii="Times New Roman" w:hAnsi="Times New Roman" w:cs="Times New Roman"/>
                <w:sz w:val="24"/>
              </w:rPr>
              <w:t>- массовые;</w:t>
            </w:r>
          </w:p>
          <w:p w:rsidR="00E42D42" w:rsidRPr="00B30D23" w:rsidRDefault="00E42D42" w:rsidP="00EE566B">
            <w:pPr>
              <w:spacing w:after="0" w:line="240" w:lineRule="auto"/>
              <w:rPr>
                <w:rFonts w:ascii="Times New Roman" w:hAnsi="Times New Roman" w:cs="Times New Roman"/>
                <w:sz w:val="24"/>
              </w:rPr>
            </w:pPr>
            <w:r w:rsidRPr="00B30D23">
              <w:rPr>
                <w:rFonts w:ascii="Times New Roman" w:hAnsi="Times New Roman" w:cs="Times New Roman"/>
                <w:sz w:val="24"/>
              </w:rPr>
              <w:t>- специальные;</w:t>
            </w:r>
          </w:p>
          <w:p w:rsidR="00E42D42" w:rsidRPr="00B30D23" w:rsidRDefault="00E42D42" w:rsidP="00EE566B">
            <w:pPr>
              <w:spacing w:after="0" w:line="240" w:lineRule="auto"/>
              <w:rPr>
                <w:rFonts w:ascii="Times New Roman" w:hAnsi="Times New Roman" w:cs="Times New Roman"/>
                <w:sz w:val="24"/>
              </w:rPr>
            </w:pPr>
            <w:r w:rsidRPr="00B30D23">
              <w:rPr>
                <w:rFonts w:ascii="Times New Roman" w:hAnsi="Times New Roman" w:cs="Times New Roman"/>
                <w:sz w:val="24"/>
              </w:rPr>
              <w:t>-узкоспециализированные.</w:t>
            </w:r>
          </w:p>
        </w:tc>
      </w:tr>
    </w:tbl>
    <w:p w:rsidR="00E42D42" w:rsidRDefault="00E42D42" w:rsidP="00E42D42">
      <w:pPr>
        <w:spacing w:after="0" w:line="360" w:lineRule="auto"/>
        <w:ind w:firstLine="709"/>
        <w:jc w:val="center"/>
        <w:rPr>
          <w:rFonts w:ascii="Times New Roman" w:hAnsi="Times New Roman" w:cs="Times New Roman"/>
          <w:sz w:val="28"/>
        </w:rPr>
      </w:pPr>
    </w:p>
    <w:p w:rsidR="00E42D42" w:rsidRDefault="00E42D42" w:rsidP="0016376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зависимости от соответствия специфике банковской деятельности выделяют специфические и неспецифические банковские операции. </w:t>
      </w:r>
      <w:r w:rsidR="00C25B23">
        <w:rPr>
          <w:rFonts w:ascii="Times New Roman" w:hAnsi="Times New Roman" w:cs="Times New Roman"/>
          <w:sz w:val="28"/>
        </w:rPr>
        <w:t xml:space="preserve"> </w:t>
      </w:r>
      <w:r w:rsidR="00163761">
        <w:rPr>
          <w:rFonts w:ascii="Times New Roman" w:hAnsi="Times New Roman" w:cs="Times New Roman"/>
          <w:sz w:val="28"/>
        </w:rPr>
        <w:t xml:space="preserve">Специфическими услугами кредитно-финансовой организации являются: </w:t>
      </w:r>
      <w:r w:rsidRPr="00163761">
        <w:rPr>
          <w:rFonts w:ascii="Times New Roman" w:hAnsi="Times New Roman" w:cs="Times New Roman"/>
          <w:sz w:val="28"/>
        </w:rPr>
        <w:t>депозитные (</w:t>
      </w:r>
      <w:r w:rsidR="00163761" w:rsidRPr="00163761">
        <w:rPr>
          <w:rFonts w:ascii="Times New Roman" w:hAnsi="Times New Roman" w:cs="Times New Roman"/>
          <w:sz w:val="28"/>
        </w:rPr>
        <w:t>потребитель,</w:t>
      </w:r>
      <w:r w:rsidRPr="00163761">
        <w:rPr>
          <w:rFonts w:ascii="Times New Roman" w:hAnsi="Times New Roman" w:cs="Times New Roman"/>
          <w:sz w:val="28"/>
        </w:rPr>
        <w:t xml:space="preserve"> вкладыва</w:t>
      </w:r>
      <w:r w:rsidR="00163761" w:rsidRPr="00163761">
        <w:rPr>
          <w:rFonts w:ascii="Times New Roman" w:hAnsi="Times New Roman" w:cs="Times New Roman"/>
          <w:sz w:val="28"/>
        </w:rPr>
        <w:t>я</w:t>
      </w:r>
      <w:r w:rsidRPr="00163761">
        <w:rPr>
          <w:rFonts w:ascii="Times New Roman" w:hAnsi="Times New Roman" w:cs="Times New Roman"/>
          <w:sz w:val="28"/>
        </w:rPr>
        <w:t xml:space="preserve"> </w:t>
      </w:r>
      <w:r w:rsidR="00163761" w:rsidRPr="00163761">
        <w:rPr>
          <w:rFonts w:ascii="Times New Roman" w:hAnsi="Times New Roman" w:cs="Times New Roman"/>
          <w:sz w:val="28"/>
        </w:rPr>
        <w:t>денежные средства</w:t>
      </w:r>
      <w:r w:rsidRPr="00163761">
        <w:rPr>
          <w:rFonts w:ascii="Times New Roman" w:hAnsi="Times New Roman" w:cs="Times New Roman"/>
          <w:sz w:val="28"/>
        </w:rPr>
        <w:t xml:space="preserve"> в банк и получает дополнительный доход), кре</w:t>
      </w:r>
      <w:r w:rsidR="00163761" w:rsidRPr="00163761">
        <w:rPr>
          <w:rFonts w:ascii="Times New Roman" w:hAnsi="Times New Roman" w:cs="Times New Roman"/>
          <w:sz w:val="28"/>
        </w:rPr>
        <w:t>дитные (клиенту выдаются заемные средств, в основе которых лежат принципы срочности, платности и возвратности, при этом</w:t>
      </w:r>
      <w:r w:rsidRPr="00163761">
        <w:rPr>
          <w:rFonts w:ascii="Times New Roman" w:hAnsi="Times New Roman" w:cs="Times New Roman"/>
          <w:sz w:val="28"/>
        </w:rPr>
        <w:t xml:space="preserve"> банк получает </w:t>
      </w:r>
      <w:r w:rsidR="00163761" w:rsidRPr="00163761">
        <w:rPr>
          <w:rFonts w:ascii="Times New Roman" w:hAnsi="Times New Roman" w:cs="Times New Roman"/>
          <w:sz w:val="28"/>
        </w:rPr>
        <w:t>доход в виде процента</w:t>
      </w:r>
      <w:r w:rsidRPr="00163761">
        <w:rPr>
          <w:rFonts w:ascii="Times New Roman" w:hAnsi="Times New Roman" w:cs="Times New Roman"/>
          <w:sz w:val="28"/>
        </w:rPr>
        <w:t>)</w:t>
      </w:r>
      <w:r w:rsidR="00163761" w:rsidRPr="00163761">
        <w:rPr>
          <w:rFonts w:ascii="Times New Roman" w:hAnsi="Times New Roman" w:cs="Times New Roman"/>
          <w:sz w:val="28"/>
        </w:rPr>
        <w:t>, а также</w:t>
      </w:r>
      <w:r w:rsidRPr="00163761">
        <w:rPr>
          <w:rFonts w:ascii="Times New Roman" w:hAnsi="Times New Roman" w:cs="Times New Roman"/>
          <w:sz w:val="28"/>
        </w:rPr>
        <w:t xml:space="preserve"> расчетные операции (откры</w:t>
      </w:r>
      <w:r w:rsidR="00163761" w:rsidRPr="00163761">
        <w:rPr>
          <w:rFonts w:ascii="Times New Roman" w:hAnsi="Times New Roman" w:cs="Times New Roman"/>
          <w:sz w:val="28"/>
        </w:rPr>
        <w:t>тие</w:t>
      </w:r>
      <w:r w:rsidRPr="00163761">
        <w:rPr>
          <w:rFonts w:ascii="Times New Roman" w:hAnsi="Times New Roman" w:cs="Times New Roman"/>
          <w:sz w:val="28"/>
        </w:rPr>
        <w:t xml:space="preserve"> счета с кото</w:t>
      </w:r>
      <w:r w:rsidR="00163761" w:rsidRPr="00163761">
        <w:rPr>
          <w:rFonts w:ascii="Times New Roman" w:hAnsi="Times New Roman" w:cs="Times New Roman"/>
          <w:sz w:val="28"/>
        </w:rPr>
        <w:t>рого</w:t>
      </w:r>
      <w:r w:rsidRPr="00163761">
        <w:rPr>
          <w:rFonts w:ascii="Times New Roman" w:hAnsi="Times New Roman" w:cs="Times New Roman"/>
          <w:sz w:val="28"/>
        </w:rPr>
        <w:t xml:space="preserve"> происходит</w:t>
      </w:r>
      <w:r w:rsidR="00163761" w:rsidRPr="00163761">
        <w:rPr>
          <w:rFonts w:ascii="Times New Roman" w:hAnsi="Times New Roman" w:cs="Times New Roman"/>
          <w:sz w:val="28"/>
        </w:rPr>
        <w:t>:</w:t>
      </w:r>
      <w:r w:rsidRPr="00163761">
        <w:rPr>
          <w:rFonts w:ascii="Times New Roman" w:hAnsi="Times New Roman" w:cs="Times New Roman"/>
          <w:sz w:val="28"/>
        </w:rPr>
        <w:t xml:space="preserve"> выплата зарплаты, перечисление налогов и </w:t>
      </w:r>
      <w:r w:rsidR="00163761" w:rsidRPr="00163761">
        <w:rPr>
          <w:rFonts w:ascii="Times New Roman" w:hAnsi="Times New Roman" w:cs="Times New Roman"/>
          <w:sz w:val="28"/>
        </w:rPr>
        <w:t>т.п.</w:t>
      </w:r>
      <w:r w:rsidRPr="00163761">
        <w:rPr>
          <w:rFonts w:ascii="Times New Roman" w:hAnsi="Times New Roman" w:cs="Times New Roman"/>
          <w:sz w:val="28"/>
        </w:rPr>
        <w:t>).</w:t>
      </w:r>
      <w:r>
        <w:rPr>
          <w:rFonts w:ascii="Times New Roman" w:hAnsi="Times New Roman" w:cs="Times New Roman"/>
          <w:sz w:val="28"/>
        </w:rPr>
        <w:t xml:space="preserve"> К неспецифическим видам относятся соответственно</w:t>
      </w:r>
      <w:r w:rsidR="00163761">
        <w:rPr>
          <w:rFonts w:ascii="Times New Roman" w:hAnsi="Times New Roman" w:cs="Times New Roman"/>
          <w:sz w:val="28"/>
        </w:rPr>
        <w:t xml:space="preserve"> все</w:t>
      </w:r>
      <w:r>
        <w:rPr>
          <w:rFonts w:ascii="Times New Roman" w:hAnsi="Times New Roman" w:cs="Times New Roman"/>
          <w:sz w:val="28"/>
        </w:rPr>
        <w:t xml:space="preserve"> остальные услуги.</w:t>
      </w:r>
    </w:p>
    <w:p w:rsidR="00E42D42" w:rsidRDefault="00E42D42" w:rsidP="0020299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зависимости от субъекта получения различают услуги для физических, юридических лиц, а также для кредитно-финансовых организаций. К услугам для физических лиц относят: размещение денежных средств на вкладах, открытие и обслуживание счетов, осуществление денежных переводов, выдача кредитов, прием платежей, предоставление персональной аренды сейфов и т.п. Услуги для юридических лиц: </w:t>
      </w:r>
      <w:r w:rsidR="00202993">
        <w:rPr>
          <w:rFonts w:ascii="Times New Roman" w:hAnsi="Times New Roman" w:cs="Times New Roman"/>
          <w:sz w:val="28"/>
        </w:rPr>
        <w:lastRenderedPageBreak/>
        <w:t>кредитование,</w:t>
      </w:r>
      <w:r>
        <w:rPr>
          <w:rFonts w:ascii="Times New Roman" w:hAnsi="Times New Roman" w:cs="Times New Roman"/>
          <w:sz w:val="28"/>
        </w:rPr>
        <w:t xml:space="preserve"> открытие счета и его обслуживание, оказание инвестиционных услуг,</w:t>
      </w:r>
      <w:r w:rsidR="00202993">
        <w:rPr>
          <w:rFonts w:ascii="Times New Roman" w:hAnsi="Times New Roman" w:cs="Times New Roman"/>
          <w:sz w:val="28"/>
        </w:rPr>
        <w:t xml:space="preserve"> лизинг, факторинг и т.п. Услугами</w:t>
      </w:r>
      <w:r>
        <w:rPr>
          <w:rFonts w:ascii="Times New Roman" w:hAnsi="Times New Roman" w:cs="Times New Roman"/>
          <w:sz w:val="28"/>
        </w:rPr>
        <w:t>, оказываемые банками, для других финансово-кредитных организаций</w:t>
      </w:r>
      <w:r w:rsidR="00202993">
        <w:rPr>
          <w:rFonts w:ascii="Times New Roman" w:hAnsi="Times New Roman" w:cs="Times New Roman"/>
          <w:sz w:val="28"/>
        </w:rPr>
        <w:t xml:space="preserve"> являются</w:t>
      </w:r>
      <w:r>
        <w:rPr>
          <w:rFonts w:ascii="Times New Roman" w:hAnsi="Times New Roman" w:cs="Times New Roman"/>
          <w:sz w:val="28"/>
        </w:rPr>
        <w:t>: выпуск облигаций, корреспондентские счета, осуществление переводов, международное финансирование и т.п.</w:t>
      </w:r>
    </w:p>
    <w:p w:rsidR="00E42D42" w:rsidRDefault="00E42D42" w:rsidP="00E42D42">
      <w:pPr>
        <w:spacing w:after="0" w:line="360" w:lineRule="auto"/>
        <w:ind w:firstLine="709"/>
        <w:jc w:val="both"/>
        <w:rPr>
          <w:rFonts w:ascii="Times New Roman" w:hAnsi="Times New Roman" w:cs="Times New Roman"/>
          <w:sz w:val="28"/>
        </w:rPr>
      </w:pPr>
      <w:r>
        <w:rPr>
          <w:rFonts w:ascii="Times New Roman" w:hAnsi="Times New Roman" w:cs="Times New Roman"/>
          <w:sz w:val="28"/>
        </w:rPr>
        <w:t>По способу формирования и размещения денежных средств различают активные, пассивные и активно-пассивные операции банка.</w:t>
      </w:r>
    </w:p>
    <w:p w:rsidR="00E42D42" w:rsidRDefault="00E42D42" w:rsidP="00E42D42">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Активные операции банка – это операции, направленные на размещение привлеченных денежных средств, и посредством которых достигается главная цель всех банков – получение максимальной прибыли. К ним относятся: кредитование, предоставление ссуд населению, а также операции с валютой, ценными бумагами и т.п.  </w:t>
      </w:r>
    </w:p>
    <w:p w:rsidR="00E42D42" w:rsidRDefault="00E42D42" w:rsidP="00E42D42">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Пассивными операциями банков являются </w:t>
      </w:r>
      <w:r w:rsidR="0044430E">
        <w:rPr>
          <w:rFonts w:ascii="Times New Roman" w:hAnsi="Times New Roman" w:cs="Times New Roman"/>
          <w:sz w:val="28"/>
        </w:rPr>
        <w:t>операции,</w:t>
      </w:r>
      <w:r>
        <w:rPr>
          <w:rFonts w:ascii="Times New Roman" w:hAnsi="Times New Roman" w:cs="Times New Roman"/>
          <w:sz w:val="28"/>
        </w:rPr>
        <w:t xml:space="preserve"> напр</w:t>
      </w:r>
      <w:r w:rsidR="004C036D">
        <w:rPr>
          <w:rFonts w:ascii="Times New Roman" w:hAnsi="Times New Roman" w:cs="Times New Roman"/>
          <w:sz w:val="28"/>
        </w:rPr>
        <w:t xml:space="preserve">авленные на привлечение денег: </w:t>
      </w:r>
      <w:r>
        <w:rPr>
          <w:rFonts w:ascii="Times New Roman" w:hAnsi="Times New Roman" w:cs="Times New Roman"/>
          <w:sz w:val="28"/>
        </w:rPr>
        <w:t xml:space="preserve">открытие вкладов и депозитов, выпуск ценных бумаг, </w:t>
      </w:r>
      <w:r w:rsidR="0044430E">
        <w:rPr>
          <w:rFonts w:ascii="Times New Roman" w:hAnsi="Times New Roman" w:cs="Times New Roman"/>
          <w:sz w:val="28"/>
        </w:rPr>
        <w:t>кредиты и займы,</w:t>
      </w:r>
      <w:r>
        <w:rPr>
          <w:rFonts w:ascii="Times New Roman" w:hAnsi="Times New Roman" w:cs="Times New Roman"/>
          <w:sz w:val="28"/>
        </w:rPr>
        <w:t xml:space="preserve"> которые были получены от других финансово-кредитных организаций и </w:t>
      </w:r>
      <w:r w:rsidR="0044430E">
        <w:rPr>
          <w:rFonts w:ascii="Times New Roman" w:hAnsi="Times New Roman" w:cs="Times New Roman"/>
          <w:sz w:val="28"/>
        </w:rPr>
        <w:t>другие операции,</w:t>
      </w:r>
      <w:r>
        <w:rPr>
          <w:rFonts w:ascii="Times New Roman" w:hAnsi="Times New Roman" w:cs="Times New Roman"/>
          <w:sz w:val="28"/>
        </w:rPr>
        <w:t xml:space="preserve"> направленные на увеличение банковских ресурсов.</w:t>
      </w:r>
    </w:p>
    <w:p w:rsidR="00163761" w:rsidRDefault="00E42D42" w:rsidP="00634A22">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К активно-пассивным операциям относят посреднические (расчетные) и комиссионные операции, оказываемые банком по поручению потребителя и от его имени (например, международные расчеты, посредничество в размещении ценных бумаг, иностранной валюты и </w:t>
      </w:r>
      <w:proofErr w:type="spellStart"/>
      <w:r>
        <w:rPr>
          <w:rFonts w:ascii="Times New Roman" w:hAnsi="Times New Roman" w:cs="Times New Roman"/>
          <w:sz w:val="28"/>
        </w:rPr>
        <w:t>т</w:t>
      </w:r>
      <w:proofErr w:type="gramStart"/>
      <w:r>
        <w:rPr>
          <w:rFonts w:ascii="Times New Roman" w:hAnsi="Times New Roman" w:cs="Times New Roman"/>
          <w:sz w:val="28"/>
        </w:rPr>
        <w:t>.п</w:t>
      </w:r>
      <w:proofErr w:type="spellEnd"/>
      <w:proofErr w:type="gramEnd"/>
      <w:r w:rsidR="00362A19">
        <w:rPr>
          <w:rFonts w:ascii="Times New Roman" w:hAnsi="Times New Roman" w:cs="Times New Roman"/>
          <w:sz w:val="28"/>
        </w:rPr>
        <w:t xml:space="preserve">) </w:t>
      </w:r>
      <w:r w:rsidR="00362A19" w:rsidRPr="00A634CC">
        <w:rPr>
          <w:rFonts w:ascii="Times New Roman" w:hAnsi="Times New Roman" w:cs="Times New Roman"/>
          <w:sz w:val="28"/>
        </w:rPr>
        <w:t>[</w:t>
      </w:r>
      <w:r w:rsidR="00362A19">
        <w:rPr>
          <w:rFonts w:ascii="Times New Roman" w:hAnsi="Times New Roman" w:cs="Times New Roman"/>
          <w:sz w:val="28"/>
        </w:rPr>
        <w:t>18, с.127</w:t>
      </w:r>
      <w:r w:rsidR="00362A19" w:rsidRPr="00A634CC">
        <w:rPr>
          <w:rFonts w:ascii="Times New Roman" w:hAnsi="Times New Roman" w:cs="Times New Roman"/>
          <w:sz w:val="28"/>
        </w:rPr>
        <w:t>]</w:t>
      </w:r>
      <w:r w:rsidR="00362A19">
        <w:rPr>
          <w:rFonts w:ascii="Times New Roman" w:hAnsi="Times New Roman" w:cs="Times New Roman"/>
          <w:sz w:val="28"/>
        </w:rPr>
        <w:t>.</w:t>
      </w:r>
    </w:p>
    <w:p w:rsidR="00E42D42" w:rsidRDefault="00163761" w:rsidP="00C646B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зависимости от </w:t>
      </w:r>
      <w:r w:rsidR="00C646B3">
        <w:rPr>
          <w:rFonts w:ascii="Times New Roman" w:hAnsi="Times New Roman" w:cs="Times New Roman"/>
          <w:sz w:val="28"/>
        </w:rPr>
        <w:t>плана выполнения</w:t>
      </w:r>
      <w:r>
        <w:rPr>
          <w:rFonts w:ascii="Times New Roman" w:hAnsi="Times New Roman" w:cs="Times New Roman"/>
          <w:sz w:val="28"/>
        </w:rPr>
        <w:t xml:space="preserve"> </w:t>
      </w:r>
      <w:r w:rsidR="00E42D42">
        <w:rPr>
          <w:rFonts w:ascii="Times New Roman" w:hAnsi="Times New Roman" w:cs="Times New Roman"/>
          <w:sz w:val="28"/>
        </w:rPr>
        <w:t>банковские услуги бывают: текущие, оперативные, стратегические и специальные. Текущие – направленные на то, чтобы клиент в годовой срок смог добиться намеченных результатов наилучшим способом (пример услуги: потребительский кредит, депозитные счета, вклады и т.п.); оперативные – услуги, помогающие клиенту, в кратчайшие сроки устранить возникшие проблемы (например, личное страхование, страхование финансовых операц</w:t>
      </w:r>
      <w:r w:rsidR="004C036D">
        <w:rPr>
          <w:rFonts w:ascii="Times New Roman" w:hAnsi="Times New Roman" w:cs="Times New Roman"/>
          <w:sz w:val="28"/>
        </w:rPr>
        <w:t xml:space="preserve">ий, лизинг, факторинг и т.п.); </w:t>
      </w:r>
      <w:r w:rsidR="00E42D42">
        <w:rPr>
          <w:rFonts w:ascii="Times New Roman" w:hAnsi="Times New Roman" w:cs="Times New Roman"/>
          <w:sz w:val="28"/>
        </w:rPr>
        <w:t xml:space="preserve">стратегические – с их помощью можно  </w:t>
      </w:r>
      <w:r w:rsidR="00E42D42" w:rsidRPr="002F3AC9">
        <w:rPr>
          <w:rFonts w:ascii="Times New Roman" w:hAnsi="Times New Roman" w:cs="Times New Roman"/>
          <w:sz w:val="28"/>
        </w:rPr>
        <w:t>достичь существенных стратегических преобразований</w:t>
      </w:r>
      <w:r w:rsidR="00E42D42">
        <w:rPr>
          <w:rFonts w:ascii="Times New Roman" w:hAnsi="Times New Roman" w:cs="Times New Roman"/>
          <w:sz w:val="28"/>
        </w:rPr>
        <w:t xml:space="preserve"> в осуществляемой деятельности (такими </w:t>
      </w:r>
      <w:r w:rsidR="00E42D42">
        <w:rPr>
          <w:rFonts w:ascii="Times New Roman" w:hAnsi="Times New Roman" w:cs="Times New Roman"/>
          <w:sz w:val="28"/>
        </w:rPr>
        <w:lastRenderedPageBreak/>
        <w:t>услугами выступают: сберегательные счета, инвестиционные кредиты и т.п.); специальные – данный вид услуг, предоставляется клиенту на кратчайший срок, и направлен на сглаживание или устранение непредвиденных ситуаций.</w:t>
      </w:r>
    </w:p>
    <w:p w:rsidR="00E42D42" w:rsidRDefault="00E42D42" w:rsidP="00E42D42">
      <w:pPr>
        <w:spacing w:after="0" w:line="360" w:lineRule="auto"/>
        <w:ind w:firstLine="709"/>
        <w:jc w:val="both"/>
        <w:rPr>
          <w:rFonts w:ascii="Times New Roman" w:hAnsi="Times New Roman" w:cs="Times New Roman"/>
          <w:sz w:val="28"/>
        </w:rPr>
      </w:pPr>
      <w:r>
        <w:rPr>
          <w:rFonts w:ascii="Times New Roman" w:hAnsi="Times New Roman" w:cs="Times New Roman"/>
          <w:sz w:val="28"/>
        </w:rPr>
        <w:t>По виду оплаты за пре</w:t>
      </w:r>
      <w:r w:rsidR="00C646B3">
        <w:rPr>
          <w:rFonts w:ascii="Times New Roman" w:hAnsi="Times New Roman" w:cs="Times New Roman"/>
          <w:sz w:val="28"/>
        </w:rPr>
        <w:t>доставленные услуги существуют два</w:t>
      </w:r>
      <w:r>
        <w:rPr>
          <w:rFonts w:ascii="Times New Roman" w:hAnsi="Times New Roman" w:cs="Times New Roman"/>
          <w:sz w:val="28"/>
        </w:rPr>
        <w:t xml:space="preserve"> типа услуг: платные и бесплатные (как правило, условия оплаты различных услуг устанавливаются банком самостоятельно).</w:t>
      </w:r>
    </w:p>
    <w:p w:rsidR="00793F32" w:rsidRDefault="00E42D42" w:rsidP="00793F32">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зависимости от того, на каких потребителей будет направлена услуга, различают массовые, специальные и узкоспециализированные банковские услуги. Массовые услуги рассчитаны на охват большого количества клиентов (открытие счетов, клиринговые услуги, переводы денежных средств и другое). Большая часть специализированных услуг направлена на работу с такой группой людей, которая имеет определённый уровень образования в финансовой сфере (управление рисками и активами, </w:t>
      </w:r>
      <w:r w:rsidR="004C036D">
        <w:rPr>
          <w:rFonts w:ascii="Times New Roman" w:hAnsi="Times New Roman" w:cs="Times New Roman"/>
          <w:sz w:val="28"/>
        </w:rPr>
        <w:t xml:space="preserve">инвестиционные услуги и т.п.). </w:t>
      </w:r>
      <w:r>
        <w:rPr>
          <w:rFonts w:ascii="Times New Roman" w:hAnsi="Times New Roman" w:cs="Times New Roman"/>
          <w:sz w:val="28"/>
        </w:rPr>
        <w:t>Узкоспециализированными являются услуги, рассчитанные на узкий круг потребителей, как правило, имеющих уровень подготовки в определенных сферах финансовой деятельности (управление смешанными активами, корпоративными финансами и т.п.).</w:t>
      </w:r>
    </w:p>
    <w:p w:rsidR="000F133E" w:rsidRDefault="00E42D42" w:rsidP="00793F32">
      <w:pPr>
        <w:spacing w:after="0" w:line="360" w:lineRule="auto"/>
        <w:ind w:firstLine="709"/>
        <w:jc w:val="both"/>
        <w:rPr>
          <w:rFonts w:ascii="Times New Roman" w:hAnsi="Times New Roman" w:cs="Times New Roman"/>
          <w:sz w:val="28"/>
        </w:rPr>
      </w:pPr>
      <w:r w:rsidRPr="00793F32">
        <w:rPr>
          <w:rFonts w:ascii="Times New Roman" w:hAnsi="Times New Roman" w:cs="Times New Roman"/>
          <w:sz w:val="28"/>
        </w:rPr>
        <w:t xml:space="preserve">В соответствии с разнообразием банковских услуг, </w:t>
      </w:r>
      <w:r w:rsidR="00793F32" w:rsidRPr="00793F32">
        <w:rPr>
          <w:rFonts w:ascii="Times New Roman" w:hAnsi="Times New Roman" w:cs="Times New Roman"/>
          <w:sz w:val="28"/>
        </w:rPr>
        <w:t>существует</w:t>
      </w:r>
      <w:r w:rsidRPr="00793F32">
        <w:rPr>
          <w:rFonts w:ascii="Times New Roman" w:hAnsi="Times New Roman" w:cs="Times New Roman"/>
          <w:sz w:val="28"/>
        </w:rPr>
        <w:t xml:space="preserve"> большое количество банковски</w:t>
      </w:r>
      <w:r w:rsidR="004C036D" w:rsidRPr="00793F32">
        <w:rPr>
          <w:rFonts w:ascii="Times New Roman" w:hAnsi="Times New Roman" w:cs="Times New Roman"/>
          <w:sz w:val="28"/>
        </w:rPr>
        <w:t>х продуктов</w:t>
      </w:r>
      <w:r w:rsidR="00B91B1E" w:rsidRPr="00793F32">
        <w:rPr>
          <w:rFonts w:ascii="Times New Roman" w:hAnsi="Times New Roman" w:cs="Times New Roman"/>
          <w:sz w:val="28"/>
        </w:rPr>
        <w:t xml:space="preserve">. </w:t>
      </w:r>
      <w:r w:rsidR="00C96C57">
        <w:rPr>
          <w:rFonts w:ascii="Times New Roman" w:hAnsi="Times New Roman" w:cs="Times New Roman"/>
          <w:sz w:val="28"/>
        </w:rPr>
        <w:t>К основным видам банковских продуктов традиционно относят</w:t>
      </w:r>
      <w:r w:rsidR="00224EC2">
        <w:rPr>
          <w:rFonts w:ascii="Times New Roman" w:hAnsi="Times New Roman" w:cs="Times New Roman"/>
          <w:sz w:val="28"/>
        </w:rPr>
        <w:t xml:space="preserve">: </w:t>
      </w:r>
      <w:r w:rsidR="00B91B1E">
        <w:rPr>
          <w:rFonts w:ascii="Times New Roman" w:hAnsi="Times New Roman" w:cs="Times New Roman"/>
          <w:sz w:val="28"/>
        </w:rPr>
        <w:t xml:space="preserve">депозиты до востребования, потребительский кредит, </w:t>
      </w:r>
      <w:r w:rsidR="00224EC2">
        <w:rPr>
          <w:rFonts w:ascii="Times New Roman" w:hAnsi="Times New Roman" w:cs="Times New Roman"/>
          <w:sz w:val="28"/>
        </w:rPr>
        <w:t>валютные операции, коммерческие векселя и кредиты, сберегательные депозиты, хранение це</w:t>
      </w:r>
      <w:r w:rsidR="00B91B1E">
        <w:rPr>
          <w:rFonts w:ascii="Times New Roman" w:hAnsi="Times New Roman" w:cs="Times New Roman"/>
          <w:sz w:val="28"/>
        </w:rPr>
        <w:t xml:space="preserve">нностей, кредиты правительству. </w:t>
      </w:r>
    </w:p>
    <w:p w:rsidR="00B91B1E" w:rsidRPr="00D33D34" w:rsidRDefault="00B91B1E" w:rsidP="00B91B1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Одним из наиболее важных продуктов банка являются депозиты до востребования (чековые счета). Обычно на такой вид депозита начисляются проценты ниже рыночных, и не устанавливается срок хранения и при первом требовании клиента средства возвращаются. В настоящее время, управлять такими вкладами клиент может через </w:t>
      </w:r>
      <w:r w:rsidRPr="00D33D34">
        <w:rPr>
          <w:rFonts w:ascii="Times New Roman" w:hAnsi="Times New Roman" w:cs="Times New Roman"/>
          <w:sz w:val="28"/>
        </w:rPr>
        <w:t>удаленные каналы (интернет-банк, банкоматы, телефонный банкинг).</w:t>
      </w:r>
      <w:r>
        <w:rPr>
          <w:rFonts w:ascii="Times New Roman" w:hAnsi="Times New Roman" w:cs="Times New Roman"/>
          <w:sz w:val="28"/>
        </w:rPr>
        <w:t xml:space="preserve"> </w:t>
      </w:r>
    </w:p>
    <w:p w:rsidR="00B91B1E" w:rsidRPr="00A7741E" w:rsidRDefault="00B91B1E" w:rsidP="00B91B1E">
      <w:pPr>
        <w:spacing w:after="0" w:line="360" w:lineRule="auto"/>
        <w:ind w:firstLine="709"/>
        <w:jc w:val="both"/>
        <w:rPr>
          <w:rFonts w:ascii="Times New Roman" w:hAnsi="Times New Roman" w:cs="Times New Roman"/>
          <w:sz w:val="28"/>
        </w:rPr>
      </w:pPr>
      <w:r w:rsidRPr="00D33D34">
        <w:rPr>
          <w:rFonts w:ascii="Times New Roman" w:hAnsi="Times New Roman" w:cs="Times New Roman"/>
          <w:sz w:val="28"/>
        </w:rPr>
        <w:lastRenderedPageBreak/>
        <w:t>Как правило, такой вид</w:t>
      </w:r>
      <w:r>
        <w:rPr>
          <w:rFonts w:ascii="Times New Roman" w:hAnsi="Times New Roman" w:cs="Times New Roman"/>
          <w:sz w:val="28"/>
        </w:rPr>
        <w:t xml:space="preserve"> банковского продукта, предназначен для </w:t>
      </w:r>
      <w:r w:rsidRPr="00A7741E">
        <w:rPr>
          <w:rFonts w:ascii="Times New Roman" w:hAnsi="Times New Roman" w:cs="Times New Roman"/>
          <w:sz w:val="28"/>
        </w:rPr>
        <w:t>перечисления средств на срочные вклады,</w:t>
      </w:r>
      <w:r w:rsidRPr="00D33D34">
        <w:rPr>
          <w:rFonts w:ascii="Times New Roman" w:hAnsi="Times New Roman" w:cs="Times New Roman"/>
          <w:sz w:val="28"/>
        </w:rPr>
        <w:t xml:space="preserve"> зачисления денежных средств (заработной платы, дивидендов, гонораров, переводов и т. д.), безналичных перечислений средств. </w:t>
      </w:r>
      <w:r w:rsidRPr="00A7741E">
        <w:rPr>
          <w:rFonts w:ascii="Times New Roman" w:hAnsi="Times New Roman" w:cs="Times New Roman"/>
          <w:sz w:val="28"/>
        </w:rPr>
        <w:t>Т</w:t>
      </w:r>
      <w:r>
        <w:rPr>
          <w:rFonts w:ascii="Times New Roman" w:hAnsi="Times New Roman" w:cs="Times New Roman"/>
          <w:sz w:val="28"/>
        </w:rPr>
        <w:t>акже обеспечивается возможность оформления банковской карты, доверенности на распоряжение счетом или получения выписки по счету.</w:t>
      </w:r>
    </w:p>
    <w:p w:rsidR="00B91B1E" w:rsidRDefault="00B91B1E" w:rsidP="00B91B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Потребительский кредит – </w:t>
      </w:r>
      <w:r w:rsidRPr="001624B4">
        <w:rPr>
          <w:rFonts w:ascii="Times New Roman" w:hAnsi="Times New Roman" w:cs="Times New Roman"/>
          <w:sz w:val="28"/>
          <w:szCs w:val="28"/>
        </w:rPr>
        <w:t>это кредит, выданный банком заемщику, на приобретение предметов или услуг для личного пользования</w:t>
      </w:r>
      <w:r>
        <w:rPr>
          <w:rFonts w:ascii="Times New Roman" w:hAnsi="Times New Roman" w:cs="Times New Roman"/>
          <w:sz w:val="28"/>
          <w:szCs w:val="28"/>
        </w:rPr>
        <w:t>. В роли банковского продукта, в данном случае, выступает кредитный договор, с помощью которого осуществляется регулирование отношений между кредитором и заемщиком.</w:t>
      </w:r>
    </w:p>
    <w:p w:rsidR="00B91B1E" w:rsidRDefault="00B91B1E" w:rsidP="00B91B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Существует несколько классификаций видов потребительских кредитов:</w:t>
      </w:r>
    </w:p>
    <w:p w:rsidR="00B91B1E" w:rsidRDefault="00183E2A" w:rsidP="00B91B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В</w:t>
      </w:r>
      <w:r w:rsidR="00B91B1E">
        <w:rPr>
          <w:rFonts w:ascii="Times New Roman" w:hAnsi="Times New Roman" w:cs="Times New Roman"/>
          <w:sz w:val="28"/>
          <w:szCs w:val="28"/>
        </w:rPr>
        <w:t xml:space="preserve"> зависимости от цели кредита:</w:t>
      </w:r>
    </w:p>
    <w:p w:rsidR="00B91B1E" w:rsidRDefault="00B91B1E" w:rsidP="00B91B1E">
      <w:pPr>
        <w:pStyle w:val="a3"/>
        <w:numPr>
          <w:ilvl w:val="0"/>
          <w:numId w:val="2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целевой кредит – направленный на определенную покупку;</w:t>
      </w:r>
    </w:p>
    <w:p w:rsidR="00B91B1E" w:rsidRDefault="00B91B1E" w:rsidP="00B91B1E">
      <w:pPr>
        <w:pStyle w:val="a3"/>
        <w:numPr>
          <w:ilvl w:val="0"/>
          <w:numId w:val="2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нецелевой кредит – без уточнения предстоящих утрат.</w:t>
      </w:r>
    </w:p>
    <w:p w:rsidR="00B91B1E" w:rsidRDefault="00183E2A" w:rsidP="00B91B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B91B1E">
        <w:rPr>
          <w:rFonts w:ascii="Times New Roman" w:hAnsi="Times New Roman" w:cs="Times New Roman"/>
          <w:sz w:val="28"/>
          <w:szCs w:val="28"/>
        </w:rPr>
        <w:t xml:space="preserve"> В зависимости от обеспечения:</w:t>
      </w:r>
    </w:p>
    <w:p w:rsidR="00B91B1E" w:rsidRDefault="00B91B1E" w:rsidP="00B91B1E">
      <w:pPr>
        <w:pStyle w:val="a3"/>
        <w:numPr>
          <w:ilvl w:val="0"/>
          <w:numId w:val="2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кредит с обеспечением – предоставление дополнительных гарантий банку, в виде </w:t>
      </w:r>
      <w:r w:rsidRPr="003D523B">
        <w:rPr>
          <w:rFonts w:ascii="Times New Roman" w:hAnsi="Times New Roman" w:cs="Times New Roman"/>
          <w:sz w:val="28"/>
          <w:szCs w:val="28"/>
        </w:rPr>
        <w:t>поручительства другого физического лица или под залог недвижимости</w:t>
      </w:r>
      <w:r>
        <w:rPr>
          <w:rFonts w:ascii="Times New Roman" w:hAnsi="Times New Roman" w:cs="Times New Roman"/>
          <w:sz w:val="28"/>
          <w:szCs w:val="28"/>
        </w:rPr>
        <w:t>;</w:t>
      </w:r>
    </w:p>
    <w:p w:rsidR="00B91B1E" w:rsidRDefault="00B91B1E" w:rsidP="00B91B1E">
      <w:pPr>
        <w:pStyle w:val="a3"/>
        <w:numPr>
          <w:ilvl w:val="0"/>
          <w:numId w:val="2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Pr="003D523B">
        <w:rPr>
          <w:rFonts w:ascii="Times New Roman" w:hAnsi="Times New Roman" w:cs="Times New Roman"/>
          <w:sz w:val="28"/>
          <w:szCs w:val="28"/>
        </w:rPr>
        <w:t>еобеспеченный</w:t>
      </w:r>
      <w:r>
        <w:rPr>
          <w:rFonts w:ascii="Times New Roman" w:hAnsi="Times New Roman" w:cs="Times New Roman"/>
          <w:sz w:val="28"/>
          <w:szCs w:val="28"/>
        </w:rPr>
        <w:t xml:space="preserve"> кредит </w:t>
      </w:r>
      <w:r w:rsidRPr="003D523B">
        <w:rPr>
          <w:rFonts w:ascii="Times New Roman" w:hAnsi="Times New Roman" w:cs="Times New Roman"/>
          <w:sz w:val="28"/>
          <w:szCs w:val="28"/>
        </w:rPr>
        <w:t>– соответственно без какого-либо обеспечения.</w:t>
      </w:r>
    </w:p>
    <w:p w:rsidR="00B91B1E" w:rsidRDefault="00B91B1E" w:rsidP="00B91B1E">
      <w:pPr>
        <w:pStyle w:val="a3"/>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3</w:t>
      </w:r>
      <w:r w:rsidR="00183E2A">
        <w:rPr>
          <w:rFonts w:ascii="Times New Roman" w:hAnsi="Times New Roman" w:cs="Times New Roman"/>
          <w:sz w:val="28"/>
          <w:szCs w:val="28"/>
        </w:rPr>
        <w:t xml:space="preserve">. </w:t>
      </w:r>
      <w:r>
        <w:rPr>
          <w:rFonts w:ascii="Times New Roman" w:hAnsi="Times New Roman" w:cs="Times New Roman"/>
          <w:sz w:val="28"/>
          <w:szCs w:val="28"/>
        </w:rPr>
        <w:t>По сроку погашения:</w:t>
      </w:r>
    </w:p>
    <w:p w:rsidR="00B91B1E" w:rsidRDefault="00B91B1E" w:rsidP="00B91B1E">
      <w:pPr>
        <w:pStyle w:val="a3"/>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краткосрочные (сроком до одного года);</w:t>
      </w:r>
    </w:p>
    <w:p w:rsidR="00B91B1E" w:rsidRDefault="00B91B1E" w:rsidP="00B91B1E">
      <w:pPr>
        <w:pStyle w:val="a3"/>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среднесрочные (сроком от года до трех-пяти лет);</w:t>
      </w:r>
    </w:p>
    <w:p w:rsidR="00B91B1E" w:rsidRPr="00B91B1E" w:rsidRDefault="00B91B1E" w:rsidP="00B91B1E">
      <w:pPr>
        <w:pStyle w:val="a3"/>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долгосрочные (сроком свыше пяти лет).</w:t>
      </w:r>
    </w:p>
    <w:p w:rsidR="00304F42" w:rsidRDefault="00B91B1E" w:rsidP="006F2EA9">
      <w:pPr>
        <w:spacing w:after="0" w:line="360" w:lineRule="auto"/>
        <w:ind w:firstLine="709"/>
        <w:jc w:val="both"/>
        <w:rPr>
          <w:rFonts w:ascii="Times New Roman" w:hAnsi="Times New Roman" w:cs="Times New Roman"/>
          <w:sz w:val="28"/>
        </w:rPr>
      </w:pPr>
      <w:r>
        <w:rPr>
          <w:rFonts w:ascii="Times New Roman" w:hAnsi="Times New Roman" w:cs="Times New Roman"/>
          <w:sz w:val="28"/>
        </w:rPr>
        <w:t>Еще одним из традиционных банковских продуктов выступают в</w:t>
      </w:r>
      <w:r w:rsidR="00304F42">
        <w:rPr>
          <w:rFonts w:ascii="Times New Roman" w:hAnsi="Times New Roman" w:cs="Times New Roman"/>
          <w:sz w:val="28"/>
        </w:rPr>
        <w:t xml:space="preserve">алютные операции – это операции, связанные с обменом (продажей) одной валюты на другую, в ходе выполнения которых взымается определенная плата за осуществленные услуги. Валютой выступают средства на </w:t>
      </w:r>
      <w:r w:rsidR="00304F42">
        <w:rPr>
          <w:rFonts w:ascii="Times New Roman" w:hAnsi="Times New Roman" w:cs="Times New Roman"/>
          <w:sz w:val="28"/>
        </w:rPr>
        <w:lastRenderedPageBreak/>
        <w:t>банковских счетах, банковских вкладах, а также денежные знаки</w:t>
      </w:r>
      <w:r w:rsidR="00F27AA2">
        <w:rPr>
          <w:rFonts w:ascii="Times New Roman" w:hAnsi="Times New Roman" w:cs="Times New Roman"/>
          <w:sz w:val="28"/>
        </w:rPr>
        <w:t>,</w:t>
      </w:r>
      <w:r w:rsidR="00304F42">
        <w:rPr>
          <w:rFonts w:ascii="Times New Roman" w:hAnsi="Times New Roman" w:cs="Times New Roman"/>
          <w:sz w:val="28"/>
        </w:rPr>
        <w:t xml:space="preserve"> находящиеся в обращении. </w:t>
      </w:r>
    </w:p>
    <w:p w:rsidR="00F27AA2" w:rsidRDefault="00F27AA2" w:rsidP="006F2EA9">
      <w:pPr>
        <w:spacing w:after="0" w:line="360" w:lineRule="auto"/>
        <w:ind w:firstLine="709"/>
        <w:jc w:val="both"/>
        <w:rPr>
          <w:rFonts w:ascii="Times New Roman" w:hAnsi="Times New Roman" w:cs="Times New Roman"/>
          <w:sz w:val="28"/>
        </w:rPr>
      </w:pPr>
      <w:r>
        <w:rPr>
          <w:rFonts w:ascii="Times New Roman" w:hAnsi="Times New Roman" w:cs="Times New Roman"/>
          <w:sz w:val="28"/>
        </w:rPr>
        <w:t>Валютные операции в соответствии с их экономической сущностью разделяют на:</w:t>
      </w:r>
    </w:p>
    <w:p w:rsidR="00F27AA2" w:rsidRDefault="00F27AA2" w:rsidP="006F2EA9">
      <w:pPr>
        <w:spacing w:after="0" w:line="360" w:lineRule="auto"/>
        <w:ind w:firstLine="709"/>
        <w:jc w:val="both"/>
        <w:rPr>
          <w:rFonts w:ascii="Times New Roman" w:hAnsi="Times New Roman" w:cs="Times New Roman"/>
          <w:sz w:val="28"/>
        </w:rPr>
      </w:pPr>
      <w:r>
        <w:rPr>
          <w:rFonts w:ascii="Times New Roman" w:hAnsi="Times New Roman" w:cs="Times New Roman"/>
          <w:sz w:val="28"/>
        </w:rPr>
        <w:t>– активные валютные операции – связаны с размещением средств в иностранной валюте;</w:t>
      </w:r>
    </w:p>
    <w:p w:rsidR="00F27AA2" w:rsidRDefault="00F27AA2" w:rsidP="006F2EA9">
      <w:pPr>
        <w:spacing w:after="0" w:line="360" w:lineRule="auto"/>
        <w:ind w:firstLine="709"/>
        <w:jc w:val="both"/>
        <w:rPr>
          <w:rFonts w:ascii="Times New Roman" w:hAnsi="Times New Roman" w:cs="Times New Roman"/>
          <w:sz w:val="28"/>
        </w:rPr>
      </w:pPr>
      <w:r>
        <w:rPr>
          <w:rFonts w:ascii="Times New Roman" w:hAnsi="Times New Roman" w:cs="Times New Roman"/>
          <w:sz w:val="28"/>
        </w:rPr>
        <w:t>– пассивные валютные операции – связаны с привлечением средств в иностранной валюте;</w:t>
      </w:r>
    </w:p>
    <w:p w:rsidR="00F27AA2" w:rsidRDefault="00F27AA2" w:rsidP="006F2EA9">
      <w:pPr>
        <w:spacing w:after="0" w:line="360" w:lineRule="auto"/>
        <w:ind w:firstLine="709"/>
        <w:jc w:val="both"/>
        <w:rPr>
          <w:rFonts w:ascii="Times New Roman" w:hAnsi="Times New Roman" w:cs="Times New Roman"/>
          <w:sz w:val="28"/>
        </w:rPr>
      </w:pPr>
      <w:r>
        <w:rPr>
          <w:rFonts w:ascii="Times New Roman" w:hAnsi="Times New Roman" w:cs="Times New Roman"/>
          <w:sz w:val="28"/>
        </w:rPr>
        <w:t>– валютные операции, связанные с обслуживанием расчетов в иностранной валюте.</w:t>
      </w:r>
    </w:p>
    <w:p w:rsidR="00F27AA2" w:rsidRDefault="00F27AA2" w:rsidP="006F2EA9">
      <w:pPr>
        <w:spacing w:after="0" w:line="360" w:lineRule="auto"/>
        <w:ind w:firstLine="709"/>
        <w:jc w:val="both"/>
        <w:rPr>
          <w:rFonts w:ascii="Times New Roman" w:hAnsi="Times New Roman" w:cs="Times New Roman"/>
          <w:sz w:val="28"/>
        </w:rPr>
      </w:pPr>
      <w:r>
        <w:rPr>
          <w:rFonts w:ascii="Times New Roman" w:hAnsi="Times New Roman" w:cs="Times New Roman"/>
          <w:sz w:val="28"/>
        </w:rPr>
        <w:t>В зависимости от объекта их классифицируют на операции: с иностранной валютой, с драгоценными металлами, с ценными бумагами в иностранной валюте, с драгоценными камнями. В зависимости от субъекта валютной операции выделяют: операции с валютными резидентами и нерезидентами.</w:t>
      </w:r>
    </w:p>
    <w:p w:rsidR="00F27AA2" w:rsidRDefault="008151AC" w:rsidP="006F2EA9">
      <w:pPr>
        <w:spacing w:after="0" w:line="360" w:lineRule="auto"/>
        <w:ind w:firstLine="709"/>
        <w:jc w:val="both"/>
        <w:rPr>
          <w:rFonts w:ascii="Times New Roman" w:hAnsi="Times New Roman" w:cs="Times New Roman"/>
          <w:sz w:val="28"/>
        </w:rPr>
      </w:pPr>
      <w:r>
        <w:rPr>
          <w:rFonts w:ascii="Times New Roman" w:hAnsi="Times New Roman" w:cs="Times New Roman"/>
          <w:sz w:val="28"/>
        </w:rPr>
        <w:t>В настоящее время сделки с иностранной валютой осуществляются только в крупных банках, так как в условия валютного риска для проведения данных операций необходим значительный опыт.</w:t>
      </w:r>
    </w:p>
    <w:p w:rsidR="00855F2F" w:rsidRDefault="008151AC" w:rsidP="006F2EA9">
      <w:pPr>
        <w:spacing w:after="0" w:line="360" w:lineRule="auto"/>
        <w:ind w:firstLine="709"/>
        <w:jc w:val="both"/>
        <w:rPr>
          <w:rFonts w:ascii="Times New Roman" w:hAnsi="Times New Roman" w:cs="Times New Roman"/>
          <w:sz w:val="28"/>
        </w:rPr>
      </w:pPr>
      <w:r w:rsidRPr="00793F32">
        <w:rPr>
          <w:rFonts w:ascii="Times New Roman" w:hAnsi="Times New Roman" w:cs="Times New Roman"/>
          <w:sz w:val="28"/>
        </w:rPr>
        <w:t>Следующим видом</w:t>
      </w:r>
      <w:r>
        <w:rPr>
          <w:rFonts w:ascii="Times New Roman" w:hAnsi="Times New Roman" w:cs="Times New Roman"/>
          <w:sz w:val="28"/>
        </w:rPr>
        <w:t xml:space="preserve"> банковского продукта являются коммерческие векселя и кредиты предприятиям. </w:t>
      </w:r>
      <w:r w:rsidR="00855F2F">
        <w:rPr>
          <w:rFonts w:ascii="Times New Roman" w:hAnsi="Times New Roman" w:cs="Times New Roman"/>
          <w:sz w:val="28"/>
        </w:rPr>
        <w:t>Под коммерческим векселем понимается краткосрочная долговая расписка, имеющая номинальную стоимость, эмитента и определенный срок погашения, с помощью</w:t>
      </w:r>
      <w:r w:rsidR="002474EA">
        <w:rPr>
          <w:rFonts w:ascii="Times New Roman" w:hAnsi="Times New Roman" w:cs="Times New Roman"/>
          <w:sz w:val="28"/>
        </w:rPr>
        <w:t xml:space="preserve"> которого</w:t>
      </w:r>
      <w:r w:rsidR="00855F2F">
        <w:rPr>
          <w:rFonts w:ascii="Times New Roman" w:hAnsi="Times New Roman" w:cs="Times New Roman"/>
          <w:sz w:val="28"/>
        </w:rPr>
        <w:t xml:space="preserve"> оформляется коммерческий кредит. Кредит предприятия – это кредит, на определенный срок под определенный процент, выдаваемый владельцу бизнеса.</w:t>
      </w:r>
      <w:r w:rsidR="002474EA">
        <w:rPr>
          <w:rFonts w:ascii="Times New Roman" w:hAnsi="Times New Roman" w:cs="Times New Roman"/>
          <w:sz w:val="28"/>
        </w:rPr>
        <w:t xml:space="preserve"> </w:t>
      </w:r>
    </w:p>
    <w:p w:rsidR="002474EA" w:rsidRDefault="002474EA" w:rsidP="006F2EA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Такие кредиты обычно предоставляются на: развитие бизнеса, покупку средств для ведения бизнеса, покупку или постройку недвижимости (если заемщик доказал данную необходимость для ведения бизнеса), расширение предприятия. В зависимости от этих целей кредиты выдаются на различный срок: краткосрочный (не более одного года), среднесрочный (от года до пяти лет), долгосрочный (свыше пяти лет). </w:t>
      </w:r>
    </w:p>
    <w:p w:rsidR="000D74E2" w:rsidRDefault="00BA3421" w:rsidP="006F2EA9">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Еще одним </w:t>
      </w:r>
      <w:r w:rsidR="00535ED3">
        <w:rPr>
          <w:rFonts w:ascii="Times New Roman" w:hAnsi="Times New Roman" w:cs="Times New Roman"/>
          <w:sz w:val="28"/>
        </w:rPr>
        <w:t xml:space="preserve">из </w:t>
      </w:r>
      <w:r w:rsidR="00535ED3" w:rsidRPr="00793F32">
        <w:rPr>
          <w:rFonts w:ascii="Times New Roman" w:hAnsi="Times New Roman" w:cs="Times New Roman"/>
          <w:sz w:val="28"/>
        </w:rPr>
        <w:t>основных видов</w:t>
      </w:r>
      <w:r>
        <w:rPr>
          <w:rFonts w:ascii="Times New Roman" w:hAnsi="Times New Roman" w:cs="Times New Roman"/>
          <w:sz w:val="28"/>
        </w:rPr>
        <w:t xml:space="preserve"> банковского продукта являются сберегательные депозиты – это </w:t>
      </w:r>
      <w:r w:rsidR="00E30FBD">
        <w:rPr>
          <w:rFonts w:ascii="Times New Roman" w:hAnsi="Times New Roman" w:cs="Times New Roman"/>
          <w:sz w:val="28"/>
        </w:rPr>
        <w:t xml:space="preserve">банковский вклад, который рассчитан на непрерывное хранение и накопление денежных средств, с целью </w:t>
      </w:r>
      <w:r w:rsidR="000D74E2">
        <w:rPr>
          <w:rFonts w:ascii="Times New Roman" w:hAnsi="Times New Roman" w:cs="Times New Roman"/>
          <w:sz w:val="28"/>
        </w:rPr>
        <w:t xml:space="preserve">совершения в дальнейшем крупной дорогостоящей покупки. </w:t>
      </w:r>
      <w:r w:rsidR="00946774">
        <w:rPr>
          <w:rFonts w:ascii="Times New Roman" w:hAnsi="Times New Roman" w:cs="Times New Roman"/>
          <w:sz w:val="28"/>
        </w:rPr>
        <w:t xml:space="preserve">В данном случае сберегательный депозит выступает в роли банковского продукта, а его обслуживание – банковской услугой. </w:t>
      </w:r>
    </w:p>
    <w:p w:rsidR="000D74E2" w:rsidRDefault="000D74E2" w:rsidP="006F2EA9">
      <w:pPr>
        <w:spacing w:after="0" w:line="360" w:lineRule="auto"/>
        <w:ind w:firstLine="709"/>
        <w:jc w:val="both"/>
        <w:rPr>
          <w:rFonts w:ascii="Times New Roman" w:hAnsi="Times New Roman" w:cs="Times New Roman"/>
          <w:sz w:val="28"/>
        </w:rPr>
      </w:pPr>
      <w:r>
        <w:rPr>
          <w:rFonts w:ascii="Times New Roman" w:hAnsi="Times New Roman" w:cs="Times New Roman"/>
          <w:sz w:val="28"/>
        </w:rPr>
        <w:t>Особенностями данного банковского продукта является</w:t>
      </w:r>
      <w:r w:rsidR="0092076C">
        <w:rPr>
          <w:rFonts w:ascii="Times New Roman" w:hAnsi="Times New Roman" w:cs="Times New Roman"/>
          <w:sz w:val="28"/>
        </w:rPr>
        <w:t xml:space="preserve">, во-первых, то, что вкладчик в праве в любой момент </w:t>
      </w:r>
      <w:r w:rsidR="00946774">
        <w:rPr>
          <w:rFonts w:ascii="Times New Roman" w:hAnsi="Times New Roman" w:cs="Times New Roman"/>
          <w:sz w:val="28"/>
        </w:rPr>
        <w:t>частично (но не полностью)</w:t>
      </w:r>
      <w:r w:rsidR="0092076C">
        <w:rPr>
          <w:rFonts w:ascii="Times New Roman" w:hAnsi="Times New Roman" w:cs="Times New Roman"/>
          <w:sz w:val="28"/>
        </w:rPr>
        <w:t xml:space="preserve"> инвестированные средства (при этом заранее предупредив кредитную организацию), во-вторых, процентная ставка, в большинстве случаев, увеличивается при долгом хранении средств, в-третьих, </w:t>
      </w:r>
      <w:r w:rsidR="00946774">
        <w:rPr>
          <w:rFonts w:ascii="Times New Roman" w:hAnsi="Times New Roman" w:cs="Times New Roman"/>
          <w:sz w:val="28"/>
        </w:rPr>
        <w:t>вклад данного типа характеризуется высокими процентными ставками.</w:t>
      </w:r>
    </w:p>
    <w:p w:rsidR="00E32661" w:rsidRDefault="00C01AC3" w:rsidP="006F2EA9">
      <w:pPr>
        <w:spacing w:after="0" w:line="360" w:lineRule="auto"/>
        <w:ind w:firstLine="709"/>
        <w:jc w:val="both"/>
        <w:rPr>
          <w:rFonts w:ascii="Times New Roman" w:hAnsi="Times New Roman" w:cs="Times New Roman"/>
          <w:sz w:val="28"/>
        </w:rPr>
      </w:pPr>
      <w:r>
        <w:rPr>
          <w:rFonts w:ascii="Times New Roman" w:hAnsi="Times New Roman" w:cs="Times New Roman"/>
          <w:sz w:val="28"/>
        </w:rPr>
        <w:t>Следующим видом банковского продукта являются хранение ценностей, если быть точнее – это документы, удостоверяющие факт принятия ценностей на хранение.</w:t>
      </w:r>
      <w:r w:rsidR="002A5D31">
        <w:rPr>
          <w:rFonts w:ascii="Times New Roman" w:hAnsi="Times New Roman" w:cs="Times New Roman"/>
          <w:sz w:val="28"/>
        </w:rPr>
        <w:t xml:space="preserve"> В данном случае, хранение ценностей может осуществляться банком только при наличии сертифицированного хранилища. </w:t>
      </w:r>
      <w:r w:rsidR="00E32661" w:rsidRPr="00634A22">
        <w:rPr>
          <w:rFonts w:ascii="Times New Roman" w:hAnsi="Times New Roman" w:cs="Times New Roman"/>
          <w:sz w:val="28"/>
        </w:rPr>
        <w:t>Безопас</w:t>
      </w:r>
      <w:r w:rsidR="00634A22" w:rsidRPr="00634A22">
        <w:rPr>
          <w:rFonts w:ascii="Times New Roman" w:hAnsi="Times New Roman" w:cs="Times New Roman"/>
          <w:sz w:val="28"/>
        </w:rPr>
        <w:t>ное хранение ценностей клиента осуществляет</w:t>
      </w:r>
      <w:r w:rsidR="00E32661" w:rsidRPr="00634A22">
        <w:rPr>
          <w:rFonts w:ascii="Times New Roman" w:hAnsi="Times New Roman" w:cs="Times New Roman"/>
          <w:sz w:val="28"/>
        </w:rPr>
        <w:t xml:space="preserve"> отдел аренды сейфов, </w:t>
      </w:r>
      <w:r w:rsidR="00634A22" w:rsidRPr="00634A22">
        <w:rPr>
          <w:rFonts w:ascii="Times New Roman" w:hAnsi="Times New Roman" w:cs="Times New Roman"/>
          <w:sz w:val="28"/>
        </w:rPr>
        <w:t>обеспечивая сохранность ценностей</w:t>
      </w:r>
      <w:r w:rsidR="00E32661" w:rsidRPr="00634A22">
        <w:rPr>
          <w:rFonts w:ascii="Times New Roman" w:hAnsi="Times New Roman" w:cs="Times New Roman"/>
          <w:sz w:val="28"/>
        </w:rPr>
        <w:t xml:space="preserve"> </w:t>
      </w:r>
      <w:r w:rsidR="00634A22" w:rsidRPr="00634A22">
        <w:rPr>
          <w:rFonts w:ascii="Times New Roman" w:hAnsi="Times New Roman" w:cs="Times New Roman"/>
          <w:sz w:val="28"/>
        </w:rPr>
        <w:t>потребителя</w:t>
      </w:r>
      <w:r w:rsidR="00634A22">
        <w:rPr>
          <w:rFonts w:ascii="Times New Roman" w:hAnsi="Times New Roman" w:cs="Times New Roman"/>
          <w:sz w:val="28"/>
        </w:rPr>
        <w:t>.</w:t>
      </w:r>
    </w:p>
    <w:p w:rsidR="00A65374" w:rsidRDefault="002A5D31" w:rsidP="006F2EA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Кредиты правительству – разновидность банковского продукта, </w:t>
      </w:r>
      <w:r w:rsidR="005939FE">
        <w:rPr>
          <w:rFonts w:ascii="Times New Roman" w:hAnsi="Times New Roman" w:cs="Times New Roman"/>
          <w:sz w:val="28"/>
        </w:rPr>
        <w:t xml:space="preserve">представляющая собой форму кредитных взаимоотношений, возникающих между финансово-кредитной организацией и правительством страны. </w:t>
      </w:r>
    </w:p>
    <w:p w:rsidR="00793F32" w:rsidRDefault="00E32661" w:rsidP="006F2EA9">
      <w:pPr>
        <w:spacing w:after="0" w:line="360" w:lineRule="auto"/>
        <w:ind w:firstLine="709"/>
        <w:jc w:val="both"/>
        <w:rPr>
          <w:rFonts w:ascii="Times New Roman" w:hAnsi="Times New Roman" w:cs="Times New Roman"/>
          <w:sz w:val="28"/>
        </w:rPr>
      </w:pPr>
      <w:r w:rsidRPr="00183E2A">
        <w:rPr>
          <w:rFonts w:ascii="Times New Roman" w:hAnsi="Times New Roman" w:cs="Times New Roman"/>
          <w:sz w:val="28"/>
        </w:rPr>
        <w:t xml:space="preserve">Предоставление кредитов правительству </w:t>
      </w:r>
      <w:r w:rsidR="00183E2A" w:rsidRPr="00183E2A">
        <w:rPr>
          <w:rFonts w:ascii="Times New Roman" w:hAnsi="Times New Roman" w:cs="Times New Roman"/>
          <w:sz w:val="28"/>
        </w:rPr>
        <w:t>реализуется банками</w:t>
      </w:r>
      <w:r w:rsidRPr="00183E2A">
        <w:rPr>
          <w:rFonts w:ascii="Times New Roman" w:hAnsi="Times New Roman" w:cs="Times New Roman"/>
          <w:sz w:val="28"/>
        </w:rPr>
        <w:t xml:space="preserve"> через приобретение краткосрочных, среднесрочных и долгосрочных государственных облигаций на сумму,</w:t>
      </w:r>
      <w:r w:rsidR="00183E2A" w:rsidRPr="00183E2A">
        <w:rPr>
          <w:rFonts w:ascii="Times New Roman" w:hAnsi="Times New Roman" w:cs="Times New Roman"/>
          <w:sz w:val="28"/>
        </w:rPr>
        <w:t xml:space="preserve"> которые составляют</w:t>
      </w:r>
      <w:r w:rsidRPr="00183E2A">
        <w:rPr>
          <w:rFonts w:ascii="Times New Roman" w:hAnsi="Times New Roman" w:cs="Times New Roman"/>
          <w:sz w:val="28"/>
        </w:rPr>
        <w:t xml:space="preserve"> определенную долю от всех </w:t>
      </w:r>
      <w:r w:rsidR="00183E2A" w:rsidRPr="00183E2A">
        <w:rPr>
          <w:rFonts w:ascii="Times New Roman" w:hAnsi="Times New Roman" w:cs="Times New Roman"/>
          <w:sz w:val="28"/>
        </w:rPr>
        <w:t>депозитов,</w:t>
      </w:r>
      <w:r w:rsidR="00183E2A">
        <w:rPr>
          <w:rFonts w:ascii="Times New Roman" w:hAnsi="Times New Roman" w:cs="Times New Roman"/>
          <w:sz w:val="28"/>
        </w:rPr>
        <w:t xml:space="preserve"> </w:t>
      </w:r>
      <w:r w:rsidR="00183E2A" w:rsidRPr="00183E2A">
        <w:rPr>
          <w:rFonts w:ascii="Times New Roman" w:hAnsi="Times New Roman" w:cs="Times New Roman"/>
          <w:sz w:val="28"/>
        </w:rPr>
        <w:t xml:space="preserve">имеющихся в </w:t>
      </w:r>
      <w:r w:rsidR="00183E2A">
        <w:rPr>
          <w:rFonts w:ascii="Times New Roman" w:hAnsi="Times New Roman" w:cs="Times New Roman"/>
          <w:sz w:val="28"/>
        </w:rPr>
        <w:t>кредитно-финансовой организации</w:t>
      </w:r>
      <w:r w:rsidRPr="005939FE">
        <w:rPr>
          <w:rFonts w:ascii="Times New Roman" w:hAnsi="Times New Roman" w:cs="Times New Roman"/>
          <w:sz w:val="28"/>
        </w:rPr>
        <w:t>.</w:t>
      </w:r>
    </w:p>
    <w:p w:rsidR="00793F32" w:rsidRPr="00793F32" w:rsidRDefault="00634A22" w:rsidP="006F2EA9">
      <w:pPr>
        <w:spacing w:after="0" w:line="360" w:lineRule="auto"/>
        <w:ind w:firstLine="709"/>
        <w:jc w:val="both"/>
        <w:rPr>
          <w:rFonts w:ascii="Times New Roman" w:hAnsi="Times New Roman" w:cs="Times New Roman"/>
          <w:sz w:val="28"/>
          <w:szCs w:val="28"/>
        </w:rPr>
      </w:pPr>
      <w:r w:rsidRPr="00793F32">
        <w:rPr>
          <w:rFonts w:ascii="Times New Roman" w:hAnsi="Times New Roman" w:cs="Times New Roman"/>
          <w:sz w:val="28"/>
          <w:szCs w:val="28"/>
        </w:rPr>
        <w:t xml:space="preserve">Помимо рассмотренных банковских продуктов, </w:t>
      </w:r>
      <w:r w:rsidR="00B91B1E" w:rsidRPr="00793F32">
        <w:rPr>
          <w:rFonts w:ascii="Times New Roman" w:hAnsi="Times New Roman" w:cs="Times New Roman"/>
          <w:sz w:val="28"/>
          <w:szCs w:val="28"/>
        </w:rPr>
        <w:t>входящих</w:t>
      </w:r>
      <w:r w:rsidRPr="00793F32">
        <w:rPr>
          <w:rFonts w:ascii="Times New Roman" w:hAnsi="Times New Roman" w:cs="Times New Roman"/>
          <w:sz w:val="28"/>
          <w:szCs w:val="28"/>
        </w:rPr>
        <w:t xml:space="preserve"> в число традиционных, существуют и другие продукты банка. К </w:t>
      </w:r>
      <w:r w:rsidR="00793F32" w:rsidRPr="00793F32">
        <w:rPr>
          <w:rFonts w:ascii="Times New Roman" w:hAnsi="Times New Roman" w:cs="Times New Roman"/>
          <w:sz w:val="28"/>
          <w:szCs w:val="28"/>
        </w:rPr>
        <w:t>ним можно</w:t>
      </w:r>
      <w:r w:rsidRPr="00793F32">
        <w:rPr>
          <w:rFonts w:ascii="Times New Roman" w:hAnsi="Times New Roman" w:cs="Times New Roman"/>
          <w:sz w:val="28"/>
          <w:szCs w:val="28"/>
        </w:rPr>
        <w:t xml:space="preserve"> отнести</w:t>
      </w:r>
      <w:r w:rsidR="00793F32" w:rsidRPr="00793F32">
        <w:rPr>
          <w:rFonts w:ascii="Times New Roman" w:hAnsi="Times New Roman" w:cs="Times New Roman"/>
          <w:sz w:val="28"/>
          <w:szCs w:val="28"/>
        </w:rPr>
        <w:t xml:space="preserve"> следующие виды</w:t>
      </w:r>
      <w:r w:rsidRPr="00793F32">
        <w:rPr>
          <w:rFonts w:ascii="Times New Roman" w:hAnsi="Times New Roman" w:cs="Times New Roman"/>
          <w:sz w:val="28"/>
          <w:szCs w:val="28"/>
        </w:rPr>
        <w:t xml:space="preserve">: </w:t>
      </w:r>
      <w:r w:rsidR="00793F32" w:rsidRPr="00793F32">
        <w:rPr>
          <w:rFonts w:ascii="Times New Roman" w:hAnsi="Times New Roman" w:cs="Times New Roman"/>
          <w:sz w:val="28"/>
          <w:szCs w:val="28"/>
        </w:rPr>
        <w:t xml:space="preserve">банковская гарантия, пластиковые карты, акции, облигации, сертификаты, </w:t>
      </w:r>
      <w:proofErr w:type="spellStart"/>
      <w:r w:rsidR="00793F32" w:rsidRPr="00793F32">
        <w:rPr>
          <w:rFonts w:ascii="Times New Roman" w:hAnsi="Times New Roman" w:cs="Times New Roman"/>
          <w:sz w:val="28"/>
          <w:szCs w:val="28"/>
        </w:rPr>
        <w:t>андеррайдинг</w:t>
      </w:r>
      <w:proofErr w:type="spellEnd"/>
      <w:r w:rsidR="00793F32" w:rsidRPr="00793F32">
        <w:rPr>
          <w:rFonts w:ascii="Times New Roman" w:hAnsi="Times New Roman" w:cs="Times New Roman"/>
          <w:sz w:val="28"/>
          <w:szCs w:val="28"/>
        </w:rPr>
        <w:t xml:space="preserve">, разовые кредиты, консалтинг, оценка недвижимости/залога, оперативный или финансовый лизинг, </w:t>
      </w:r>
      <w:r w:rsidR="00793F32" w:rsidRPr="00793F32">
        <w:rPr>
          <w:rFonts w:ascii="Times New Roman" w:hAnsi="Times New Roman" w:cs="Times New Roman"/>
          <w:sz w:val="28"/>
          <w:szCs w:val="28"/>
        </w:rPr>
        <w:lastRenderedPageBreak/>
        <w:t xml:space="preserve">инвестиционный кредит, индивидуальное доверительное управление, сберегательный/срочный вклад и многое другое. </w:t>
      </w:r>
    </w:p>
    <w:p w:rsidR="00183E2A" w:rsidRDefault="00A7741E" w:rsidP="006F2EA9">
      <w:pPr>
        <w:spacing w:after="0" w:line="360" w:lineRule="auto"/>
        <w:ind w:firstLine="709"/>
        <w:jc w:val="both"/>
        <w:rPr>
          <w:rFonts w:ascii="Times New Roman" w:hAnsi="Times New Roman" w:cs="Times New Roman"/>
          <w:sz w:val="28"/>
          <w:szCs w:val="28"/>
        </w:rPr>
      </w:pPr>
      <w:r w:rsidRPr="00793F32">
        <w:rPr>
          <w:rFonts w:ascii="Times New Roman" w:hAnsi="Times New Roman" w:cs="Times New Roman"/>
          <w:sz w:val="28"/>
          <w:szCs w:val="28"/>
        </w:rPr>
        <w:t>Таким образом</w:t>
      </w:r>
      <w:r w:rsidR="00D96648">
        <w:rPr>
          <w:rFonts w:ascii="Times New Roman" w:hAnsi="Times New Roman" w:cs="Times New Roman"/>
          <w:sz w:val="28"/>
          <w:szCs w:val="28"/>
        </w:rPr>
        <w:t>,</w:t>
      </w:r>
      <w:r w:rsidRPr="00793F32">
        <w:rPr>
          <w:rFonts w:ascii="Times New Roman" w:hAnsi="Times New Roman" w:cs="Times New Roman"/>
          <w:sz w:val="28"/>
          <w:szCs w:val="28"/>
        </w:rPr>
        <w:t xml:space="preserve"> можно заметить, что</w:t>
      </w:r>
      <w:r w:rsidR="00D96648">
        <w:rPr>
          <w:rFonts w:ascii="Times New Roman" w:hAnsi="Times New Roman" w:cs="Times New Roman"/>
          <w:sz w:val="28"/>
          <w:szCs w:val="28"/>
        </w:rPr>
        <w:t xml:space="preserve"> </w:t>
      </w:r>
      <w:r w:rsidR="00793F32" w:rsidRPr="00793F32">
        <w:rPr>
          <w:rFonts w:ascii="Times New Roman" w:hAnsi="Times New Roman" w:cs="Times New Roman"/>
          <w:sz w:val="28"/>
          <w:szCs w:val="28"/>
        </w:rPr>
        <w:t>существует</w:t>
      </w:r>
      <w:r w:rsidRPr="00793F32">
        <w:rPr>
          <w:rFonts w:ascii="Times New Roman" w:hAnsi="Times New Roman" w:cs="Times New Roman"/>
          <w:sz w:val="28"/>
          <w:szCs w:val="28"/>
        </w:rPr>
        <w:t xml:space="preserve"> большое количество видов банковских продуктов и услуг и множество различных классификаций этих видов. </w:t>
      </w:r>
      <w:r w:rsidR="00793F32" w:rsidRPr="00793F32">
        <w:rPr>
          <w:rFonts w:ascii="Times New Roman" w:hAnsi="Times New Roman" w:cs="Times New Roman"/>
          <w:sz w:val="28"/>
          <w:szCs w:val="28"/>
        </w:rPr>
        <w:t>Для банков наиболее полезными</w:t>
      </w:r>
      <w:r w:rsidRPr="00793F32">
        <w:rPr>
          <w:rFonts w:ascii="Times New Roman" w:hAnsi="Times New Roman" w:cs="Times New Roman"/>
          <w:sz w:val="28"/>
          <w:szCs w:val="28"/>
        </w:rPr>
        <w:t xml:space="preserve"> будут являться </w:t>
      </w:r>
      <w:r w:rsidR="00B91B1E" w:rsidRPr="00793F32">
        <w:rPr>
          <w:rFonts w:ascii="Times New Roman" w:hAnsi="Times New Roman" w:cs="Times New Roman"/>
          <w:sz w:val="28"/>
          <w:szCs w:val="28"/>
        </w:rPr>
        <w:t>такие классификации,</w:t>
      </w:r>
      <w:r w:rsidRPr="00793F32">
        <w:rPr>
          <w:rFonts w:ascii="Times New Roman" w:hAnsi="Times New Roman" w:cs="Times New Roman"/>
          <w:sz w:val="28"/>
          <w:szCs w:val="28"/>
        </w:rPr>
        <w:t xml:space="preserve"> </w:t>
      </w:r>
      <w:r w:rsidR="001F1BA4" w:rsidRPr="00183E2A">
        <w:rPr>
          <w:rFonts w:ascii="Times New Roman" w:hAnsi="Times New Roman" w:cs="Times New Roman"/>
          <w:sz w:val="28"/>
          <w:szCs w:val="28"/>
        </w:rPr>
        <w:t xml:space="preserve">которые смогут отражать </w:t>
      </w:r>
      <w:r w:rsidR="00183E2A" w:rsidRPr="00183E2A">
        <w:rPr>
          <w:rFonts w:ascii="Times New Roman" w:hAnsi="Times New Roman" w:cs="Times New Roman"/>
          <w:sz w:val="28"/>
          <w:szCs w:val="28"/>
        </w:rPr>
        <w:t>определенную</w:t>
      </w:r>
      <w:r w:rsidR="001F1BA4" w:rsidRPr="00183E2A">
        <w:rPr>
          <w:rFonts w:ascii="Times New Roman" w:hAnsi="Times New Roman" w:cs="Times New Roman"/>
          <w:sz w:val="28"/>
          <w:szCs w:val="28"/>
        </w:rPr>
        <w:t xml:space="preserve"> системность в работе банковского </w:t>
      </w:r>
      <w:r w:rsidR="00183E2A" w:rsidRPr="00183E2A">
        <w:rPr>
          <w:rFonts w:ascii="Times New Roman" w:hAnsi="Times New Roman" w:cs="Times New Roman"/>
          <w:sz w:val="28"/>
          <w:szCs w:val="28"/>
        </w:rPr>
        <w:t>механизма</w:t>
      </w:r>
      <w:r w:rsidR="001F1BA4" w:rsidRPr="00183E2A">
        <w:rPr>
          <w:rFonts w:ascii="Times New Roman" w:hAnsi="Times New Roman" w:cs="Times New Roman"/>
          <w:sz w:val="28"/>
          <w:szCs w:val="28"/>
        </w:rPr>
        <w:t xml:space="preserve">. Классификации должны быть </w:t>
      </w:r>
      <w:r w:rsidR="00183E2A" w:rsidRPr="00183E2A">
        <w:rPr>
          <w:rFonts w:ascii="Times New Roman" w:hAnsi="Times New Roman" w:cs="Times New Roman"/>
          <w:sz w:val="28"/>
          <w:szCs w:val="28"/>
        </w:rPr>
        <w:t>отображены</w:t>
      </w:r>
      <w:r w:rsidR="001F1BA4" w:rsidRPr="00183E2A">
        <w:rPr>
          <w:rFonts w:ascii="Times New Roman" w:hAnsi="Times New Roman" w:cs="Times New Roman"/>
          <w:sz w:val="28"/>
          <w:szCs w:val="28"/>
        </w:rPr>
        <w:t xml:space="preserve"> таким образом, чтобы </w:t>
      </w:r>
      <w:r w:rsidR="00183E2A" w:rsidRPr="00183E2A">
        <w:rPr>
          <w:rFonts w:ascii="Times New Roman" w:hAnsi="Times New Roman" w:cs="Times New Roman"/>
          <w:sz w:val="28"/>
          <w:szCs w:val="28"/>
        </w:rPr>
        <w:t>вся информация, находящаяся в них,</w:t>
      </w:r>
      <w:r w:rsidR="001F1BA4" w:rsidRPr="00183E2A">
        <w:rPr>
          <w:rFonts w:ascii="Times New Roman" w:hAnsi="Times New Roman" w:cs="Times New Roman"/>
          <w:sz w:val="28"/>
          <w:szCs w:val="28"/>
        </w:rPr>
        <w:t xml:space="preserve"> могла помочь банкам вести коммерческую деятельность</w:t>
      </w:r>
      <w:r w:rsidR="00183E2A" w:rsidRPr="00183E2A">
        <w:rPr>
          <w:rFonts w:ascii="Times New Roman" w:hAnsi="Times New Roman" w:cs="Times New Roman"/>
          <w:sz w:val="28"/>
          <w:szCs w:val="28"/>
        </w:rPr>
        <w:t>.</w:t>
      </w:r>
      <w:r w:rsidR="001F1BA4" w:rsidRPr="00183E2A">
        <w:rPr>
          <w:rFonts w:ascii="Times New Roman" w:hAnsi="Times New Roman" w:cs="Times New Roman"/>
          <w:sz w:val="28"/>
          <w:szCs w:val="28"/>
        </w:rPr>
        <w:t xml:space="preserve"> </w:t>
      </w:r>
    </w:p>
    <w:p w:rsidR="00D96648" w:rsidRDefault="00D96648" w:rsidP="00183E2A">
      <w:pPr>
        <w:spacing w:after="0" w:line="360" w:lineRule="auto"/>
        <w:ind w:firstLine="709"/>
        <w:jc w:val="both"/>
        <w:rPr>
          <w:rFonts w:ascii="Times New Roman" w:hAnsi="Times New Roman" w:cs="Times New Roman"/>
          <w:sz w:val="28"/>
          <w:szCs w:val="28"/>
        </w:rPr>
      </w:pPr>
    </w:p>
    <w:p w:rsidR="00D96648" w:rsidRDefault="00D96648">
      <w:pPr>
        <w:spacing w:after="200" w:line="276" w:lineRule="auto"/>
        <w:rPr>
          <w:rFonts w:ascii="Times New Roman" w:hAnsi="Times New Roman" w:cs="Times New Roman"/>
          <w:b/>
          <w:sz w:val="28"/>
        </w:rPr>
      </w:pPr>
      <w:r>
        <w:rPr>
          <w:rFonts w:ascii="Times New Roman" w:hAnsi="Times New Roman" w:cs="Times New Roman"/>
          <w:b/>
          <w:sz w:val="28"/>
        </w:rPr>
        <w:br w:type="page"/>
      </w:r>
    </w:p>
    <w:p w:rsidR="00C46733" w:rsidRPr="00C46733" w:rsidRDefault="00C46733" w:rsidP="00C46733">
      <w:pPr>
        <w:spacing w:after="0" w:line="360" w:lineRule="auto"/>
        <w:jc w:val="center"/>
        <w:rPr>
          <w:rFonts w:ascii="Times New Roman" w:hAnsi="Times New Roman" w:cs="Times New Roman"/>
          <w:b/>
          <w:sz w:val="28"/>
        </w:rPr>
      </w:pPr>
      <w:r w:rsidRPr="00C46733">
        <w:rPr>
          <w:rFonts w:ascii="Times New Roman" w:hAnsi="Times New Roman" w:cs="Times New Roman"/>
          <w:b/>
          <w:sz w:val="28"/>
        </w:rPr>
        <w:lastRenderedPageBreak/>
        <w:t xml:space="preserve">ГЛАВА 2. АНАЛИЗ </w:t>
      </w:r>
      <w:r w:rsidR="0042465F">
        <w:rPr>
          <w:rFonts w:ascii="Times New Roman" w:hAnsi="Times New Roman" w:cs="Times New Roman"/>
          <w:b/>
          <w:sz w:val="28"/>
        </w:rPr>
        <w:t>ВИДОВ</w:t>
      </w:r>
      <w:r w:rsidRPr="00C46733">
        <w:rPr>
          <w:rFonts w:ascii="Times New Roman" w:hAnsi="Times New Roman" w:cs="Times New Roman"/>
          <w:b/>
          <w:sz w:val="28"/>
        </w:rPr>
        <w:t xml:space="preserve"> БАНКОВСКИХ ПРОДУКТОВ И УСЛУГ НА ПРИМЕРЕ ПАО «СБЕРБАНК»</w:t>
      </w:r>
    </w:p>
    <w:p w:rsidR="00C46733" w:rsidRDefault="00C46733" w:rsidP="00C46733">
      <w:pPr>
        <w:spacing w:after="0" w:line="360" w:lineRule="auto"/>
        <w:jc w:val="both"/>
        <w:rPr>
          <w:rFonts w:ascii="Times New Roman" w:hAnsi="Times New Roman" w:cs="Times New Roman"/>
          <w:sz w:val="28"/>
        </w:rPr>
      </w:pPr>
    </w:p>
    <w:p w:rsidR="00C46733" w:rsidRDefault="00C46733" w:rsidP="00C46733">
      <w:pPr>
        <w:spacing w:after="0" w:line="360" w:lineRule="auto"/>
        <w:jc w:val="both"/>
        <w:rPr>
          <w:rFonts w:ascii="Times New Roman" w:hAnsi="Times New Roman" w:cs="Times New Roman"/>
          <w:sz w:val="28"/>
        </w:rPr>
      </w:pPr>
    </w:p>
    <w:p w:rsidR="00C46733" w:rsidRDefault="00C46733" w:rsidP="00C46733">
      <w:pPr>
        <w:spacing w:after="0" w:line="360" w:lineRule="auto"/>
        <w:ind w:firstLine="709"/>
        <w:jc w:val="both"/>
        <w:rPr>
          <w:rFonts w:ascii="Times New Roman" w:hAnsi="Times New Roman" w:cs="Times New Roman"/>
          <w:b/>
          <w:sz w:val="28"/>
        </w:rPr>
      </w:pPr>
      <w:r w:rsidRPr="00C46733">
        <w:rPr>
          <w:rFonts w:ascii="Times New Roman" w:hAnsi="Times New Roman" w:cs="Times New Roman"/>
          <w:b/>
          <w:sz w:val="28"/>
        </w:rPr>
        <w:t>2.1. Анализ финансово-хозяйственной деятельности банка</w:t>
      </w:r>
    </w:p>
    <w:p w:rsidR="00D24E58" w:rsidRDefault="00D24E58" w:rsidP="00C46733">
      <w:pPr>
        <w:spacing w:after="0" w:line="360" w:lineRule="auto"/>
        <w:ind w:firstLine="709"/>
        <w:jc w:val="both"/>
        <w:rPr>
          <w:rFonts w:ascii="Times New Roman" w:hAnsi="Times New Roman" w:cs="Times New Roman"/>
          <w:sz w:val="28"/>
        </w:rPr>
      </w:pPr>
    </w:p>
    <w:p w:rsidR="008E74BB" w:rsidRPr="0004090A" w:rsidRDefault="008E74BB" w:rsidP="008E74BB">
      <w:pPr>
        <w:spacing w:after="0" w:line="360" w:lineRule="auto"/>
        <w:ind w:firstLine="709"/>
        <w:jc w:val="both"/>
        <w:rPr>
          <w:rFonts w:ascii="Times New Roman" w:hAnsi="Times New Roman" w:cs="Times New Roman"/>
          <w:sz w:val="28"/>
          <w:szCs w:val="28"/>
        </w:rPr>
      </w:pPr>
      <w:r w:rsidRPr="0004090A">
        <w:rPr>
          <w:rFonts w:ascii="Times New Roman" w:hAnsi="Times New Roman" w:cs="Times New Roman"/>
          <w:sz w:val="28"/>
          <w:szCs w:val="28"/>
        </w:rPr>
        <w:t>Публичное акционерное общество «Сбербанк</w:t>
      </w:r>
      <w:r w:rsidR="003E2608">
        <w:rPr>
          <w:rFonts w:ascii="Times New Roman" w:hAnsi="Times New Roman" w:cs="Times New Roman"/>
          <w:sz w:val="28"/>
          <w:szCs w:val="28"/>
        </w:rPr>
        <w:t xml:space="preserve"> России</w:t>
      </w:r>
      <w:r w:rsidRPr="0004090A">
        <w:rPr>
          <w:rFonts w:ascii="Times New Roman" w:hAnsi="Times New Roman" w:cs="Times New Roman"/>
          <w:sz w:val="28"/>
          <w:szCs w:val="28"/>
        </w:rPr>
        <w:t>» (далее – ПАО «Сбербанк</w:t>
      </w:r>
      <w:r w:rsidR="003E2608">
        <w:rPr>
          <w:rFonts w:ascii="Times New Roman" w:hAnsi="Times New Roman" w:cs="Times New Roman"/>
          <w:sz w:val="28"/>
          <w:szCs w:val="28"/>
        </w:rPr>
        <w:t>»</w:t>
      </w:r>
      <w:bookmarkStart w:id="4" w:name="_GoBack"/>
      <w:bookmarkEnd w:id="4"/>
      <w:r w:rsidRPr="0004090A">
        <w:rPr>
          <w:rFonts w:ascii="Times New Roman" w:hAnsi="Times New Roman" w:cs="Times New Roman"/>
          <w:sz w:val="28"/>
          <w:szCs w:val="28"/>
        </w:rPr>
        <w:t>) представляет собой коммерческий банк, который является крупнейшим не только Российской Федерации, но и в Центральной и Восточной Европе. Деятельность банка контролируется Правительством России, имеющим 53,2% акций в уставном капитале (остальные акции находятся в публичном обращении, из которых доля физических лиц составляет 2,84%, а на долю иностранных инвесторов приходится 45%).</w:t>
      </w:r>
    </w:p>
    <w:p w:rsidR="008E74BB" w:rsidRPr="0004090A" w:rsidRDefault="008E74BB" w:rsidP="008E74BB">
      <w:pPr>
        <w:spacing w:after="0" w:line="360" w:lineRule="auto"/>
        <w:ind w:firstLine="709"/>
        <w:jc w:val="both"/>
        <w:rPr>
          <w:rFonts w:ascii="Times New Roman" w:hAnsi="Times New Roman" w:cs="Times New Roman"/>
          <w:sz w:val="28"/>
          <w:szCs w:val="28"/>
        </w:rPr>
      </w:pPr>
      <w:r w:rsidRPr="006B13BE">
        <w:rPr>
          <w:rFonts w:ascii="Times New Roman" w:hAnsi="Times New Roman" w:cs="Times New Roman"/>
          <w:sz w:val="28"/>
          <w:szCs w:val="28"/>
        </w:rPr>
        <w:t>Рассматриваемый коммерческий банк является ключевым кредитором экономики страны, а также занимает крупную долю на рынке вкладов</w:t>
      </w:r>
      <w:r>
        <w:rPr>
          <w:rFonts w:ascii="Times New Roman" w:hAnsi="Times New Roman" w:cs="Times New Roman"/>
          <w:sz w:val="28"/>
          <w:szCs w:val="28"/>
        </w:rPr>
        <w:t>.</w:t>
      </w:r>
      <w:r w:rsidRPr="006B13BE">
        <w:rPr>
          <w:rFonts w:ascii="Times New Roman" w:hAnsi="Times New Roman" w:cs="Times New Roman"/>
          <w:sz w:val="28"/>
          <w:szCs w:val="28"/>
        </w:rPr>
        <w:t xml:space="preserve"> </w:t>
      </w:r>
      <w:r w:rsidRPr="0004090A">
        <w:rPr>
          <w:rFonts w:ascii="Times New Roman" w:hAnsi="Times New Roman" w:cs="Times New Roman"/>
          <w:sz w:val="28"/>
          <w:szCs w:val="28"/>
        </w:rPr>
        <w:t>В настоящее время коммерческий банк имеет 96,2 млн. активных частных клиентов и 2,6 млн. активных корпоративных клиентов. Финансовой организации принадлежит около 30,5% активов в общем объеме рынка. Доля ПАО «Сбербанк» среди выданных кредитов частным клиентам в общем объеме российского финансового рынка составляет 41%, а доля вкладов частных лиц 43,8%. Что касается корпоративных клиентов, то в общем объеме доля выданных кредитов составляет 31,4%, а средства корпоративных клиентов 22%.</w:t>
      </w:r>
    </w:p>
    <w:p w:rsidR="008E74BB" w:rsidRPr="0004090A" w:rsidRDefault="008E74BB" w:rsidP="008E74BB">
      <w:pPr>
        <w:spacing w:after="0" w:line="360" w:lineRule="auto"/>
        <w:ind w:firstLine="709"/>
        <w:jc w:val="both"/>
        <w:rPr>
          <w:rFonts w:ascii="Times New Roman" w:hAnsi="Times New Roman" w:cs="Times New Roman"/>
          <w:sz w:val="28"/>
          <w:szCs w:val="28"/>
        </w:rPr>
      </w:pPr>
      <w:r w:rsidRPr="0004090A">
        <w:rPr>
          <w:rFonts w:ascii="Times New Roman" w:hAnsi="Times New Roman" w:cs="Times New Roman"/>
          <w:sz w:val="28"/>
          <w:szCs w:val="28"/>
        </w:rPr>
        <w:t xml:space="preserve">На данном этапе развития ПАО «Сбербанк» имеет 11 территориальных банков и свыше 14244 отделений и офисов обслуживания по всей территории страны. </w:t>
      </w:r>
    </w:p>
    <w:p w:rsidR="0052062E" w:rsidRDefault="008E74BB" w:rsidP="0052062E">
      <w:pPr>
        <w:spacing w:after="0" w:line="360" w:lineRule="auto"/>
        <w:ind w:firstLine="709"/>
        <w:jc w:val="both"/>
        <w:rPr>
          <w:rFonts w:ascii="Times New Roman" w:hAnsi="Times New Roman" w:cs="Times New Roman"/>
          <w:sz w:val="28"/>
          <w:szCs w:val="28"/>
        </w:rPr>
      </w:pPr>
      <w:r w:rsidRPr="0004090A">
        <w:rPr>
          <w:rFonts w:ascii="Times New Roman" w:hAnsi="Times New Roman" w:cs="Times New Roman"/>
          <w:sz w:val="28"/>
          <w:szCs w:val="28"/>
        </w:rPr>
        <w:t xml:space="preserve">По итогам 2019 года банк занимает пятое место в мировом рейтинге по </w:t>
      </w:r>
      <w:proofErr w:type="spellStart"/>
      <w:r w:rsidRPr="0004090A">
        <w:rPr>
          <w:rFonts w:ascii="Times New Roman" w:hAnsi="Times New Roman" w:cs="Times New Roman"/>
          <w:sz w:val="28"/>
          <w:szCs w:val="28"/>
        </w:rPr>
        <w:t>эквайрингу</w:t>
      </w:r>
      <w:proofErr w:type="spellEnd"/>
      <w:r w:rsidRPr="0004090A">
        <w:rPr>
          <w:rFonts w:ascii="Times New Roman" w:hAnsi="Times New Roman" w:cs="Times New Roman"/>
          <w:sz w:val="28"/>
          <w:szCs w:val="28"/>
        </w:rPr>
        <w:t xml:space="preserve">, а также приложение «Сбербанк Онлайн» входит в тройку наиболее скачиваемых приложений в </w:t>
      </w:r>
      <w:proofErr w:type="spellStart"/>
      <w:r w:rsidRPr="0004090A">
        <w:rPr>
          <w:rFonts w:ascii="Times New Roman" w:hAnsi="Times New Roman" w:cs="Times New Roman"/>
          <w:sz w:val="28"/>
          <w:szCs w:val="28"/>
        </w:rPr>
        <w:t>AppStore</w:t>
      </w:r>
      <w:proofErr w:type="spellEnd"/>
      <w:r w:rsidRPr="0004090A">
        <w:rPr>
          <w:rFonts w:ascii="Times New Roman" w:hAnsi="Times New Roman" w:cs="Times New Roman"/>
          <w:sz w:val="28"/>
          <w:szCs w:val="28"/>
        </w:rPr>
        <w:t>.</w:t>
      </w:r>
      <w:r w:rsidR="0052062E">
        <w:rPr>
          <w:rFonts w:ascii="Times New Roman" w:hAnsi="Times New Roman" w:cs="Times New Roman"/>
          <w:sz w:val="28"/>
          <w:szCs w:val="28"/>
        </w:rPr>
        <w:t xml:space="preserve"> </w:t>
      </w:r>
    </w:p>
    <w:p w:rsidR="008E74BB" w:rsidRDefault="0052062E" w:rsidP="0052062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w:t>
      </w:r>
      <w:r w:rsidR="008E74BB" w:rsidRPr="00E426C2">
        <w:rPr>
          <w:rFonts w:ascii="Times New Roman" w:hAnsi="Times New Roman" w:cs="Times New Roman"/>
          <w:sz w:val="28"/>
          <w:szCs w:val="28"/>
        </w:rPr>
        <w:t>ематериальные и имущественные элементы, с помощью которых осуществляется банковская деятельность</w:t>
      </w:r>
      <w:r w:rsidR="00151A73">
        <w:rPr>
          <w:rFonts w:ascii="Times New Roman" w:hAnsi="Times New Roman" w:cs="Times New Roman"/>
          <w:sz w:val="28"/>
          <w:szCs w:val="28"/>
        </w:rPr>
        <w:t>,</w:t>
      </w:r>
      <w:r>
        <w:rPr>
          <w:rFonts w:ascii="Times New Roman" w:hAnsi="Times New Roman" w:cs="Times New Roman"/>
          <w:sz w:val="28"/>
          <w:szCs w:val="28"/>
        </w:rPr>
        <w:t xml:space="preserve"> представляют собой имущество банка</w:t>
      </w:r>
      <w:r w:rsidR="008E74BB" w:rsidRPr="00E426C2">
        <w:rPr>
          <w:rFonts w:ascii="Times New Roman" w:hAnsi="Times New Roman" w:cs="Times New Roman"/>
          <w:sz w:val="28"/>
          <w:szCs w:val="28"/>
        </w:rPr>
        <w:t>. Составить представление об имущественной базе банка можно на основе анализа его баланса, в котором фиксируются активы и пассивы банка, е</w:t>
      </w:r>
      <w:r w:rsidR="007574AE">
        <w:rPr>
          <w:rFonts w:ascii="Times New Roman" w:hAnsi="Times New Roman" w:cs="Times New Roman"/>
          <w:sz w:val="28"/>
          <w:szCs w:val="28"/>
        </w:rPr>
        <w:t>го прибыли и убытки. В таблице 2</w:t>
      </w:r>
      <w:r w:rsidR="008E74BB" w:rsidRPr="00E426C2">
        <w:rPr>
          <w:rFonts w:ascii="Times New Roman" w:hAnsi="Times New Roman" w:cs="Times New Roman"/>
          <w:sz w:val="28"/>
          <w:szCs w:val="28"/>
        </w:rPr>
        <w:t xml:space="preserve"> представлены </w:t>
      </w:r>
      <w:r w:rsidR="008E74BB">
        <w:rPr>
          <w:rFonts w:ascii="Times New Roman" w:hAnsi="Times New Roman" w:cs="Times New Roman"/>
          <w:sz w:val="28"/>
          <w:szCs w:val="28"/>
        </w:rPr>
        <w:t>активы</w:t>
      </w:r>
      <w:r w:rsidR="008E74BB" w:rsidRPr="00E426C2">
        <w:rPr>
          <w:rFonts w:ascii="Times New Roman" w:hAnsi="Times New Roman" w:cs="Times New Roman"/>
          <w:sz w:val="28"/>
          <w:szCs w:val="28"/>
        </w:rPr>
        <w:t xml:space="preserve"> ПАО «Сбербанк».</w:t>
      </w:r>
    </w:p>
    <w:p w:rsidR="008E74BB" w:rsidRPr="00E426C2" w:rsidRDefault="007574AE" w:rsidP="008E74BB">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2</w:t>
      </w:r>
    </w:p>
    <w:p w:rsidR="008E74BB" w:rsidRDefault="008E74BB" w:rsidP="008E74B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Активы ПАО «Сбербанк» за 2017-2019 гг., в млрд. руб.</w:t>
      </w:r>
    </w:p>
    <w:tbl>
      <w:tblPr>
        <w:tblW w:w="9478" w:type="dxa"/>
        <w:tblInd w:w="93" w:type="dxa"/>
        <w:tblLayout w:type="fixed"/>
        <w:tblLook w:val="04A0" w:firstRow="1" w:lastRow="0" w:firstColumn="1" w:lastColumn="0" w:noHBand="0" w:noVBand="1"/>
      </w:tblPr>
      <w:tblGrid>
        <w:gridCol w:w="3695"/>
        <w:gridCol w:w="1100"/>
        <w:gridCol w:w="1001"/>
        <w:gridCol w:w="1023"/>
        <w:gridCol w:w="1625"/>
        <w:gridCol w:w="1034"/>
      </w:tblGrid>
      <w:tr w:rsidR="008E74BB" w:rsidRPr="00227DAF" w:rsidTr="00D97A26">
        <w:trPr>
          <w:trHeight w:val="300"/>
        </w:trPr>
        <w:tc>
          <w:tcPr>
            <w:tcW w:w="3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4BB" w:rsidRPr="00227DA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227DAF">
              <w:rPr>
                <w:rFonts w:ascii="Times New Roman" w:eastAsia="Times New Roman" w:hAnsi="Times New Roman" w:cs="Times New Roman"/>
                <w:color w:val="000000"/>
                <w:sz w:val="24"/>
                <w:szCs w:val="24"/>
                <w:lang w:eastAsia="ru-RU"/>
              </w:rPr>
              <w:t>Наименование показателя</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8E74BB" w:rsidRPr="00227DA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227DAF">
              <w:rPr>
                <w:rFonts w:ascii="Times New Roman" w:eastAsia="Times New Roman" w:hAnsi="Times New Roman" w:cs="Times New Roman"/>
                <w:color w:val="000000"/>
                <w:sz w:val="24"/>
                <w:szCs w:val="24"/>
                <w:lang w:eastAsia="ru-RU"/>
              </w:rPr>
              <w:t>2017 г.</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8E74BB" w:rsidRPr="00227DA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227DAF">
              <w:rPr>
                <w:rFonts w:ascii="Times New Roman" w:eastAsia="Times New Roman" w:hAnsi="Times New Roman" w:cs="Times New Roman"/>
                <w:color w:val="000000"/>
                <w:sz w:val="24"/>
                <w:szCs w:val="24"/>
                <w:lang w:eastAsia="ru-RU"/>
              </w:rPr>
              <w:t>2018 г.</w:t>
            </w:r>
          </w:p>
        </w:tc>
        <w:tc>
          <w:tcPr>
            <w:tcW w:w="1023" w:type="dxa"/>
            <w:tcBorders>
              <w:top w:val="single" w:sz="4" w:space="0" w:color="auto"/>
              <w:left w:val="nil"/>
              <w:bottom w:val="single" w:sz="4" w:space="0" w:color="auto"/>
              <w:right w:val="single" w:sz="4" w:space="0" w:color="auto"/>
            </w:tcBorders>
            <w:shd w:val="clear" w:color="auto" w:fill="auto"/>
            <w:noWrap/>
            <w:vAlign w:val="bottom"/>
            <w:hideMark/>
          </w:tcPr>
          <w:p w:rsidR="008E74BB" w:rsidRPr="00227DA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227DAF">
              <w:rPr>
                <w:rFonts w:ascii="Times New Roman" w:eastAsia="Times New Roman" w:hAnsi="Times New Roman" w:cs="Times New Roman"/>
                <w:color w:val="000000"/>
                <w:sz w:val="24"/>
                <w:szCs w:val="24"/>
                <w:lang w:eastAsia="ru-RU"/>
              </w:rPr>
              <w:t>2019 г.</w:t>
            </w:r>
          </w:p>
        </w:tc>
        <w:tc>
          <w:tcPr>
            <w:tcW w:w="1625" w:type="dxa"/>
            <w:tcBorders>
              <w:top w:val="single" w:sz="4" w:space="0" w:color="auto"/>
              <w:left w:val="nil"/>
              <w:bottom w:val="single" w:sz="4" w:space="0" w:color="auto"/>
              <w:right w:val="single" w:sz="4" w:space="0" w:color="auto"/>
            </w:tcBorders>
            <w:shd w:val="clear" w:color="auto" w:fill="auto"/>
            <w:noWrap/>
            <w:vAlign w:val="bottom"/>
            <w:hideMark/>
          </w:tcPr>
          <w:p w:rsidR="008E74BB" w:rsidRPr="00227DAF" w:rsidRDefault="0042465F" w:rsidP="004246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Отклонение </w:t>
            </w:r>
            <w:r w:rsidR="008E74BB">
              <w:rPr>
                <w:rFonts w:ascii="Times New Roman" w:eastAsia="Times New Roman" w:hAnsi="Times New Roman" w:cs="Times New Roman"/>
                <w:color w:val="000000"/>
                <w:sz w:val="24"/>
                <w:szCs w:val="24"/>
                <w:lang w:eastAsia="ru-RU"/>
              </w:rPr>
              <w:t xml:space="preserve">2019 г. </w:t>
            </w:r>
            <w:r>
              <w:rPr>
                <w:rFonts w:ascii="Times New Roman" w:eastAsia="Times New Roman" w:hAnsi="Times New Roman" w:cs="Times New Roman"/>
                <w:color w:val="000000"/>
                <w:sz w:val="24"/>
                <w:szCs w:val="24"/>
                <w:lang w:eastAsia="ru-RU"/>
              </w:rPr>
              <w:t>от</w:t>
            </w:r>
            <w:r w:rsidR="008E74BB">
              <w:rPr>
                <w:rFonts w:ascii="Times New Roman" w:eastAsia="Times New Roman" w:hAnsi="Times New Roman" w:cs="Times New Roman"/>
                <w:color w:val="000000"/>
                <w:sz w:val="24"/>
                <w:szCs w:val="24"/>
                <w:lang w:eastAsia="ru-RU"/>
              </w:rPr>
              <w:t xml:space="preserve"> 2017 г. </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8E74BB" w:rsidRPr="00227DAF" w:rsidRDefault="008E74BB" w:rsidP="007050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2019</w:t>
            </w:r>
            <w:r w:rsidR="00D97A26">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г. в % к 2017г.</w:t>
            </w:r>
          </w:p>
        </w:tc>
      </w:tr>
      <w:tr w:rsidR="008E74BB" w:rsidRPr="00227DAF" w:rsidTr="00D97A26">
        <w:trPr>
          <w:trHeight w:val="300"/>
        </w:trPr>
        <w:tc>
          <w:tcPr>
            <w:tcW w:w="3695" w:type="dxa"/>
            <w:tcBorders>
              <w:top w:val="nil"/>
              <w:left w:val="single" w:sz="4" w:space="0" w:color="auto"/>
              <w:bottom w:val="single" w:sz="4" w:space="0" w:color="auto"/>
              <w:right w:val="single" w:sz="4" w:space="0" w:color="auto"/>
            </w:tcBorders>
            <w:shd w:val="clear" w:color="auto" w:fill="auto"/>
            <w:noWrap/>
            <w:vAlign w:val="bottom"/>
            <w:hideMark/>
          </w:tcPr>
          <w:p w:rsidR="008E74BB" w:rsidRPr="00227DAF" w:rsidRDefault="008E74BB" w:rsidP="00D4559A">
            <w:pPr>
              <w:spacing w:after="0" w:line="240" w:lineRule="auto"/>
              <w:rPr>
                <w:rFonts w:ascii="Times New Roman" w:eastAsia="Times New Roman" w:hAnsi="Times New Roman" w:cs="Times New Roman"/>
                <w:color w:val="000000"/>
                <w:sz w:val="24"/>
                <w:szCs w:val="24"/>
                <w:lang w:eastAsia="ru-RU"/>
              </w:rPr>
            </w:pPr>
            <w:r w:rsidRPr="00227DAF">
              <w:rPr>
                <w:rFonts w:ascii="Times New Roman" w:eastAsia="Times New Roman" w:hAnsi="Times New Roman" w:cs="Times New Roman"/>
                <w:color w:val="000000"/>
                <w:sz w:val="24"/>
                <w:szCs w:val="24"/>
                <w:lang w:eastAsia="ru-RU"/>
              </w:rPr>
              <w:t>Денежные средства</w:t>
            </w:r>
          </w:p>
        </w:tc>
        <w:tc>
          <w:tcPr>
            <w:tcW w:w="1100"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621,7</w:t>
            </w:r>
          </w:p>
        </w:tc>
        <w:tc>
          <w:tcPr>
            <w:tcW w:w="1001"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688,9</w:t>
            </w:r>
          </w:p>
        </w:tc>
        <w:tc>
          <w:tcPr>
            <w:tcW w:w="1023"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661,6</w:t>
            </w:r>
          </w:p>
        </w:tc>
        <w:tc>
          <w:tcPr>
            <w:tcW w:w="1625"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39,9</w:t>
            </w:r>
          </w:p>
        </w:tc>
        <w:tc>
          <w:tcPr>
            <w:tcW w:w="1034"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106,4</w:t>
            </w:r>
          </w:p>
        </w:tc>
      </w:tr>
      <w:tr w:rsidR="008E74BB" w:rsidRPr="00227DAF" w:rsidTr="00D97A26">
        <w:trPr>
          <w:trHeight w:val="300"/>
        </w:trPr>
        <w:tc>
          <w:tcPr>
            <w:tcW w:w="3695" w:type="dxa"/>
            <w:tcBorders>
              <w:top w:val="nil"/>
              <w:left w:val="single" w:sz="4" w:space="0" w:color="auto"/>
              <w:bottom w:val="single" w:sz="4" w:space="0" w:color="auto"/>
              <w:right w:val="single" w:sz="4" w:space="0" w:color="auto"/>
            </w:tcBorders>
            <w:shd w:val="clear" w:color="auto" w:fill="auto"/>
            <w:noWrap/>
            <w:vAlign w:val="bottom"/>
            <w:hideMark/>
          </w:tcPr>
          <w:p w:rsidR="008E74BB" w:rsidRPr="00227DAF" w:rsidRDefault="008E74BB" w:rsidP="00D4559A">
            <w:pPr>
              <w:spacing w:after="0" w:line="240" w:lineRule="auto"/>
              <w:rPr>
                <w:rFonts w:ascii="Times New Roman" w:eastAsia="Times New Roman" w:hAnsi="Times New Roman" w:cs="Times New Roman"/>
                <w:color w:val="000000"/>
                <w:sz w:val="24"/>
                <w:szCs w:val="24"/>
                <w:lang w:eastAsia="ru-RU"/>
              </w:rPr>
            </w:pPr>
            <w:r w:rsidRPr="00227DAF">
              <w:rPr>
                <w:rFonts w:ascii="Times New Roman" w:eastAsia="Times New Roman" w:hAnsi="Times New Roman" w:cs="Times New Roman"/>
                <w:color w:val="000000"/>
                <w:sz w:val="24"/>
                <w:szCs w:val="24"/>
                <w:lang w:eastAsia="ru-RU"/>
              </w:rPr>
              <w:t>Средства кредитных организаций в ЦБ РФ</w:t>
            </w:r>
          </w:p>
        </w:tc>
        <w:tc>
          <w:tcPr>
            <w:tcW w:w="1100"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747,9</w:t>
            </w:r>
          </w:p>
        </w:tc>
        <w:tc>
          <w:tcPr>
            <w:tcW w:w="1001"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865,1</w:t>
            </w:r>
          </w:p>
        </w:tc>
        <w:tc>
          <w:tcPr>
            <w:tcW w:w="1023"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1159,6</w:t>
            </w:r>
          </w:p>
        </w:tc>
        <w:tc>
          <w:tcPr>
            <w:tcW w:w="1625"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411,7</w:t>
            </w:r>
          </w:p>
        </w:tc>
        <w:tc>
          <w:tcPr>
            <w:tcW w:w="1034"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155,1</w:t>
            </w:r>
          </w:p>
        </w:tc>
      </w:tr>
      <w:tr w:rsidR="008E74BB" w:rsidRPr="00227DAF" w:rsidTr="00D97A26">
        <w:trPr>
          <w:trHeight w:val="300"/>
        </w:trPr>
        <w:tc>
          <w:tcPr>
            <w:tcW w:w="3695" w:type="dxa"/>
            <w:tcBorders>
              <w:top w:val="nil"/>
              <w:left w:val="single" w:sz="4" w:space="0" w:color="auto"/>
              <w:bottom w:val="single" w:sz="4" w:space="0" w:color="auto"/>
              <w:right w:val="single" w:sz="4" w:space="0" w:color="auto"/>
            </w:tcBorders>
            <w:shd w:val="clear" w:color="auto" w:fill="auto"/>
            <w:noWrap/>
            <w:vAlign w:val="bottom"/>
            <w:hideMark/>
          </w:tcPr>
          <w:p w:rsidR="008E74BB" w:rsidRPr="00227DAF" w:rsidRDefault="008E74BB" w:rsidP="00D4559A">
            <w:pPr>
              <w:spacing w:after="0" w:line="240" w:lineRule="auto"/>
              <w:rPr>
                <w:rFonts w:ascii="Times New Roman" w:eastAsia="Times New Roman" w:hAnsi="Times New Roman" w:cs="Times New Roman"/>
                <w:color w:val="000000"/>
                <w:sz w:val="24"/>
                <w:szCs w:val="24"/>
                <w:lang w:eastAsia="ru-RU"/>
              </w:rPr>
            </w:pPr>
            <w:r w:rsidRPr="00227DAF">
              <w:rPr>
                <w:rFonts w:ascii="Times New Roman" w:eastAsia="Times New Roman" w:hAnsi="Times New Roman" w:cs="Times New Roman"/>
                <w:color w:val="000000"/>
                <w:sz w:val="24"/>
                <w:szCs w:val="24"/>
                <w:lang w:eastAsia="ru-RU"/>
              </w:rPr>
              <w:t>Средства в кредитных организациях</w:t>
            </w:r>
          </w:p>
        </w:tc>
        <w:tc>
          <w:tcPr>
            <w:tcW w:w="1100"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300,0</w:t>
            </w:r>
          </w:p>
        </w:tc>
        <w:tc>
          <w:tcPr>
            <w:tcW w:w="1001"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406,3</w:t>
            </w:r>
          </w:p>
        </w:tc>
        <w:tc>
          <w:tcPr>
            <w:tcW w:w="1023"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152,8</w:t>
            </w:r>
          </w:p>
        </w:tc>
        <w:tc>
          <w:tcPr>
            <w:tcW w:w="1625"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-147,2</w:t>
            </w:r>
          </w:p>
        </w:tc>
        <w:tc>
          <w:tcPr>
            <w:tcW w:w="1034"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50,9</w:t>
            </w:r>
          </w:p>
        </w:tc>
      </w:tr>
      <w:tr w:rsidR="008E74BB" w:rsidRPr="00227DAF" w:rsidTr="00D97A26">
        <w:trPr>
          <w:trHeight w:val="300"/>
        </w:trPr>
        <w:tc>
          <w:tcPr>
            <w:tcW w:w="3695" w:type="dxa"/>
            <w:tcBorders>
              <w:top w:val="nil"/>
              <w:left w:val="single" w:sz="4" w:space="0" w:color="auto"/>
              <w:bottom w:val="single" w:sz="4" w:space="0" w:color="auto"/>
              <w:right w:val="single" w:sz="4" w:space="0" w:color="auto"/>
            </w:tcBorders>
            <w:shd w:val="clear" w:color="auto" w:fill="auto"/>
            <w:noWrap/>
            <w:vAlign w:val="bottom"/>
            <w:hideMark/>
          </w:tcPr>
          <w:p w:rsidR="008E74BB" w:rsidRPr="00227DAF" w:rsidRDefault="008E74BB" w:rsidP="00D4559A">
            <w:pPr>
              <w:spacing w:after="0" w:line="240" w:lineRule="auto"/>
              <w:rPr>
                <w:rFonts w:ascii="Times New Roman" w:eastAsia="Times New Roman" w:hAnsi="Times New Roman" w:cs="Times New Roman"/>
                <w:color w:val="000000"/>
                <w:sz w:val="24"/>
                <w:szCs w:val="24"/>
                <w:lang w:eastAsia="ru-RU"/>
              </w:rPr>
            </w:pPr>
            <w:r w:rsidRPr="00227DAF">
              <w:rPr>
                <w:rFonts w:ascii="Times New Roman" w:eastAsia="Times New Roman" w:hAnsi="Times New Roman" w:cs="Times New Roman"/>
                <w:color w:val="000000"/>
                <w:sz w:val="24"/>
                <w:szCs w:val="24"/>
                <w:lang w:eastAsia="ru-RU"/>
              </w:rPr>
              <w:t>Финансовые активы</w:t>
            </w:r>
          </w:p>
        </w:tc>
        <w:tc>
          <w:tcPr>
            <w:tcW w:w="1100"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91,5</w:t>
            </w:r>
          </w:p>
        </w:tc>
        <w:tc>
          <w:tcPr>
            <w:tcW w:w="1001"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198,3</w:t>
            </w:r>
          </w:p>
        </w:tc>
        <w:tc>
          <w:tcPr>
            <w:tcW w:w="1023"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1598,1</w:t>
            </w:r>
          </w:p>
        </w:tc>
        <w:tc>
          <w:tcPr>
            <w:tcW w:w="1625"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1506,6</w:t>
            </w:r>
          </w:p>
        </w:tc>
        <w:tc>
          <w:tcPr>
            <w:tcW w:w="1034"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1747,1</w:t>
            </w:r>
          </w:p>
        </w:tc>
      </w:tr>
      <w:tr w:rsidR="008E74BB" w:rsidRPr="00227DAF" w:rsidTr="00D97A26">
        <w:trPr>
          <w:trHeight w:val="300"/>
        </w:trPr>
        <w:tc>
          <w:tcPr>
            <w:tcW w:w="3695" w:type="dxa"/>
            <w:tcBorders>
              <w:top w:val="nil"/>
              <w:left w:val="single" w:sz="4" w:space="0" w:color="auto"/>
              <w:bottom w:val="single" w:sz="4" w:space="0" w:color="auto"/>
              <w:right w:val="single" w:sz="4" w:space="0" w:color="auto"/>
            </w:tcBorders>
            <w:shd w:val="clear" w:color="auto" w:fill="auto"/>
            <w:noWrap/>
            <w:vAlign w:val="bottom"/>
            <w:hideMark/>
          </w:tcPr>
          <w:p w:rsidR="008E74BB" w:rsidRPr="00227DAF" w:rsidRDefault="008E74BB" w:rsidP="00D4559A">
            <w:pPr>
              <w:spacing w:after="0" w:line="240" w:lineRule="auto"/>
              <w:rPr>
                <w:rFonts w:ascii="Times New Roman" w:eastAsia="Times New Roman" w:hAnsi="Times New Roman" w:cs="Times New Roman"/>
                <w:color w:val="000000"/>
                <w:sz w:val="24"/>
                <w:szCs w:val="24"/>
                <w:lang w:eastAsia="ru-RU"/>
              </w:rPr>
            </w:pPr>
            <w:r w:rsidRPr="00227DAF">
              <w:rPr>
                <w:rFonts w:ascii="Times New Roman" w:eastAsia="Times New Roman" w:hAnsi="Times New Roman" w:cs="Times New Roman"/>
                <w:color w:val="000000"/>
                <w:sz w:val="24"/>
                <w:szCs w:val="24"/>
                <w:lang w:eastAsia="ru-RU"/>
              </w:rPr>
              <w:t>Чистая ссудная задолженность</w:t>
            </w:r>
          </w:p>
        </w:tc>
        <w:tc>
          <w:tcPr>
            <w:tcW w:w="1100"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17466,1</w:t>
            </w:r>
          </w:p>
        </w:tc>
        <w:tc>
          <w:tcPr>
            <w:tcW w:w="1001"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20142,9</w:t>
            </w:r>
          </w:p>
        </w:tc>
        <w:tc>
          <w:tcPr>
            <w:tcW w:w="1023"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19212,9</w:t>
            </w:r>
          </w:p>
        </w:tc>
        <w:tc>
          <w:tcPr>
            <w:tcW w:w="1625"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1746,8</w:t>
            </w:r>
          </w:p>
        </w:tc>
        <w:tc>
          <w:tcPr>
            <w:tcW w:w="1034"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110,0</w:t>
            </w:r>
          </w:p>
        </w:tc>
      </w:tr>
      <w:tr w:rsidR="008E74BB" w:rsidRPr="00227DAF" w:rsidTr="00D97A26">
        <w:trPr>
          <w:trHeight w:val="300"/>
        </w:trPr>
        <w:tc>
          <w:tcPr>
            <w:tcW w:w="3695" w:type="dxa"/>
            <w:tcBorders>
              <w:top w:val="nil"/>
              <w:left w:val="single" w:sz="4" w:space="0" w:color="auto"/>
              <w:bottom w:val="single" w:sz="4" w:space="0" w:color="auto"/>
              <w:right w:val="single" w:sz="4" w:space="0" w:color="auto"/>
            </w:tcBorders>
            <w:shd w:val="clear" w:color="auto" w:fill="auto"/>
            <w:noWrap/>
            <w:vAlign w:val="bottom"/>
            <w:hideMark/>
          </w:tcPr>
          <w:p w:rsidR="008E74BB" w:rsidRPr="00227DAF" w:rsidRDefault="008E74BB" w:rsidP="00D4559A">
            <w:pPr>
              <w:spacing w:after="0" w:line="240" w:lineRule="auto"/>
              <w:rPr>
                <w:rFonts w:ascii="Times New Roman" w:eastAsia="Times New Roman" w:hAnsi="Times New Roman" w:cs="Times New Roman"/>
                <w:color w:val="000000"/>
                <w:sz w:val="24"/>
                <w:szCs w:val="24"/>
                <w:lang w:eastAsia="ru-RU"/>
              </w:rPr>
            </w:pPr>
            <w:r w:rsidRPr="00227DAF">
              <w:rPr>
                <w:rFonts w:ascii="Times New Roman" w:eastAsia="Times New Roman" w:hAnsi="Times New Roman" w:cs="Times New Roman"/>
                <w:color w:val="000000"/>
                <w:sz w:val="24"/>
                <w:szCs w:val="24"/>
                <w:lang w:eastAsia="ru-RU"/>
              </w:rPr>
              <w:t>Чистые вложения в ценные бумаги (в наличии для продажи)</w:t>
            </w:r>
          </w:p>
        </w:tc>
        <w:tc>
          <w:tcPr>
            <w:tcW w:w="1100"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2517,9</w:t>
            </w:r>
          </w:p>
        </w:tc>
        <w:tc>
          <w:tcPr>
            <w:tcW w:w="1001"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2966,4</w:t>
            </w:r>
          </w:p>
        </w:tc>
        <w:tc>
          <w:tcPr>
            <w:tcW w:w="1023"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2494,3</w:t>
            </w:r>
          </w:p>
        </w:tc>
        <w:tc>
          <w:tcPr>
            <w:tcW w:w="1625"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-23,6</w:t>
            </w:r>
          </w:p>
        </w:tc>
        <w:tc>
          <w:tcPr>
            <w:tcW w:w="1034"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99,1</w:t>
            </w:r>
          </w:p>
        </w:tc>
      </w:tr>
      <w:tr w:rsidR="008E74BB" w:rsidRPr="00227DAF" w:rsidTr="00D97A26">
        <w:trPr>
          <w:trHeight w:val="300"/>
        </w:trPr>
        <w:tc>
          <w:tcPr>
            <w:tcW w:w="3695" w:type="dxa"/>
            <w:tcBorders>
              <w:top w:val="nil"/>
              <w:left w:val="single" w:sz="4" w:space="0" w:color="auto"/>
              <w:bottom w:val="single" w:sz="4" w:space="0" w:color="auto"/>
              <w:right w:val="single" w:sz="4" w:space="0" w:color="auto"/>
            </w:tcBorders>
            <w:shd w:val="clear" w:color="auto" w:fill="auto"/>
            <w:noWrap/>
            <w:vAlign w:val="bottom"/>
            <w:hideMark/>
          </w:tcPr>
          <w:p w:rsidR="008E74BB" w:rsidRPr="00227DAF" w:rsidRDefault="008E74BB" w:rsidP="00D4559A">
            <w:pPr>
              <w:spacing w:after="0" w:line="240" w:lineRule="auto"/>
              <w:rPr>
                <w:rFonts w:ascii="Times New Roman" w:eastAsia="Times New Roman" w:hAnsi="Times New Roman" w:cs="Times New Roman"/>
                <w:color w:val="000000"/>
                <w:sz w:val="24"/>
                <w:szCs w:val="24"/>
                <w:lang w:eastAsia="ru-RU"/>
              </w:rPr>
            </w:pPr>
            <w:r w:rsidRPr="00227DAF">
              <w:rPr>
                <w:rFonts w:ascii="Times New Roman" w:eastAsia="Times New Roman" w:hAnsi="Times New Roman" w:cs="Times New Roman"/>
                <w:color w:val="000000"/>
                <w:sz w:val="24"/>
                <w:szCs w:val="24"/>
                <w:lang w:eastAsia="ru-RU"/>
              </w:rPr>
              <w:t>Чистые вложения в ценные бумаги, удерживаемые до погашения</w:t>
            </w:r>
          </w:p>
        </w:tc>
        <w:tc>
          <w:tcPr>
            <w:tcW w:w="1100"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645,4</w:t>
            </w:r>
          </w:p>
        </w:tc>
        <w:tc>
          <w:tcPr>
            <w:tcW w:w="1001"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695,7</w:t>
            </w:r>
          </w:p>
        </w:tc>
        <w:tc>
          <w:tcPr>
            <w:tcW w:w="1023"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705,7</w:t>
            </w:r>
          </w:p>
        </w:tc>
        <w:tc>
          <w:tcPr>
            <w:tcW w:w="1625"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60,2</w:t>
            </w:r>
          </w:p>
        </w:tc>
        <w:tc>
          <w:tcPr>
            <w:tcW w:w="1034"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109,3</w:t>
            </w:r>
          </w:p>
        </w:tc>
      </w:tr>
      <w:tr w:rsidR="008E74BB" w:rsidRPr="00227DAF" w:rsidTr="00D97A26">
        <w:trPr>
          <w:trHeight w:val="300"/>
        </w:trPr>
        <w:tc>
          <w:tcPr>
            <w:tcW w:w="3695" w:type="dxa"/>
            <w:tcBorders>
              <w:top w:val="nil"/>
              <w:left w:val="single" w:sz="4" w:space="0" w:color="auto"/>
              <w:bottom w:val="single" w:sz="4" w:space="0" w:color="auto"/>
              <w:right w:val="single" w:sz="4" w:space="0" w:color="auto"/>
            </w:tcBorders>
            <w:shd w:val="clear" w:color="auto" w:fill="auto"/>
            <w:noWrap/>
            <w:vAlign w:val="bottom"/>
            <w:hideMark/>
          </w:tcPr>
          <w:p w:rsidR="008E74BB" w:rsidRPr="00227DAF" w:rsidRDefault="008E74BB" w:rsidP="00D4559A">
            <w:pPr>
              <w:spacing w:after="0" w:line="240" w:lineRule="auto"/>
              <w:rPr>
                <w:rFonts w:ascii="Times New Roman" w:eastAsia="Times New Roman" w:hAnsi="Times New Roman" w:cs="Times New Roman"/>
                <w:color w:val="000000"/>
                <w:sz w:val="24"/>
                <w:szCs w:val="24"/>
                <w:lang w:eastAsia="ru-RU"/>
              </w:rPr>
            </w:pPr>
            <w:r w:rsidRPr="00227DAF">
              <w:rPr>
                <w:rFonts w:ascii="Times New Roman" w:eastAsia="Times New Roman" w:hAnsi="Times New Roman" w:cs="Times New Roman"/>
                <w:color w:val="000000"/>
                <w:sz w:val="24"/>
                <w:szCs w:val="24"/>
                <w:lang w:eastAsia="ru-RU"/>
              </w:rPr>
              <w:t>Требование по текущему налогу на прибыль</w:t>
            </w:r>
          </w:p>
        </w:tc>
        <w:tc>
          <w:tcPr>
            <w:tcW w:w="1100"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0,4</w:t>
            </w:r>
          </w:p>
        </w:tc>
        <w:tc>
          <w:tcPr>
            <w:tcW w:w="1001"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17,3</w:t>
            </w:r>
          </w:p>
        </w:tc>
        <w:tc>
          <w:tcPr>
            <w:tcW w:w="1023"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10,4</w:t>
            </w:r>
          </w:p>
        </w:tc>
        <w:tc>
          <w:tcPr>
            <w:tcW w:w="1625"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10,0</w:t>
            </w:r>
          </w:p>
        </w:tc>
        <w:tc>
          <w:tcPr>
            <w:tcW w:w="1034"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2781,8</w:t>
            </w:r>
          </w:p>
        </w:tc>
      </w:tr>
      <w:tr w:rsidR="008E74BB" w:rsidRPr="00227DAF" w:rsidTr="00D97A26">
        <w:trPr>
          <w:trHeight w:val="300"/>
        </w:trPr>
        <w:tc>
          <w:tcPr>
            <w:tcW w:w="3695" w:type="dxa"/>
            <w:tcBorders>
              <w:top w:val="nil"/>
              <w:left w:val="single" w:sz="4" w:space="0" w:color="auto"/>
              <w:bottom w:val="single" w:sz="4" w:space="0" w:color="auto"/>
              <w:right w:val="single" w:sz="4" w:space="0" w:color="auto"/>
            </w:tcBorders>
            <w:shd w:val="clear" w:color="auto" w:fill="auto"/>
            <w:noWrap/>
            <w:vAlign w:val="bottom"/>
            <w:hideMark/>
          </w:tcPr>
          <w:p w:rsidR="008E74BB" w:rsidRPr="00227DAF" w:rsidRDefault="008E74BB" w:rsidP="00D4559A">
            <w:pPr>
              <w:spacing w:after="0" w:line="240" w:lineRule="auto"/>
              <w:rPr>
                <w:rFonts w:ascii="Times New Roman" w:eastAsia="Times New Roman" w:hAnsi="Times New Roman" w:cs="Times New Roman"/>
                <w:color w:val="000000"/>
                <w:sz w:val="24"/>
                <w:szCs w:val="24"/>
                <w:lang w:eastAsia="ru-RU"/>
              </w:rPr>
            </w:pPr>
            <w:r w:rsidRPr="00227DAF">
              <w:rPr>
                <w:rFonts w:ascii="Times New Roman" w:eastAsia="Times New Roman" w:hAnsi="Times New Roman" w:cs="Times New Roman"/>
                <w:color w:val="000000"/>
                <w:sz w:val="24"/>
                <w:szCs w:val="24"/>
                <w:lang w:eastAsia="ru-RU"/>
              </w:rPr>
              <w:t>Отложенный налоговый актив</w:t>
            </w:r>
          </w:p>
        </w:tc>
        <w:tc>
          <w:tcPr>
            <w:tcW w:w="1100"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21,3</w:t>
            </w:r>
          </w:p>
        </w:tc>
        <w:tc>
          <w:tcPr>
            <w:tcW w:w="1001"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21,9</w:t>
            </w:r>
          </w:p>
        </w:tc>
        <w:tc>
          <w:tcPr>
            <w:tcW w:w="1023"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21,8</w:t>
            </w:r>
          </w:p>
        </w:tc>
        <w:tc>
          <w:tcPr>
            <w:tcW w:w="1625"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0,5</w:t>
            </w:r>
          </w:p>
        </w:tc>
        <w:tc>
          <w:tcPr>
            <w:tcW w:w="1034"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102,5</w:t>
            </w:r>
          </w:p>
        </w:tc>
      </w:tr>
      <w:tr w:rsidR="008E74BB" w:rsidRPr="00227DAF" w:rsidTr="00D97A26">
        <w:trPr>
          <w:trHeight w:val="300"/>
        </w:trPr>
        <w:tc>
          <w:tcPr>
            <w:tcW w:w="3695" w:type="dxa"/>
            <w:tcBorders>
              <w:top w:val="nil"/>
              <w:left w:val="single" w:sz="4" w:space="0" w:color="auto"/>
              <w:bottom w:val="single" w:sz="4" w:space="0" w:color="auto"/>
              <w:right w:val="single" w:sz="4" w:space="0" w:color="auto"/>
            </w:tcBorders>
            <w:shd w:val="clear" w:color="auto" w:fill="auto"/>
            <w:noWrap/>
            <w:vAlign w:val="bottom"/>
            <w:hideMark/>
          </w:tcPr>
          <w:p w:rsidR="008E74BB" w:rsidRPr="00227DAF" w:rsidRDefault="008E74BB" w:rsidP="00D4559A">
            <w:pPr>
              <w:spacing w:after="0" w:line="240" w:lineRule="auto"/>
              <w:rPr>
                <w:rFonts w:ascii="Times New Roman" w:eastAsia="Times New Roman" w:hAnsi="Times New Roman" w:cs="Times New Roman"/>
                <w:color w:val="000000"/>
                <w:sz w:val="24"/>
                <w:szCs w:val="24"/>
                <w:lang w:eastAsia="ru-RU"/>
              </w:rPr>
            </w:pPr>
            <w:r w:rsidRPr="00227DAF">
              <w:rPr>
                <w:rFonts w:ascii="Times New Roman" w:eastAsia="Times New Roman" w:hAnsi="Times New Roman" w:cs="Times New Roman"/>
                <w:color w:val="000000"/>
                <w:sz w:val="24"/>
                <w:szCs w:val="24"/>
                <w:lang w:eastAsia="ru-RU"/>
              </w:rPr>
              <w:t>Основные средства, немат</w:t>
            </w:r>
            <w:r>
              <w:rPr>
                <w:rFonts w:ascii="Times New Roman" w:eastAsia="Times New Roman" w:hAnsi="Times New Roman" w:cs="Times New Roman"/>
                <w:color w:val="000000"/>
                <w:sz w:val="24"/>
                <w:szCs w:val="24"/>
                <w:lang w:eastAsia="ru-RU"/>
              </w:rPr>
              <w:t xml:space="preserve">ериальные </w:t>
            </w:r>
            <w:r w:rsidRPr="00227DAF">
              <w:rPr>
                <w:rFonts w:ascii="Times New Roman" w:eastAsia="Times New Roman" w:hAnsi="Times New Roman" w:cs="Times New Roman"/>
                <w:color w:val="000000"/>
                <w:sz w:val="24"/>
                <w:szCs w:val="24"/>
                <w:lang w:eastAsia="ru-RU"/>
              </w:rPr>
              <w:t>активы и мат</w:t>
            </w:r>
            <w:r>
              <w:rPr>
                <w:rFonts w:ascii="Times New Roman" w:eastAsia="Times New Roman" w:hAnsi="Times New Roman" w:cs="Times New Roman"/>
                <w:color w:val="000000"/>
                <w:sz w:val="24"/>
                <w:szCs w:val="24"/>
                <w:lang w:eastAsia="ru-RU"/>
              </w:rPr>
              <w:t>ериальные</w:t>
            </w:r>
            <w:r w:rsidRPr="00227DAF">
              <w:rPr>
                <w:rFonts w:ascii="Times New Roman" w:eastAsia="Times New Roman" w:hAnsi="Times New Roman" w:cs="Times New Roman"/>
                <w:color w:val="000000"/>
                <w:sz w:val="24"/>
                <w:szCs w:val="24"/>
                <w:lang w:eastAsia="ru-RU"/>
              </w:rPr>
              <w:t xml:space="preserve"> запасы</w:t>
            </w:r>
          </w:p>
        </w:tc>
        <w:tc>
          <w:tcPr>
            <w:tcW w:w="1100"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483,6</w:t>
            </w:r>
          </w:p>
        </w:tc>
        <w:tc>
          <w:tcPr>
            <w:tcW w:w="1001"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500,0</w:t>
            </w:r>
          </w:p>
        </w:tc>
        <w:tc>
          <w:tcPr>
            <w:tcW w:w="1023"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501,2</w:t>
            </w:r>
          </w:p>
        </w:tc>
        <w:tc>
          <w:tcPr>
            <w:tcW w:w="1625"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17,7</w:t>
            </w:r>
          </w:p>
        </w:tc>
        <w:tc>
          <w:tcPr>
            <w:tcW w:w="1034"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103,7</w:t>
            </w:r>
          </w:p>
        </w:tc>
      </w:tr>
      <w:tr w:rsidR="008E74BB" w:rsidRPr="00227DAF" w:rsidTr="00D97A26">
        <w:trPr>
          <w:trHeight w:val="300"/>
        </w:trPr>
        <w:tc>
          <w:tcPr>
            <w:tcW w:w="3695" w:type="dxa"/>
            <w:tcBorders>
              <w:top w:val="nil"/>
              <w:left w:val="single" w:sz="4" w:space="0" w:color="auto"/>
              <w:bottom w:val="single" w:sz="4" w:space="0" w:color="auto"/>
              <w:right w:val="single" w:sz="4" w:space="0" w:color="auto"/>
            </w:tcBorders>
            <w:shd w:val="clear" w:color="auto" w:fill="auto"/>
            <w:noWrap/>
            <w:vAlign w:val="bottom"/>
            <w:hideMark/>
          </w:tcPr>
          <w:p w:rsidR="008E74BB" w:rsidRPr="00227DAF" w:rsidRDefault="008E74BB" w:rsidP="00D4559A">
            <w:pPr>
              <w:spacing w:after="0" w:line="240" w:lineRule="auto"/>
              <w:rPr>
                <w:rFonts w:ascii="Times New Roman" w:eastAsia="Times New Roman" w:hAnsi="Times New Roman" w:cs="Times New Roman"/>
                <w:color w:val="000000"/>
                <w:sz w:val="24"/>
                <w:szCs w:val="24"/>
                <w:lang w:eastAsia="ru-RU"/>
              </w:rPr>
            </w:pPr>
            <w:r w:rsidRPr="00227DAF">
              <w:rPr>
                <w:rFonts w:ascii="Times New Roman" w:eastAsia="Times New Roman" w:hAnsi="Times New Roman" w:cs="Times New Roman"/>
                <w:color w:val="000000"/>
                <w:sz w:val="24"/>
                <w:szCs w:val="24"/>
                <w:lang w:eastAsia="ru-RU"/>
              </w:rPr>
              <w:t>Долгосрочные активы (для продажи)</w:t>
            </w:r>
          </w:p>
        </w:tc>
        <w:tc>
          <w:tcPr>
            <w:tcW w:w="1100"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11,4</w:t>
            </w:r>
          </w:p>
        </w:tc>
        <w:tc>
          <w:tcPr>
            <w:tcW w:w="1001"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9,4</w:t>
            </w:r>
          </w:p>
        </w:tc>
        <w:tc>
          <w:tcPr>
            <w:tcW w:w="1023"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16,6</w:t>
            </w:r>
          </w:p>
        </w:tc>
        <w:tc>
          <w:tcPr>
            <w:tcW w:w="1625"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5,3</w:t>
            </w:r>
          </w:p>
        </w:tc>
        <w:tc>
          <w:tcPr>
            <w:tcW w:w="1034"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146,4</w:t>
            </w:r>
          </w:p>
        </w:tc>
      </w:tr>
      <w:tr w:rsidR="008E74BB" w:rsidRPr="00227DAF" w:rsidTr="00D97A26">
        <w:trPr>
          <w:trHeight w:val="300"/>
        </w:trPr>
        <w:tc>
          <w:tcPr>
            <w:tcW w:w="3695" w:type="dxa"/>
            <w:tcBorders>
              <w:top w:val="nil"/>
              <w:left w:val="single" w:sz="4" w:space="0" w:color="auto"/>
              <w:bottom w:val="single" w:sz="4" w:space="0" w:color="auto"/>
              <w:right w:val="single" w:sz="4" w:space="0" w:color="auto"/>
            </w:tcBorders>
            <w:shd w:val="clear" w:color="auto" w:fill="auto"/>
            <w:noWrap/>
            <w:vAlign w:val="bottom"/>
            <w:hideMark/>
          </w:tcPr>
          <w:p w:rsidR="008E74BB" w:rsidRPr="00227DAF" w:rsidRDefault="008E74BB" w:rsidP="00D4559A">
            <w:pPr>
              <w:spacing w:after="0" w:line="240" w:lineRule="auto"/>
              <w:rPr>
                <w:rFonts w:ascii="Times New Roman" w:eastAsia="Times New Roman" w:hAnsi="Times New Roman" w:cs="Times New Roman"/>
                <w:color w:val="000000"/>
                <w:sz w:val="24"/>
                <w:szCs w:val="24"/>
                <w:lang w:eastAsia="ru-RU"/>
              </w:rPr>
            </w:pPr>
            <w:r w:rsidRPr="00227DAF">
              <w:rPr>
                <w:rFonts w:ascii="Times New Roman" w:eastAsia="Times New Roman" w:hAnsi="Times New Roman" w:cs="Times New Roman"/>
                <w:color w:val="000000"/>
                <w:sz w:val="24"/>
                <w:szCs w:val="24"/>
                <w:lang w:eastAsia="ru-RU"/>
              </w:rPr>
              <w:t>Прочие активы</w:t>
            </w:r>
          </w:p>
        </w:tc>
        <w:tc>
          <w:tcPr>
            <w:tcW w:w="1100"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251,8</w:t>
            </w:r>
          </w:p>
        </w:tc>
        <w:tc>
          <w:tcPr>
            <w:tcW w:w="1001"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387,7</w:t>
            </w:r>
          </w:p>
        </w:tc>
        <w:tc>
          <w:tcPr>
            <w:tcW w:w="1023"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296,9</w:t>
            </w:r>
          </w:p>
        </w:tc>
        <w:tc>
          <w:tcPr>
            <w:tcW w:w="1625"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45,1</w:t>
            </w:r>
          </w:p>
        </w:tc>
        <w:tc>
          <w:tcPr>
            <w:tcW w:w="1034"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117,9</w:t>
            </w:r>
          </w:p>
        </w:tc>
      </w:tr>
      <w:tr w:rsidR="008E74BB" w:rsidRPr="00227DAF" w:rsidTr="00D97A26">
        <w:trPr>
          <w:trHeight w:val="300"/>
        </w:trPr>
        <w:tc>
          <w:tcPr>
            <w:tcW w:w="3695" w:type="dxa"/>
            <w:tcBorders>
              <w:top w:val="nil"/>
              <w:left w:val="single" w:sz="4" w:space="0" w:color="auto"/>
              <w:bottom w:val="single" w:sz="4" w:space="0" w:color="auto"/>
              <w:right w:val="single" w:sz="4" w:space="0" w:color="auto"/>
            </w:tcBorders>
            <w:shd w:val="clear" w:color="auto" w:fill="auto"/>
            <w:noWrap/>
            <w:vAlign w:val="bottom"/>
            <w:hideMark/>
          </w:tcPr>
          <w:p w:rsidR="008E74BB" w:rsidRPr="00227DAF" w:rsidRDefault="008E74BB" w:rsidP="00D4559A">
            <w:pPr>
              <w:spacing w:after="0" w:line="240" w:lineRule="auto"/>
              <w:rPr>
                <w:rFonts w:ascii="Times New Roman" w:eastAsia="Times New Roman" w:hAnsi="Times New Roman" w:cs="Times New Roman"/>
                <w:color w:val="000000"/>
                <w:sz w:val="24"/>
                <w:szCs w:val="24"/>
                <w:lang w:eastAsia="ru-RU"/>
              </w:rPr>
            </w:pPr>
            <w:r w:rsidRPr="00227DAF">
              <w:rPr>
                <w:rFonts w:ascii="Times New Roman" w:eastAsia="Times New Roman" w:hAnsi="Times New Roman" w:cs="Times New Roman"/>
                <w:color w:val="000000"/>
                <w:sz w:val="24"/>
                <w:szCs w:val="24"/>
                <w:lang w:eastAsia="ru-RU"/>
              </w:rPr>
              <w:t>Всего активов</w:t>
            </w:r>
          </w:p>
        </w:tc>
        <w:tc>
          <w:tcPr>
            <w:tcW w:w="1100"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23158,9</w:t>
            </w:r>
          </w:p>
        </w:tc>
        <w:tc>
          <w:tcPr>
            <w:tcW w:w="1001"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26899,9</w:t>
            </w:r>
          </w:p>
        </w:tc>
        <w:tc>
          <w:tcPr>
            <w:tcW w:w="1023"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27584,1</w:t>
            </w:r>
          </w:p>
        </w:tc>
        <w:tc>
          <w:tcPr>
            <w:tcW w:w="1625"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4425,2</w:t>
            </w:r>
          </w:p>
        </w:tc>
        <w:tc>
          <w:tcPr>
            <w:tcW w:w="1034" w:type="dxa"/>
            <w:tcBorders>
              <w:top w:val="nil"/>
              <w:left w:val="nil"/>
              <w:bottom w:val="single" w:sz="4" w:space="0" w:color="auto"/>
              <w:right w:val="single" w:sz="4" w:space="0" w:color="auto"/>
            </w:tcBorders>
            <w:shd w:val="clear" w:color="auto" w:fill="auto"/>
            <w:noWrap/>
            <w:vAlign w:val="bottom"/>
            <w:hideMark/>
          </w:tcPr>
          <w:p w:rsidR="008E74BB" w:rsidRPr="00705039"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119,1</w:t>
            </w:r>
          </w:p>
        </w:tc>
      </w:tr>
    </w:tbl>
    <w:p w:rsidR="008E74BB" w:rsidRDefault="008E74BB" w:rsidP="008E74BB">
      <w:pPr>
        <w:spacing w:after="0" w:line="360" w:lineRule="auto"/>
        <w:jc w:val="both"/>
        <w:rPr>
          <w:rFonts w:ascii="Times New Roman" w:hAnsi="Times New Roman" w:cs="Times New Roman"/>
          <w:sz w:val="28"/>
          <w:szCs w:val="28"/>
        </w:rPr>
      </w:pPr>
    </w:p>
    <w:p w:rsidR="0052062E" w:rsidRDefault="0052062E" w:rsidP="0052062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Количество активов банка на протяжении периода 2017-2019 гг. показывают положительную динамику. Так, в общей сложности, активы ПАО «Сбербанк» за три года выросли на 19,1 %, что в абсолютном выражении составило 4425</w:t>
      </w:r>
      <w:r w:rsidR="007574AE">
        <w:rPr>
          <w:rFonts w:ascii="Times New Roman" w:hAnsi="Times New Roman" w:cs="Times New Roman"/>
          <w:sz w:val="28"/>
          <w:szCs w:val="28"/>
        </w:rPr>
        <w:t>,2 млрд</w:t>
      </w:r>
      <w:r>
        <w:rPr>
          <w:rFonts w:ascii="Times New Roman" w:hAnsi="Times New Roman" w:cs="Times New Roman"/>
          <w:sz w:val="28"/>
          <w:szCs w:val="28"/>
        </w:rPr>
        <w:t>. руб.</w:t>
      </w:r>
    </w:p>
    <w:p w:rsidR="0052062E" w:rsidRDefault="0052062E" w:rsidP="0052062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Денежные средства показывают количество денежных средств организации, находящихся в ее распоряжении. На протяжении исследуемого срока этот показатель срока изменялся неоднозначно. В 2018 году денежные </w:t>
      </w:r>
      <w:r>
        <w:rPr>
          <w:rFonts w:ascii="Times New Roman" w:hAnsi="Times New Roman" w:cs="Times New Roman"/>
          <w:sz w:val="28"/>
          <w:szCs w:val="28"/>
        </w:rPr>
        <w:lastRenderedPageBreak/>
        <w:t>средства вырос</w:t>
      </w:r>
      <w:r w:rsidR="007574AE">
        <w:rPr>
          <w:rFonts w:ascii="Times New Roman" w:hAnsi="Times New Roman" w:cs="Times New Roman"/>
          <w:sz w:val="28"/>
          <w:szCs w:val="28"/>
        </w:rPr>
        <w:t>ли на 67,2 млрд</w:t>
      </w:r>
      <w:r>
        <w:rPr>
          <w:rFonts w:ascii="Times New Roman" w:hAnsi="Times New Roman" w:cs="Times New Roman"/>
          <w:sz w:val="28"/>
          <w:szCs w:val="28"/>
        </w:rPr>
        <w:t>. руб. (на 10,8%), однако к 2019 году уменьшились, но при этом были выше на 6% (</w:t>
      </w:r>
      <w:r w:rsidRPr="00303CFE">
        <w:rPr>
          <w:rFonts w:ascii="Times New Roman" w:hAnsi="Times New Roman" w:cs="Times New Roman"/>
          <w:sz w:val="28"/>
          <w:szCs w:val="28"/>
        </w:rPr>
        <w:t>39</w:t>
      </w:r>
      <w:r w:rsidR="007574AE">
        <w:rPr>
          <w:rFonts w:ascii="Times New Roman" w:hAnsi="Times New Roman" w:cs="Times New Roman"/>
          <w:sz w:val="28"/>
          <w:szCs w:val="28"/>
        </w:rPr>
        <w:t>,9 млрд</w:t>
      </w:r>
      <w:r w:rsidRPr="00303CFE">
        <w:rPr>
          <w:rFonts w:ascii="Times New Roman" w:hAnsi="Times New Roman" w:cs="Times New Roman"/>
          <w:sz w:val="28"/>
          <w:szCs w:val="28"/>
        </w:rPr>
        <w:t>. руб.)</w:t>
      </w:r>
      <w:r>
        <w:rPr>
          <w:rFonts w:ascii="Times New Roman" w:hAnsi="Times New Roman" w:cs="Times New Roman"/>
          <w:sz w:val="28"/>
          <w:szCs w:val="28"/>
        </w:rPr>
        <w:t xml:space="preserve"> аналогичного показателя на 2017 год.</w:t>
      </w:r>
    </w:p>
    <w:p w:rsidR="0052062E" w:rsidRDefault="0052062E" w:rsidP="0052062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Размер средств, находящийся в Центральном банке РФ в 2019 году составил </w:t>
      </w:r>
      <w:r w:rsidRPr="00303CFE">
        <w:rPr>
          <w:rFonts w:ascii="Times New Roman" w:hAnsi="Times New Roman" w:cs="Times New Roman"/>
          <w:sz w:val="28"/>
          <w:szCs w:val="28"/>
        </w:rPr>
        <w:t>1159</w:t>
      </w:r>
      <w:r w:rsidR="007574AE">
        <w:rPr>
          <w:rFonts w:ascii="Times New Roman" w:hAnsi="Times New Roman" w:cs="Times New Roman"/>
          <w:sz w:val="28"/>
          <w:szCs w:val="28"/>
        </w:rPr>
        <w:t>,6 млрд. руб., что в 1,5 раза</w:t>
      </w:r>
      <w:r w:rsidRPr="00303CFE">
        <w:rPr>
          <w:rFonts w:ascii="Times New Roman" w:hAnsi="Times New Roman" w:cs="Times New Roman"/>
          <w:sz w:val="28"/>
          <w:szCs w:val="28"/>
        </w:rPr>
        <w:t xml:space="preserve"> больше такого же показателя на 2017 г. В абсолютной величине данны</w:t>
      </w:r>
      <w:r w:rsidR="007574AE">
        <w:rPr>
          <w:rFonts w:ascii="Times New Roman" w:hAnsi="Times New Roman" w:cs="Times New Roman"/>
          <w:sz w:val="28"/>
          <w:szCs w:val="28"/>
        </w:rPr>
        <w:t xml:space="preserve">е изменения составили 411,7 млрд. руб. </w:t>
      </w:r>
    </w:p>
    <w:p w:rsidR="0052062E" w:rsidRDefault="0052062E" w:rsidP="0052062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 этом средства банка находящиеся в других организациях заметно сократились. Несмотря на рост, произошедший в 2018 году, данный показатель  снизился и по итогу составил 152</w:t>
      </w:r>
      <w:r w:rsidR="007574AE">
        <w:rPr>
          <w:rFonts w:ascii="Times New Roman" w:hAnsi="Times New Roman" w:cs="Times New Roman"/>
          <w:sz w:val="28"/>
          <w:szCs w:val="28"/>
        </w:rPr>
        <w:t>,8 млрд</w:t>
      </w:r>
      <w:r w:rsidRPr="00896FB1">
        <w:rPr>
          <w:rFonts w:ascii="Times New Roman" w:hAnsi="Times New Roman" w:cs="Times New Roman"/>
          <w:sz w:val="28"/>
          <w:szCs w:val="28"/>
        </w:rPr>
        <w:t xml:space="preserve">. руб., что ниже уровня 2017 года на </w:t>
      </w:r>
      <w:r>
        <w:rPr>
          <w:rFonts w:ascii="Times New Roman" w:hAnsi="Times New Roman" w:cs="Times New Roman"/>
          <w:sz w:val="28"/>
          <w:szCs w:val="28"/>
        </w:rPr>
        <w:t>147</w:t>
      </w:r>
      <w:r w:rsidR="007574AE">
        <w:rPr>
          <w:rFonts w:ascii="Times New Roman" w:hAnsi="Times New Roman" w:cs="Times New Roman"/>
          <w:sz w:val="28"/>
          <w:szCs w:val="28"/>
        </w:rPr>
        <w:t>,2 млрд.</w:t>
      </w:r>
      <w:r>
        <w:rPr>
          <w:rFonts w:ascii="Times New Roman" w:hAnsi="Times New Roman" w:cs="Times New Roman"/>
          <w:sz w:val="28"/>
          <w:szCs w:val="28"/>
        </w:rPr>
        <w:t xml:space="preserve"> руб. </w:t>
      </w:r>
      <w:r w:rsidRPr="00896FB1">
        <w:rPr>
          <w:rFonts w:ascii="Times New Roman" w:hAnsi="Times New Roman" w:cs="Times New Roman"/>
          <w:sz w:val="28"/>
          <w:szCs w:val="28"/>
        </w:rPr>
        <w:t>(49,1%)</w:t>
      </w:r>
      <w:r>
        <w:rPr>
          <w:rFonts w:ascii="Times New Roman" w:hAnsi="Times New Roman" w:cs="Times New Roman"/>
          <w:sz w:val="28"/>
          <w:szCs w:val="28"/>
        </w:rPr>
        <w:t>.</w:t>
      </w:r>
    </w:p>
    <w:p w:rsidR="0052062E" w:rsidRDefault="0052062E" w:rsidP="0052062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Самые крупные изменения среди всех активов ПАО «Сбербанк» за период с 2017 г. по 2019 г. произошли в такой статье как «Финансовые активы</w:t>
      </w:r>
      <w:r w:rsidRPr="00896FB1">
        <w:rPr>
          <w:rFonts w:ascii="Times New Roman" w:hAnsi="Times New Roman" w:cs="Times New Roman"/>
          <w:sz w:val="28"/>
          <w:szCs w:val="28"/>
        </w:rPr>
        <w:t xml:space="preserve">». </w:t>
      </w:r>
      <w:r w:rsidR="002B565F">
        <w:rPr>
          <w:rFonts w:ascii="Times New Roman" w:hAnsi="Times New Roman" w:cs="Times New Roman"/>
          <w:sz w:val="28"/>
          <w:szCs w:val="28"/>
        </w:rPr>
        <w:t>Показатель увеличился в 17 раз (1506,6 млрд. руб.) и составил 1598,1 млрд. руб. Данная статья включает себя долговые ценные бумаги (корпоративные облигации, облигации субъектов, еврооблигации, государственные облигации) и другие производственные финансовые инструменты (</w:t>
      </w:r>
      <w:r w:rsidR="002B565F" w:rsidRPr="002B565F">
        <w:rPr>
          <w:rFonts w:ascii="Times New Roman" w:hAnsi="Times New Roman" w:cs="Times New Roman"/>
          <w:sz w:val="28"/>
          <w:szCs w:val="28"/>
        </w:rPr>
        <w:t>обязательства в отношении других инвестиционных активов или товаров).</w:t>
      </w:r>
    </w:p>
    <w:p w:rsidR="0052062E" w:rsidRDefault="0052062E" w:rsidP="0052062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2019 году чистые вложение в ценные бумаги составили </w:t>
      </w:r>
      <w:r w:rsidRPr="00671D24">
        <w:rPr>
          <w:rFonts w:ascii="Times New Roman" w:hAnsi="Times New Roman" w:cs="Times New Roman"/>
          <w:sz w:val="28"/>
          <w:szCs w:val="28"/>
        </w:rPr>
        <w:t>1598</w:t>
      </w:r>
      <w:r w:rsidR="002B565F">
        <w:rPr>
          <w:rFonts w:ascii="Times New Roman" w:hAnsi="Times New Roman" w:cs="Times New Roman"/>
          <w:sz w:val="28"/>
          <w:szCs w:val="28"/>
        </w:rPr>
        <w:t>,09</w:t>
      </w:r>
      <w:r>
        <w:rPr>
          <w:rFonts w:ascii="Times New Roman" w:hAnsi="Times New Roman" w:cs="Times New Roman"/>
          <w:sz w:val="28"/>
          <w:szCs w:val="28"/>
        </w:rPr>
        <w:t xml:space="preserve"> </w:t>
      </w:r>
      <w:r w:rsidR="002B565F">
        <w:rPr>
          <w:rFonts w:ascii="Times New Roman" w:hAnsi="Times New Roman" w:cs="Times New Roman"/>
          <w:sz w:val="28"/>
          <w:szCs w:val="28"/>
        </w:rPr>
        <w:t>млрд</w:t>
      </w:r>
      <w:r>
        <w:rPr>
          <w:rFonts w:ascii="Times New Roman" w:hAnsi="Times New Roman" w:cs="Times New Roman"/>
          <w:sz w:val="28"/>
          <w:szCs w:val="28"/>
        </w:rPr>
        <w:t xml:space="preserve">. руб., что, по сравнению с 2017 годом больше на </w:t>
      </w:r>
      <w:r w:rsidRPr="00671D24">
        <w:rPr>
          <w:rFonts w:ascii="Times New Roman" w:hAnsi="Times New Roman" w:cs="Times New Roman"/>
          <w:sz w:val="28"/>
          <w:szCs w:val="28"/>
        </w:rPr>
        <w:t>1506</w:t>
      </w:r>
      <w:r w:rsidR="002B565F">
        <w:rPr>
          <w:rFonts w:ascii="Times New Roman" w:hAnsi="Times New Roman" w:cs="Times New Roman"/>
          <w:sz w:val="28"/>
          <w:szCs w:val="28"/>
        </w:rPr>
        <w:t>,</w:t>
      </w:r>
      <w:r w:rsidRPr="00671D24">
        <w:rPr>
          <w:rFonts w:ascii="Times New Roman" w:hAnsi="Times New Roman" w:cs="Times New Roman"/>
          <w:sz w:val="28"/>
          <w:szCs w:val="28"/>
        </w:rPr>
        <w:t>6</w:t>
      </w:r>
      <w:r w:rsidR="002B565F">
        <w:rPr>
          <w:rFonts w:ascii="Times New Roman" w:hAnsi="Times New Roman" w:cs="Times New Roman"/>
          <w:sz w:val="28"/>
          <w:szCs w:val="28"/>
        </w:rPr>
        <w:t xml:space="preserve"> млрд</w:t>
      </w:r>
      <w:r w:rsidRPr="00671D24">
        <w:rPr>
          <w:rFonts w:ascii="Times New Roman" w:hAnsi="Times New Roman" w:cs="Times New Roman"/>
          <w:sz w:val="28"/>
          <w:szCs w:val="28"/>
        </w:rPr>
        <w:t>. руб.</w:t>
      </w:r>
      <w:r>
        <w:rPr>
          <w:rFonts w:ascii="Times New Roman" w:hAnsi="Times New Roman" w:cs="Times New Roman"/>
          <w:sz w:val="28"/>
          <w:szCs w:val="28"/>
        </w:rPr>
        <w:t>, в относительном выражении данные изменения составляют 1647,1%</w:t>
      </w:r>
      <w:r w:rsidRPr="00671D2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A65EC">
        <w:rPr>
          <w:rFonts w:ascii="Times New Roman" w:hAnsi="Times New Roman" w:cs="Times New Roman"/>
          <w:sz w:val="28"/>
          <w:szCs w:val="28"/>
        </w:rPr>
        <w:t>Изменения в портфеле ценных бумаг банка были связаны с погашением облигаций федерального займа и приобретением облигаций Банка России.</w:t>
      </w:r>
    </w:p>
    <w:p w:rsidR="00D4559A" w:rsidRPr="00CA65EC" w:rsidRDefault="00D4559A" w:rsidP="0052062E">
      <w:pPr>
        <w:spacing w:after="0" w:line="360" w:lineRule="auto"/>
        <w:ind w:firstLine="709"/>
        <w:contextualSpacing/>
        <w:jc w:val="both"/>
        <w:rPr>
          <w:rFonts w:ascii="Times New Roman" w:hAnsi="Times New Roman" w:cs="Times New Roman"/>
          <w:sz w:val="28"/>
          <w:szCs w:val="28"/>
        </w:rPr>
      </w:pPr>
      <w:r w:rsidRPr="00CA65EC">
        <w:rPr>
          <w:rFonts w:ascii="Times New Roman" w:hAnsi="Times New Roman" w:cs="Times New Roman"/>
          <w:sz w:val="28"/>
          <w:szCs w:val="28"/>
        </w:rPr>
        <w:t>Уменьшение за исследуемый период произошло по статьям: «средства в кредитных организациях» - уменьшение на 49,1% (147,2 млрд. руб.), и «чистые вложения в ценные бумаги (в наличии для продажи)» - снижение на 0,9% (23,6 млрд. руб.)</w:t>
      </w:r>
    </w:p>
    <w:p w:rsidR="008E74BB" w:rsidRDefault="008E74BB" w:rsidP="008E74BB">
      <w:pPr>
        <w:spacing w:after="0" w:line="360" w:lineRule="auto"/>
        <w:ind w:firstLine="709"/>
        <w:contextualSpacing/>
        <w:jc w:val="both"/>
        <w:rPr>
          <w:rFonts w:ascii="Times New Roman" w:hAnsi="Times New Roman" w:cs="Times New Roman"/>
          <w:sz w:val="28"/>
          <w:szCs w:val="28"/>
        </w:rPr>
      </w:pPr>
      <w:r w:rsidRPr="00731472">
        <w:rPr>
          <w:rFonts w:ascii="Times New Roman" w:hAnsi="Times New Roman" w:cs="Times New Roman"/>
          <w:sz w:val="28"/>
          <w:szCs w:val="28"/>
        </w:rPr>
        <w:t>Основная</w:t>
      </w:r>
      <w:r>
        <w:rPr>
          <w:rFonts w:ascii="Times New Roman" w:hAnsi="Times New Roman" w:cs="Times New Roman"/>
          <w:sz w:val="28"/>
          <w:szCs w:val="28"/>
        </w:rPr>
        <w:t xml:space="preserve"> доля в структуре активов ПАО «Сбербанк» приходится на чистую ссудную задолженность, которая составляет </w:t>
      </w:r>
      <w:r w:rsidRPr="002652CA">
        <w:rPr>
          <w:rFonts w:ascii="Times New Roman" w:hAnsi="Times New Roman" w:cs="Times New Roman"/>
          <w:sz w:val="28"/>
          <w:szCs w:val="28"/>
        </w:rPr>
        <w:t>69,65</w:t>
      </w:r>
      <w:r>
        <w:rPr>
          <w:rFonts w:ascii="Times New Roman" w:hAnsi="Times New Roman" w:cs="Times New Roman"/>
          <w:sz w:val="28"/>
          <w:szCs w:val="28"/>
        </w:rPr>
        <w:t xml:space="preserve">% от общего объема. </w:t>
      </w:r>
      <w:proofErr w:type="gramStart"/>
      <w:r>
        <w:rPr>
          <w:rFonts w:ascii="Times New Roman" w:hAnsi="Times New Roman" w:cs="Times New Roman"/>
          <w:sz w:val="28"/>
          <w:szCs w:val="28"/>
        </w:rPr>
        <w:t xml:space="preserve">Вторыми по величине являются вложения в ценные бумаги и другие </w:t>
      </w:r>
      <w:r>
        <w:rPr>
          <w:rFonts w:ascii="Times New Roman" w:hAnsi="Times New Roman" w:cs="Times New Roman"/>
          <w:sz w:val="28"/>
          <w:szCs w:val="28"/>
        </w:rPr>
        <w:lastRenderedPageBreak/>
        <w:t>финансовые активы, имеющиеся в наличии для продажи – 9%. Третье место занимают финансовые активы (5,79% от общего объема)</w:t>
      </w:r>
      <w:r w:rsidRPr="00E426C2">
        <w:rPr>
          <w:rFonts w:ascii="Times New Roman" w:hAnsi="Times New Roman" w:cs="Times New Roman"/>
          <w:sz w:val="28"/>
          <w:szCs w:val="28"/>
        </w:rPr>
        <w:t>, данная категория изменила свою позицию в структуре, увеличившись в 2019 году на 5%.</w:t>
      </w:r>
      <w:r>
        <w:rPr>
          <w:rFonts w:ascii="Times New Roman" w:hAnsi="Times New Roman" w:cs="Times New Roman"/>
          <w:sz w:val="28"/>
          <w:szCs w:val="28"/>
        </w:rPr>
        <w:t xml:space="preserve"> Далее по величине находятся средства, находящиеся в ЦБ РФ (4,2%), вложения в ценные бумаги, удерживаемые до погашения (2,55%), денежные средства</w:t>
      </w:r>
      <w:proofErr w:type="gramEnd"/>
      <w:r>
        <w:rPr>
          <w:rFonts w:ascii="Times New Roman" w:hAnsi="Times New Roman" w:cs="Times New Roman"/>
          <w:sz w:val="28"/>
          <w:szCs w:val="28"/>
        </w:rPr>
        <w:t xml:space="preserve"> (2,39%), </w:t>
      </w:r>
      <w:r w:rsidRPr="002652CA">
        <w:rPr>
          <w:rFonts w:ascii="Times New Roman" w:hAnsi="Times New Roman" w:cs="Times New Roman"/>
          <w:sz w:val="28"/>
          <w:szCs w:val="28"/>
        </w:rPr>
        <w:t>основные средства, нематериальные активы и материальные</w:t>
      </w:r>
      <w:r w:rsidRPr="004415F3">
        <w:rPr>
          <w:rFonts w:ascii="Times New Roman" w:hAnsi="Times New Roman" w:cs="Times New Roman"/>
          <w:sz w:val="28"/>
          <w:szCs w:val="28"/>
        </w:rPr>
        <w:t xml:space="preserve"> запасы</w:t>
      </w:r>
      <w:r>
        <w:rPr>
          <w:rFonts w:ascii="Times New Roman" w:hAnsi="Times New Roman" w:cs="Times New Roman"/>
          <w:sz w:val="28"/>
          <w:szCs w:val="28"/>
        </w:rPr>
        <w:t xml:space="preserve"> (1,82%), размер каждого из оставшихся активов составляет менее 1%.</w:t>
      </w:r>
    </w:p>
    <w:p w:rsidR="008E74BB" w:rsidRDefault="008E74BB" w:rsidP="008E74B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Данная ситуация означает, что основную массу активов, составляет ссудная задолженность, представляющая собой средства, выданные заемщикам, что говорит </w:t>
      </w:r>
      <w:r w:rsidRPr="002652CA">
        <w:rPr>
          <w:rFonts w:ascii="Times New Roman" w:hAnsi="Times New Roman" w:cs="Times New Roman"/>
          <w:sz w:val="28"/>
          <w:szCs w:val="28"/>
        </w:rPr>
        <w:t xml:space="preserve">о значительном объеме выданных </w:t>
      </w:r>
      <w:r>
        <w:rPr>
          <w:rFonts w:ascii="Times New Roman" w:hAnsi="Times New Roman" w:cs="Times New Roman"/>
          <w:sz w:val="28"/>
          <w:szCs w:val="28"/>
        </w:rPr>
        <w:t xml:space="preserve">банком </w:t>
      </w:r>
      <w:r w:rsidRPr="002652CA">
        <w:rPr>
          <w:rFonts w:ascii="Times New Roman" w:hAnsi="Times New Roman" w:cs="Times New Roman"/>
          <w:sz w:val="28"/>
          <w:szCs w:val="28"/>
        </w:rPr>
        <w:t>кредитов</w:t>
      </w:r>
      <w:r>
        <w:rPr>
          <w:rFonts w:ascii="Times New Roman" w:hAnsi="Times New Roman" w:cs="Times New Roman"/>
          <w:sz w:val="28"/>
          <w:szCs w:val="28"/>
        </w:rPr>
        <w:t xml:space="preserve"> за рассматриваемый период.</w:t>
      </w:r>
    </w:p>
    <w:p w:rsidR="008E74BB" w:rsidRPr="00151A73" w:rsidRDefault="008E74BB" w:rsidP="008E74BB">
      <w:pPr>
        <w:spacing w:after="0" w:line="360" w:lineRule="auto"/>
        <w:ind w:firstLine="709"/>
        <w:contextualSpacing/>
        <w:jc w:val="both"/>
        <w:rPr>
          <w:rFonts w:ascii="Times New Roman" w:hAnsi="Times New Roman" w:cs="Times New Roman"/>
          <w:sz w:val="28"/>
          <w:szCs w:val="19"/>
          <w:shd w:val="clear" w:color="auto" w:fill="FFFFFF"/>
        </w:rPr>
      </w:pPr>
      <w:r w:rsidRPr="00E426C2">
        <w:rPr>
          <w:rFonts w:ascii="Times New Roman" w:hAnsi="Times New Roman" w:cs="Times New Roman"/>
          <w:sz w:val="28"/>
          <w:szCs w:val="19"/>
          <w:shd w:val="clear" w:color="auto" w:fill="FFFFFF"/>
        </w:rPr>
        <w:t>Активные операции банка — это деятельность банка, основанная на размещении привлеченных и собственных сре</w:t>
      </w:r>
      <w:proofErr w:type="gramStart"/>
      <w:r w:rsidRPr="00E426C2">
        <w:rPr>
          <w:rFonts w:ascii="Times New Roman" w:hAnsi="Times New Roman" w:cs="Times New Roman"/>
          <w:sz w:val="28"/>
          <w:szCs w:val="19"/>
          <w:shd w:val="clear" w:color="auto" w:fill="FFFFFF"/>
        </w:rPr>
        <w:t>дств кр</w:t>
      </w:r>
      <w:proofErr w:type="gramEnd"/>
      <w:r w:rsidRPr="00E426C2">
        <w:rPr>
          <w:rFonts w:ascii="Times New Roman" w:hAnsi="Times New Roman" w:cs="Times New Roman"/>
          <w:sz w:val="28"/>
          <w:szCs w:val="19"/>
          <w:shd w:val="clear" w:color="auto" w:fill="FFFFFF"/>
        </w:rPr>
        <w:t>едитно-финансовой</w:t>
      </w:r>
      <w:r w:rsidRPr="001B25DA">
        <w:rPr>
          <w:rFonts w:ascii="Times New Roman" w:hAnsi="Times New Roman" w:cs="Times New Roman"/>
          <w:sz w:val="28"/>
          <w:szCs w:val="19"/>
          <w:shd w:val="clear" w:color="auto" w:fill="FFFFFF"/>
        </w:rPr>
        <w:t xml:space="preserve"> </w:t>
      </w:r>
      <w:r w:rsidRPr="00E426C2">
        <w:rPr>
          <w:rFonts w:ascii="Times New Roman" w:hAnsi="Times New Roman" w:cs="Times New Roman"/>
          <w:sz w:val="28"/>
          <w:szCs w:val="19"/>
          <w:shd w:val="clear" w:color="auto" w:fill="FFFFFF"/>
        </w:rPr>
        <w:t>организации с целью получения дохода,</w:t>
      </w:r>
      <w:r w:rsidRPr="001B25DA">
        <w:rPr>
          <w:rFonts w:ascii="Times New Roman" w:hAnsi="Times New Roman" w:cs="Times New Roman"/>
          <w:sz w:val="28"/>
          <w:szCs w:val="19"/>
          <w:shd w:val="clear" w:color="auto" w:fill="FFFFFF"/>
        </w:rPr>
        <w:t xml:space="preserve"> обеспечения своей ликвидности и создания условий для проведения других банковских операций.</w:t>
      </w:r>
    </w:p>
    <w:p w:rsidR="008E74BB" w:rsidRDefault="008E74BB" w:rsidP="00151A73">
      <w:pPr>
        <w:spacing w:after="0" w:line="360" w:lineRule="auto"/>
        <w:ind w:firstLine="709"/>
        <w:jc w:val="both"/>
        <w:rPr>
          <w:rFonts w:ascii="Times New Roman" w:hAnsi="Times New Roman" w:cs="Times New Roman"/>
          <w:sz w:val="28"/>
          <w:szCs w:val="19"/>
          <w:shd w:val="clear" w:color="auto" w:fill="FFFFFF"/>
        </w:rPr>
      </w:pPr>
      <w:r>
        <w:rPr>
          <w:rFonts w:ascii="Times New Roman" w:hAnsi="Times New Roman" w:cs="Times New Roman"/>
          <w:sz w:val="28"/>
          <w:szCs w:val="19"/>
          <w:shd w:val="clear" w:color="auto" w:fill="FFFFFF"/>
        </w:rPr>
        <w:t xml:space="preserve">Из структуры активов ПАО «Сбербанк», </w:t>
      </w:r>
      <w:r w:rsidRPr="00151A73">
        <w:rPr>
          <w:rFonts w:ascii="Times New Roman" w:hAnsi="Times New Roman" w:cs="Times New Roman"/>
          <w:sz w:val="28"/>
          <w:szCs w:val="19"/>
          <w:shd w:val="clear" w:color="auto" w:fill="FFFFFF"/>
        </w:rPr>
        <w:t>рассмотренной ранее</w:t>
      </w:r>
      <w:r w:rsidR="00CA65EC">
        <w:rPr>
          <w:rFonts w:ascii="Times New Roman" w:hAnsi="Times New Roman" w:cs="Times New Roman"/>
          <w:sz w:val="28"/>
          <w:szCs w:val="19"/>
          <w:shd w:val="clear" w:color="auto" w:fill="FFFFFF"/>
        </w:rPr>
        <w:t xml:space="preserve"> в таблице 2</w:t>
      </w:r>
      <w:r>
        <w:rPr>
          <w:rFonts w:ascii="Times New Roman" w:hAnsi="Times New Roman" w:cs="Times New Roman"/>
          <w:sz w:val="28"/>
          <w:szCs w:val="19"/>
          <w:shd w:val="clear" w:color="auto" w:fill="FFFFFF"/>
        </w:rPr>
        <w:t>, следует, что наибольшую долю занимает чистая ссудная задолженность. Рассмотрим структуру</w:t>
      </w:r>
      <w:r w:rsidR="00151A73">
        <w:rPr>
          <w:rFonts w:ascii="Times New Roman" w:hAnsi="Times New Roman" w:cs="Times New Roman"/>
          <w:sz w:val="28"/>
          <w:szCs w:val="19"/>
          <w:shd w:val="clear" w:color="auto" w:fill="FFFFFF"/>
        </w:rPr>
        <w:t xml:space="preserve"> данного показателя, таблица 3.</w:t>
      </w:r>
    </w:p>
    <w:p w:rsidR="008E74BB" w:rsidRDefault="008E74BB" w:rsidP="008E74BB">
      <w:pPr>
        <w:spacing w:after="0" w:line="360" w:lineRule="auto"/>
        <w:jc w:val="right"/>
        <w:rPr>
          <w:rFonts w:ascii="Times New Roman" w:hAnsi="Times New Roman" w:cs="Times New Roman"/>
          <w:sz w:val="28"/>
          <w:szCs w:val="19"/>
          <w:shd w:val="clear" w:color="auto" w:fill="FFFFFF"/>
        </w:rPr>
      </w:pPr>
      <w:r>
        <w:rPr>
          <w:rFonts w:ascii="Times New Roman" w:hAnsi="Times New Roman" w:cs="Times New Roman"/>
          <w:sz w:val="28"/>
          <w:szCs w:val="19"/>
          <w:shd w:val="clear" w:color="auto" w:fill="FFFFFF"/>
        </w:rPr>
        <w:t>Таблица 3</w:t>
      </w:r>
    </w:p>
    <w:p w:rsidR="008E74BB" w:rsidRDefault="0094174B" w:rsidP="00705039">
      <w:pPr>
        <w:spacing w:after="0" w:line="360" w:lineRule="auto"/>
        <w:jc w:val="center"/>
        <w:rPr>
          <w:rFonts w:ascii="Times New Roman" w:hAnsi="Times New Roman" w:cs="Times New Roman"/>
          <w:b/>
          <w:sz w:val="28"/>
          <w:szCs w:val="19"/>
          <w:shd w:val="clear" w:color="auto" w:fill="FFFFFF"/>
        </w:rPr>
      </w:pPr>
      <w:r>
        <w:rPr>
          <w:rFonts w:ascii="Times New Roman" w:hAnsi="Times New Roman" w:cs="Times New Roman"/>
          <w:b/>
          <w:sz w:val="28"/>
          <w:szCs w:val="19"/>
          <w:shd w:val="clear" w:color="auto" w:fill="FFFFFF"/>
        </w:rPr>
        <w:t>Динамика и с</w:t>
      </w:r>
      <w:r w:rsidR="008E74BB" w:rsidRPr="007A62E0">
        <w:rPr>
          <w:rFonts w:ascii="Times New Roman" w:hAnsi="Times New Roman" w:cs="Times New Roman"/>
          <w:b/>
          <w:sz w:val="28"/>
          <w:szCs w:val="19"/>
          <w:shd w:val="clear" w:color="auto" w:fill="FFFFFF"/>
        </w:rPr>
        <w:t>труктура чистой ссудной задолженности ПАО «Сбербанк»</w:t>
      </w:r>
      <w:r w:rsidR="008E74BB">
        <w:rPr>
          <w:rFonts w:ascii="Times New Roman" w:hAnsi="Times New Roman" w:cs="Times New Roman"/>
          <w:b/>
          <w:sz w:val="28"/>
          <w:szCs w:val="19"/>
          <w:shd w:val="clear" w:color="auto" w:fill="FFFFFF"/>
        </w:rPr>
        <w:t xml:space="preserve"> </w:t>
      </w:r>
    </w:p>
    <w:p w:rsidR="008E74BB" w:rsidRDefault="008E74BB" w:rsidP="00705039">
      <w:pPr>
        <w:spacing w:after="0" w:line="360" w:lineRule="auto"/>
        <w:jc w:val="center"/>
        <w:rPr>
          <w:rFonts w:ascii="Times New Roman" w:hAnsi="Times New Roman" w:cs="Times New Roman"/>
          <w:b/>
          <w:sz w:val="28"/>
          <w:szCs w:val="19"/>
          <w:shd w:val="clear" w:color="auto" w:fill="FFFFFF"/>
        </w:rPr>
      </w:pPr>
      <w:r>
        <w:rPr>
          <w:rFonts w:ascii="Times New Roman" w:hAnsi="Times New Roman" w:cs="Times New Roman"/>
          <w:b/>
          <w:sz w:val="28"/>
          <w:szCs w:val="19"/>
          <w:shd w:val="clear" w:color="auto" w:fill="FFFFFF"/>
        </w:rPr>
        <w:t xml:space="preserve">за 2017-2019 </w:t>
      </w:r>
      <w:r w:rsidRPr="007A62E0">
        <w:rPr>
          <w:rFonts w:ascii="Times New Roman" w:hAnsi="Times New Roman" w:cs="Times New Roman"/>
          <w:b/>
          <w:sz w:val="28"/>
          <w:szCs w:val="19"/>
          <w:shd w:val="clear" w:color="auto" w:fill="FFFFFF"/>
        </w:rPr>
        <w:t>гг</w:t>
      </w:r>
      <w:r w:rsidR="0094174B">
        <w:rPr>
          <w:rFonts w:ascii="Times New Roman" w:hAnsi="Times New Roman" w:cs="Times New Roman"/>
          <w:b/>
          <w:sz w:val="28"/>
          <w:szCs w:val="19"/>
          <w:shd w:val="clear" w:color="auto" w:fill="FFFFFF"/>
        </w:rPr>
        <w:t>.</w:t>
      </w:r>
    </w:p>
    <w:tbl>
      <w:tblPr>
        <w:tblW w:w="9478" w:type="dxa"/>
        <w:tblInd w:w="93" w:type="dxa"/>
        <w:tblLook w:val="04A0" w:firstRow="1" w:lastRow="0" w:firstColumn="1" w:lastColumn="0" w:noHBand="0" w:noVBand="1"/>
      </w:tblPr>
      <w:tblGrid>
        <w:gridCol w:w="3529"/>
        <w:gridCol w:w="1004"/>
        <w:gridCol w:w="996"/>
        <w:gridCol w:w="1080"/>
        <w:gridCol w:w="924"/>
        <w:gridCol w:w="1001"/>
        <w:gridCol w:w="944"/>
      </w:tblGrid>
      <w:tr w:rsidR="008E74BB" w:rsidRPr="006A09CF" w:rsidTr="0042465F">
        <w:trPr>
          <w:trHeight w:val="170"/>
        </w:trPr>
        <w:tc>
          <w:tcPr>
            <w:tcW w:w="3529"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8E74BB" w:rsidRPr="006A09CF" w:rsidRDefault="008E74BB" w:rsidP="0042465F">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Наименование </w:t>
            </w:r>
          </w:p>
        </w:tc>
        <w:tc>
          <w:tcPr>
            <w:tcW w:w="3080" w:type="dxa"/>
            <w:gridSpan w:val="3"/>
            <w:tcBorders>
              <w:top w:val="single" w:sz="4" w:space="0" w:color="auto"/>
              <w:left w:val="nil"/>
              <w:bottom w:val="single" w:sz="4" w:space="0" w:color="auto"/>
              <w:right w:val="single" w:sz="4" w:space="0" w:color="auto"/>
            </w:tcBorders>
            <w:shd w:val="clear" w:color="auto" w:fill="auto"/>
            <w:noWrap/>
            <w:vAlign w:val="bottom"/>
            <w:hideMark/>
          </w:tcPr>
          <w:p w:rsidR="008E74BB" w:rsidRPr="006A09CF" w:rsidRDefault="0094174B" w:rsidP="0094174B">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Стоимость, </w:t>
            </w:r>
            <w:r w:rsidR="008E74BB" w:rsidRPr="006A09CF">
              <w:rPr>
                <w:rFonts w:ascii="Times New Roman" w:eastAsia="Times New Roman" w:hAnsi="Times New Roman" w:cs="Times New Roman"/>
                <w:color w:val="000000"/>
                <w:sz w:val="24"/>
                <w:szCs w:val="24"/>
                <w:lang w:eastAsia="ru-RU"/>
              </w:rPr>
              <w:t>млрд.</w:t>
            </w:r>
            <w:r w:rsidR="00DB161C">
              <w:rPr>
                <w:rFonts w:ascii="Times New Roman" w:eastAsia="Times New Roman" w:hAnsi="Times New Roman" w:cs="Times New Roman"/>
                <w:color w:val="000000"/>
                <w:sz w:val="24"/>
                <w:szCs w:val="24"/>
                <w:lang w:eastAsia="ru-RU"/>
              </w:rPr>
              <w:t xml:space="preserve"> </w:t>
            </w:r>
            <w:r w:rsidR="008E74BB" w:rsidRPr="006A09CF">
              <w:rPr>
                <w:rFonts w:ascii="Times New Roman" w:eastAsia="Times New Roman" w:hAnsi="Times New Roman" w:cs="Times New Roman"/>
                <w:color w:val="000000"/>
                <w:sz w:val="24"/>
                <w:szCs w:val="24"/>
                <w:lang w:eastAsia="ru-RU"/>
              </w:rPr>
              <w:t>руб.</w:t>
            </w:r>
          </w:p>
        </w:tc>
        <w:tc>
          <w:tcPr>
            <w:tcW w:w="2869" w:type="dxa"/>
            <w:gridSpan w:val="3"/>
            <w:tcBorders>
              <w:top w:val="single" w:sz="4" w:space="0" w:color="auto"/>
              <w:left w:val="nil"/>
              <w:bottom w:val="single" w:sz="4" w:space="0" w:color="auto"/>
              <w:right w:val="single" w:sz="4" w:space="0" w:color="auto"/>
            </w:tcBorders>
            <w:shd w:val="clear" w:color="auto" w:fill="auto"/>
            <w:noWrap/>
            <w:vAlign w:val="bottom"/>
            <w:hideMark/>
          </w:tcPr>
          <w:p w:rsidR="008E74BB" w:rsidRPr="006A09CF" w:rsidRDefault="0094174B" w:rsidP="0094174B">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Структура</w:t>
            </w:r>
            <w:r w:rsidR="008E74BB" w:rsidRPr="006A09CF">
              <w:rPr>
                <w:rFonts w:ascii="Times New Roman" w:eastAsia="Times New Roman" w:hAnsi="Times New Roman" w:cs="Times New Roman"/>
                <w:color w:val="000000"/>
                <w:sz w:val="24"/>
                <w:szCs w:val="24"/>
                <w:lang w:eastAsia="ru-RU"/>
              </w:rPr>
              <w:t>, %</w:t>
            </w:r>
          </w:p>
        </w:tc>
      </w:tr>
      <w:tr w:rsidR="00CA65EC" w:rsidRPr="006A09CF" w:rsidTr="0042465F">
        <w:trPr>
          <w:trHeight w:val="170"/>
        </w:trPr>
        <w:tc>
          <w:tcPr>
            <w:tcW w:w="3529" w:type="dxa"/>
            <w:vMerge/>
            <w:tcBorders>
              <w:top w:val="single" w:sz="4" w:space="0" w:color="auto"/>
              <w:left w:val="single" w:sz="4" w:space="0" w:color="auto"/>
              <w:bottom w:val="single" w:sz="4" w:space="0" w:color="000000"/>
              <w:right w:val="single" w:sz="4" w:space="0" w:color="auto"/>
            </w:tcBorders>
            <w:vAlign w:val="center"/>
            <w:hideMark/>
          </w:tcPr>
          <w:p w:rsidR="008E74BB" w:rsidRPr="006A09CF" w:rsidRDefault="008E74BB" w:rsidP="0042465F">
            <w:pPr>
              <w:spacing w:after="0" w:line="240" w:lineRule="auto"/>
              <w:contextualSpacing/>
              <w:rPr>
                <w:rFonts w:ascii="Times New Roman" w:eastAsia="Times New Roman" w:hAnsi="Times New Roman" w:cs="Times New Roman"/>
                <w:color w:val="000000"/>
                <w:sz w:val="24"/>
                <w:szCs w:val="24"/>
                <w:lang w:eastAsia="ru-RU"/>
              </w:rPr>
            </w:pPr>
          </w:p>
        </w:tc>
        <w:tc>
          <w:tcPr>
            <w:tcW w:w="1004" w:type="dxa"/>
            <w:tcBorders>
              <w:top w:val="nil"/>
              <w:left w:val="nil"/>
              <w:bottom w:val="single" w:sz="4" w:space="0" w:color="auto"/>
              <w:right w:val="single" w:sz="4" w:space="0" w:color="auto"/>
            </w:tcBorders>
            <w:shd w:val="clear" w:color="auto" w:fill="auto"/>
            <w:noWrap/>
            <w:vAlign w:val="bottom"/>
            <w:hideMark/>
          </w:tcPr>
          <w:p w:rsidR="008E74BB" w:rsidRPr="006A09CF" w:rsidRDefault="008E74BB" w:rsidP="0042465F">
            <w:pPr>
              <w:spacing w:after="0" w:line="240" w:lineRule="auto"/>
              <w:contextualSpacing/>
              <w:jc w:val="center"/>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2017 г.</w:t>
            </w:r>
          </w:p>
        </w:tc>
        <w:tc>
          <w:tcPr>
            <w:tcW w:w="996" w:type="dxa"/>
            <w:tcBorders>
              <w:top w:val="nil"/>
              <w:left w:val="nil"/>
              <w:bottom w:val="single" w:sz="4" w:space="0" w:color="auto"/>
              <w:right w:val="single" w:sz="4" w:space="0" w:color="auto"/>
            </w:tcBorders>
            <w:shd w:val="clear" w:color="auto" w:fill="auto"/>
            <w:noWrap/>
            <w:vAlign w:val="bottom"/>
            <w:hideMark/>
          </w:tcPr>
          <w:p w:rsidR="008E74BB" w:rsidRPr="006A09CF" w:rsidRDefault="008E74BB" w:rsidP="0042465F">
            <w:pPr>
              <w:spacing w:after="0" w:line="240" w:lineRule="auto"/>
              <w:contextualSpacing/>
              <w:jc w:val="center"/>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2018 г.</w:t>
            </w:r>
          </w:p>
        </w:tc>
        <w:tc>
          <w:tcPr>
            <w:tcW w:w="1080" w:type="dxa"/>
            <w:tcBorders>
              <w:top w:val="nil"/>
              <w:left w:val="nil"/>
              <w:bottom w:val="single" w:sz="4" w:space="0" w:color="auto"/>
              <w:right w:val="single" w:sz="4" w:space="0" w:color="auto"/>
            </w:tcBorders>
            <w:shd w:val="clear" w:color="auto" w:fill="auto"/>
            <w:noWrap/>
            <w:vAlign w:val="bottom"/>
            <w:hideMark/>
          </w:tcPr>
          <w:p w:rsidR="008E74BB" w:rsidRPr="006A09CF" w:rsidRDefault="008E74BB" w:rsidP="0042465F">
            <w:pPr>
              <w:spacing w:after="0" w:line="240" w:lineRule="auto"/>
              <w:contextualSpacing/>
              <w:jc w:val="center"/>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2019 г.</w:t>
            </w:r>
          </w:p>
        </w:tc>
        <w:tc>
          <w:tcPr>
            <w:tcW w:w="924" w:type="dxa"/>
            <w:tcBorders>
              <w:top w:val="nil"/>
              <w:left w:val="nil"/>
              <w:bottom w:val="single" w:sz="4" w:space="0" w:color="auto"/>
              <w:right w:val="single" w:sz="4" w:space="0" w:color="auto"/>
            </w:tcBorders>
            <w:shd w:val="clear" w:color="auto" w:fill="auto"/>
            <w:noWrap/>
            <w:vAlign w:val="bottom"/>
            <w:hideMark/>
          </w:tcPr>
          <w:p w:rsidR="008E74BB" w:rsidRPr="006A09CF" w:rsidRDefault="008E74BB" w:rsidP="0042465F">
            <w:pPr>
              <w:spacing w:after="0" w:line="240" w:lineRule="auto"/>
              <w:contextualSpacing/>
              <w:jc w:val="center"/>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2017 г.</w:t>
            </w:r>
          </w:p>
        </w:tc>
        <w:tc>
          <w:tcPr>
            <w:tcW w:w="1001" w:type="dxa"/>
            <w:tcBorders>
              <w:top w:val="nil"/>
              <w:left w:val="nil"/>
              <w:bottom w:val="single" w:sz="4" w:space="0" w:color="auto"/>
              <w:right w:val="single" w:sz="4" w:space="0" w:color="auto"/>
            </w:tcBorders>
            <w:shd w:val="clear" w:color="auto" w:fill="auto"/>
            <w:noWrap/>
            <w:vAlign w:val="bottom"/>
            <w:hideMark/>
          </w:tcPr>
          <w:p w:rsidR="008E74BB" w:rsidRPr="006A09CF" w:rsidRDefault="008E74BB" w:rsidP="0042465F">
            <w:pPr>
              <w:spacing w:after="0" w:line="240" w:lineRule="auto"/>
              <w:contextualSpacing/>
              <w:jc w:val="center"/>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2018 г.</w:t>
            </w:r>
          </w:p>
        </w:tc>
        <w:tc>
          <w:tcPr>
            <w:tcW w:w="944" w:type="dxa"/>
            <w:tcBorders>
              <w:top w:val="nil"/>
              <w:left w:val="nil"/>
              <w:bottom w:val="single" w:sz="4" w:space="0" w:color="auto"/>
              <w:right w:val="single" w:sz="4" w:space="0" w:color="auto"/>
            </w:tcBorders>
            <w:shd w:val="clear" w:color="auto" w:fill="auto"/>
            <w:noWrap/>
            <w:vAlign w:val="bottom"/>
            <w:hideMark/>
          </w:tcPr>
          <w:p w:rsidR="008E74BB" w:rsidRPr="006A09CF" w:rsidRDefault="008E74BB" w:rsidP="0042465F">
            <w:pPr>
              <w:spacing w:after="0" w:line="240" w:lineRule="auto"/>
              <w:contextualSpacing/>
              <w:jc w:val="center"/>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2019 г.</w:t>
            </w:r>
          </w:p>
        </w:tc>
      </w:tr>
      <w:tr w:rsidR="00CA65EC" w:rsidRPr="006A09CF" w:rsidTr="0042465F">
        <w:trPr>
          <w:trHeight w:val="170"/>
        </w:trPr>
        <w:tc>
          <w:tcPr>
            <w:tcW w:w="3529" w:type="dxa"/>
            <w:tcBorders>
              <w:top w:val="nil"/>
              <w:left w:val="single" w:sz="4" w:space="0" w:color="auto"/>
              <w:bottom w:val="single" w:sz="4" w:space="0" w:color="auto"/>
              <w:right w:val="single" w:sz="4" w:space="0" w:color="auto"/>
            </w:tcBorders>
            <w:shd w:val="clear" w:color="auto" w:fill="auto"/>
            <w:noWrap/>
            <w:vAlign w:val="bottom"/>
            <w:hideMark/>
          </w:tcPr>
          <w:p w:rsidR="008E74BB" w:rsidRPr="006A09CF" w:rsidRDefault="008E74BB" w:rsidP="0042465F">
            <w:pPr>
              <w:spacing w:after="0" w:line="240" w:lineRule="auto"/>
              <w:contextualSpacing/>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Ссудная и приравненная к ней задолженность юридических лиц</w:t>
            </w:r>
          </w:p>
        </w:tc>
        <w:tc>
          <w:tcPr>
            <w:tcW w:w="1004" w:type="dxa"/>
            <w:tcBorders>
              <w:top w:val="nil"/>
              <w:left w:val="nil"/>
              <w:bottom w:val="single" w:sz="4" w:space="0" w:color="auto"/>
              <w:right w:val="single" w:sz="4" w:space="0" w:color="auto"/>
            </w:tcBorders>
            <w:shd w:val="clear" w:color="auto" w:fill="auto"/>
            <w:noWrap/>
            <w:vAlign w:val="bottom"/>
            <w:hideMark/>
          </w:tcPr>
          <w:p w:rsidR="008E74BB" w:rsidRPr="006A09CF" w:rsidRDefault="008E74BB" w:rsidP="0042465F">
            <w:pPr>
              <w:spacing w:after="0" w:line="240" w:lineRule="auto"/>
              <w:contextualSpacing/>
              <w:jc w:val="center"/>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11769,5</w:t>
            </w:r>
          </w:p>
        </w:tc>
        <w:tc>
          <w:tcPr>
            <w:tcW w:w="996" w:type="dxa"/>
            <w:tcBorders>
              <w:top w:val="nil"/>
              <w:left w:val="nil"/>
              <w:bottom w:val="single" w:sz="4" w:space="0" w:color="auto"/>
              <w:right w:val="single" w:sz="4" w:space="0" w:color="auto"/>
            </w:tcBorders>
            <w:shd w:val="clear" w:color="auto" w:fill="auto"/>
            <w:noWrap/>
            <w:vAlign w:val="bottom"/>
            <w:hideMark/>
          </w:tcPr>
          <w:p w:rsidR="008E74BB" w:rsidRPr="006A09CF" w:rsidRDefault="008E74BB" w:rsidP="0042465F">
            <w:pPr>
              <w:spacing w:after="0" w:line="240" w:lineRule="auto"/>
              <w:contextualSpacing/>
              <w:jc w:val="center"/>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13571,1</w:t>
            </w:r>
          </w:p>
        </w:tc>
        <w:tc>
          <w:tcPr>
            <w:tcW w:w="1080" w:type="dxa"/>
            <w:tcBorders>
              <w:top w:val="nil"/>
              <w:left w:val="nil"/>
              <w:bottom w:val="single" w:sz="4" w:space="0" w:color="auto"/>
              <w:right w:val="single" w:sz="4" w:space="0" w:color="auto"/>
            </w:tcBorders>
            <w:shd w:val="clear" w:color="auto" w:fill="auto"/>
            <w:noWrap/>
            <w:vAlign w:val="bottom"/>
            <w:hideMark/>
          </w:tcPr>
          <w:p w:rsidR="008E74BB" w:rsidRPr="006A09CF" w:rsidRDefault="008E74BB" w:rsidP="0042465F">
            <w:pPr>
              <w:spacing w:after="0" w:line="240" w:lineRule="auto"/>
              <w:contextualSpacing/>
              <w:jc w:val="center"/>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12460,7</w:t>
            </w:r>
          </w:p>
        </w:tc>
        <w:tc>
          <w:tcPr>
            <w:tcW w:w="924" w:type="dxa"/>
            <w:tcBorders>
              <w:top w:val="nil"/>
              <w:left w:val="nil"/>
              <w:bottom w:val="single" w:sz="4" w:space="0" w:color="auto"/>
              <w:right w:val="single" w:sz="4" w:space="0" w:color="auto"/>
            </w:tcBorders>
            <w:shd w:val="clear" w:color="auto" w:fill="auto"/>
            <w:noWrap/>
            <w:vAlign w:val="bottom"/>
            <w:hideMark/>
          </w:tcPr>
          <w:p w:rsidR="008E74BB" w:rsidRPr="006A09CF" w:rsidRDefault="008E74BB" w:rsidP="0042465F">
            <w:pPr>
              <w:spacing w:after="0" w:line="240" w:lineRule="auto"/>
              <w:contextualSpacing/>
              <w:jc w:val="center"/>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67,3</w:t>
            </w:r>
          </w:p>
        </w:tc>
        <w:tc>
          <w:tcPr>
            <w:tcW w:w="1001" w:type="dxa"/>
            <w:tcBorders>
              <w:top w:val="nil"/>
              <w:left w:val="nil"/>
              <w:bottom w:val="single" w:sz="4" w:space="0" w:color="auto"/>
              <w:right w:val="single" w:sz="4" w:space="0" w:color="auto"/>
            </w:tcBorders>
            <w:shd w:val="clear" w:color="auto" w:fill="auto"/>
            <w:noWrap/>
            <w:vAlign w:val="bottom"/>
            <w:hideMark/>
          </w:tcPr>
          <w:p w:rsidR="008E74BB" w:rsidRPr="006A09CF" w:rsidRDefault="008E74BB" w:rsidP="0042465F">
            <w:pPr>
              <w:spacing w:after="0" w:line="240" w:lineRule="auto"/>
              <w:contextualSpacing/>
              <w:jc w:val="center"/>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63,5</w:t>
            </w:r>
          </w:p>
        </w:tc>
        <w:tc>
          <w:tcPr>
            <w:tcW w:w="944" w:type="dxa"/>
            <w:tcBorders>
              <w:top w:val="nil"/>
              <w:left w:val="nil"/>
              <w:bottom w:val="single" w:sz="4" w:space="0" w:color="auto"/>
              <w:right w:val="single" w:sz="4" w:space="0" w:color="auto"/>
            </w:tcBorders>
            <w:shd w:val="clear" w:color="auto" w:fill="auto"/>
            <w:noWrap/>
            <w:vAlign w:val="bottom"/>
            <w:hideMark/>
          </w:tcPr>
          <w:p w:rsidR="008E74BB" w:rsidRPr="006A09CF" w:rsidRDefault="008E74BB" w:rsidP="0042465F">
            <w:pPr>
              <w:spacing w:after="0" w:line="240" w:lineRule="auto"/>
              <w:contextualSpacing/>
              <w:jc w:val="center"/>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60,9</w:t>
            </w:r>
          </w:p>
        </w:tc>
      </w:tr>
      <w:tr w:rsidR="00CA65EC" w:rsidRPr="006A09CF" w:rsidTr="0042465F">
        <w:trPr>
          <w:trHeight w:val="170"/>
        </w:trPr>
        <w:tc>
          <w:tcPr>
            <w:tcW w:w="3529" w:type="dxa"/>
            <w:tcBorders>
              <w:top w:val="nil"/>
              <w:left w:val="single" w:sz="4" w:space="0" w:color="auto"/>
              <w:bottom w:val="single" w:sz="4" w:space="0" w:color="auto"/>
              <w:right w:val="single" w:sz="4" w:space="0" w:color="auto"/>
            </w:tcBorders>
            <w:shd w:val="clear" w:color="auto" w:fill="auto"/>
            <w:noWrap/>
            <w:vAlign w:val="bottom"/>
            <w:hideMark/>
          </w:tcPr>
          <w:p w:rsidR="008E74BB" w:rsidRPr="006A09CF" w:rsidRDefault="008E74BB" w:rsidP="0042465F">
            <w:pPr>
              <w:spacing w:after="0" w:line="240" w:lineRule="auto"/>
              <w:contextualSpacing/>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Ссудная и приравненная к ней задолженность физических лиц</w:t>
            </w:r>
          </w:p>
        </w:tc>
        <w:tc>
          <w:tcPr>
            <w:tcW w:w="1004" w:type="dxa"/>
            <w:tcBorders>
              <w:top w:val="nil"/>
              <w:left w:val="nil"/>
              <w:bottom w:val="single" w:sz="4" w:space="0" w:color="auto"/>
              <w:right w:val="single" w:sz="4" w:space="0" w:color="auto"/>
            </w:tcBorders>
            <w:shd w:val="clear" w:color="auto" w:fill="auto"/>
            <w:noWrap/>
            <w:vAlign w:val="bottom"/>
            <w:hideMark/>
          </w:tcPr>
          <w:p w:rsidR="008E74BB" w:rsidRPr="006A09CF" w:rsidRDefault="008E74BB" w:rsidP="0042465F">
            <w:pPr>
              <w:spacing w:after="0" w:line="240" w:lineRule="auto"/>
              <w:contextualSpacing/>
              <w:jc w:val="center"/>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4925,8</w:t>
            </w:r>
          </w:p>
        </w:tc>
        <w:tc>
          <w:tcPr>
            <w:tcW w:w="996" w:type="dxa"/>
            <w:tcBorders>
              <w:top w:val="nil"/>
              <w:left w:val="nil"/>
              <w:bottom w:val="single" w:sz="4" w:space="0" w:color="auto"/>
              <w:right w:val="single" w:sz="4" w:space="0" w:color="auto"/>
            </w:tcBorders>
            <w:shd w:val="clear" w:color="auto" w:fill="auto"/>
            <w:noWrap/>
            <w:vAlign w:val="bottom"/>
            <w:hideMark/>
          </w:tcPr>
          <w:p w:rsidR="008E74BB" w:rsidRPr="006A09CF" w:rsidRDefault="008E74BB" w:rsidP="0042465F">
            <w:pPr>
              <w:spacing w:after="0" w:line="240" w:lineRule="auto"/>
              <w:contextualSpacing/>
              <w:jc w:val="center"/>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6170,8</w:t>
            </w:r>
          </w:p>
        </w:tc>
        <w:tc>
          <w:tcPr>
            <w:tcW w:w="1080" w:type="dxa"/>
            <w:tcBorders>
              <w:top w:val="nil"/>
              <w:left w:val="nil"/>
              <w:bottom w:val="single" w:sz="4" w:space="0" w:color="auto"/>
              <w:right w:val="single" w:sz="4" w:space="0" w:color="auto"/>
            </w:tcBorders>
            <w:shd w:val="clear" w:color="auto" w:fill="auto"/>
            <w:noWrap/>
            <w:vAlign w:val="bottom"/>
            <w:hideMark/>
          </w:tcPr>
          <w:p w:rsidR="008E74BB" w:rsidRPr="006A09CF" w:rsidRDefault="008E74BB" w:rsidP="0042465F">
            <w:pPr>
              <w:spacing w:after="0" w:line="240" w:lineRule="auto"/>
              <w:contextualSpacing/>
              <w:jc w:val="center"/>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7344,2</w:t>
            </w:r>
          </w:p>
        </w:tc>
        <w:tc>
          <w:tcPr>
            <w:tcW w:w="924" w:type="dxa"/>
            <w:tcBorders>
              <w:top w:val="nil"/>
              <w:left w:val="nil"/>
              <w:bottom w:val="single" w:sz="4" w:space="0" w:color="auto"/>
              <w:right w:val="single" w:sz="4" w:space="0" w:color="auto"/>
            </w:tcBorders>
            <w:shd w:val="clear" w:color="auto" w:fill="auto"/>
            <w:noWrap/>
            <w:vAlign w:val="bottom"/>
            <w:hideMark/>
          </w:tcPr>
          <w:p w:rsidR="008E74BB" w:rsidRPr="006A09CF" w:rsidRDefault="008E74BB" w:rsidP="0042465F">
            <w:pPr>
              <w:spacing w:after="0" w:line="240" w:lineRule="auto"/>
              <w:contextualSpacing/>
              <w:jc w:val="center"/>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28,2</w:t>
            </w:r>
          </w:p>
        </w:tc>
        <w:tc>
          <w:tcPr>
            <w:tcW w:w="1001" w:type="dxa"/>
            <w:tcBorders>
              <w:top w:val="nil"/>
              <w:left w:val="nil"/>
              <w:bottom w:val="single" w:sz="4" w:space="0" w:color="auto"/>
              <w:right w:val="single" w:sz="4" w:space="0" w:color="auto"/>
            </w:tcBorders>
            <w:shd w:val="clear" w:color="auto" w:fill="auto"/>
            <w:noWrap/>
            <w:vAlign w:val="bottom"/>
            <w:hideMark/>
          </w:tcPr>
          <w:p w:rsidR="008E74BB" w:rsidRPr="006A09CF" w:rsidRDefault="008E74BB" w:rsidP="0042465F">
            <w:pPr>
              <w:spacing w:after="0" w:line="240" w:lineRule="auto"/>
              <w:contextualSpacing/>
              <w:jc w:val="center"/>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28,8</w:t>
            </w:r>
          </w:p>
        </w:tc>
        <w:tc>
          <w:tcPr>
            <w:tcW w:w="944" w:type="dxa"/>
            <w:tcBorders>
              <w:top w:val="nil"/>
              <w:left w:val="nil"/>
              <w:bottom w:val="single" w:sz="4" w:space="0" w:color="auto"/>
              <w:right w:val="single" w:sz="4" w:space="0" w:color="auto"/>
            </w:tcBorders>
            <w:shd w:val="clear" w:color="auto" w:fill="auto"/>
            <w:noWrap/>
            <w:vAlign w:val="bottom"/>
            <w:hideMark/>
          </w:tcPr>
          <w:p w:rsidR="008E74BB" w:rsidRPr="006A09CF" w:rsidRDefault="008E74BB" w:rsidP="0042465F">
            <w:pPr>
              <w:spacing w:after="0" w:line="240" w:lineRule="auto"/>
              <w:contextualSpacing/>
              <w:jc w:val="center"/>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35,9</w:t>
            </w:r>
          </w:p>
        </w:tc>
      </w:tr>
      <w:tr w:rsidR="00CA65EC" w:rsidRPr="006A09CF" w:rsidTr="0042465F">
        <w:trPr>
          <w:trHeight w:val="170"/>
        </w:trPr>
        <w:tc>
          <w:tcPr>
            <w:tcW w:w="3529" w:type="dxa"/>
            <w:tcBorders>
              <w:top w:val="nil"/>
              <w:left w:val="single" w:sz="4" w:space="0" w:color="auto"/>
              <w:bottom w:val="single" w:sz="4" w:space="0" w:color="auto"/>
              <w:right w:val="single" w:sz="4" w:space="0" w:color="auto"/>
            </w:tcBorders>
            <w:shd w:val="clear" w:color="auto" w:fill="auto"/>
            <w:noWrap/>
            <w:vAlign w:val="bottom"/>
            <w:hideMark/>
          </w:tcPr>
          <w:p w:rsidR="008E74BB" w:rsidRPr="006A09CF" w:rsidRDefault="008E74BB" w:rsidP="0042465F">
            <w:pPr>
              <w:spacing w:after="0" w:line="240" w:lineRule="auto"/>
              <w:contextualSpacing/>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Межбанковские кредиты и прочая ссудная задолженность</w:t>
            </w:r>
          </w:p>
        </w:tc>
        <w:tc>
          <w:tcPr>
            <w:tcW w:w="1004" w:type="dxa"/>
            <w:tcBorders>
              <w:top w:val="nil"/>
              <w:left w:val="nil"/>
              <w:bottom w:val="single" w:sz="4" w:space="0" w:color="auto"/>
              <w:right w:val="single" w:sz="4" w:space="0" w:color="auto"/>
            </w:tcBorders>
            <w:shd w:val="clear" w:color="auto" w:fill="auto"/>
            <w:noWrap/>
            <w:vAlign w:val="bottom"/>
            <w:hideMark/>
          </w:tcPr>
          <w:p w:rsidR="008E74BB" w:rsidRPr="006A09CF" w:rsidRDefault="008E74BB" w:rsidP="0042465F">
            <w:pPr>
              <w:spacing w:after="0" w:line="240" w:lineRule="auto"/>
              <w:contextualSpacing/>
              <w:jc w:val="center"/>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1869,9</w:t>
            </w:r>
          </w:p>
        </w:tc>
        <w:tc>
          <w:tcPr>
            <w:tcW w:w="996" w:type="dxa"/>
            <w:tcBorders>
              <w:top w:val="nil"/>
              <w:left w:val="nil"/>
              <w:bottom w:val="single" w:sz="4" w:space="0" w:color="auto"/>
              <w:right w:val="single" w:sz="4" w:space="0" w:color="auto"/>
            </w:tcBorders>
            <w:shd w:val="clear" w:color="auto" w:fill="auto"/>
            <w:noWrap/>
            <w:vAlign w:val="bottom"/>
            <w:hideMark/>
          </w:tcPr>
          <w:p w:rsidR="008E74BB" w:rsidRPr="006A09CF" w:rsidRDefault="008E74BB" w:rsidP="0042465F">
            <w:pPr>
              <w:spacing w:after="0" w:line="240" w:lineRule="auto"/>
              <w:contextualSpacing/>
              <w:jc w:val="center"/>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1635,9</w:t>
            </w:r>
          </w:p>
        </w:tc>
        <w:tc>
          <w:tcPr>
            <w:tcW w:w="1080" w:type="dxa"/>
            <w:tcBorders>
              <w:top w:val="nil"/>
              <w:left w:val="nil"/>
              <w:bottom w:val="single" w:sz="4" w:space="0" w:color="auto"/>
              <w:right w:val="single" w:sz="4" w:space="0" w:color="auto"/>
            </w:tcBorders>
            <w:shd w:val="clear" w:color="auto" w:fill="auto"/>
            <w:noWrap/>
            <w:vAlign w:val="bottom"/>
            <w:hideMark/>
          </w:tcPr>
          <w:p w:rsidR="008E74BB" w:rsidRPr="006A09CF" w:rsidRDefault="008E74BB" w:rsidP="0042465F">
            <w:pPr>
              <w:spacing w:after="0" w:line="240" w:lineRule="auto"/>
              <w:contextualSpacing/>
              <w:jc w:val="center"/>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665,5</w:t>
            </w:r>
          </w:p>
        </w:tc>
        <w:tc>
          <w:tcPr>
            <w:tcW w:w="924" w:type="dxa"/>
            <w:tcBorders>
              <w:top w:val="nil"/>
              <w:left w:val="nil"/>
              <w:bottom w:val="single" w:sz="4" w:space="0" w:color="auto"/>
              <w:right w:val="single" w:sz="4" w:space="0" w:color="auto"/>
            </w:tcBorders>
            <w:shd w:val="clear" w:color="auto" w:fill="auto"/>
            <w:noWrap/>
            <w:vAlign w:val="bottom"/>
            <w:hideMark/>
          </w:tcPr>
          <w:p w:rsidR="008E74BB" w:rsidRPr="006A09CF" w:rsidRDefault="008E74BB" w:rsidP="0042465F">
            <w:pPr>
              <w:spacing w:after="0" w:line="240" w:lineRule="auto"/>
              <w:contextualSpacing/>
              <w:jc w:val="center"/>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10,7</w:t>
            </w:r>
          </w:p>
        </w:tc>
        <w:tc>
          <w:tcPr>
            <w:tcW w:w="1001" w:type="dxa"/>
            <w:tcBorders>
              <w:top w:val="nil"/>
              <w:left w:val="nil"/>
              <w:bottom w:val="single" w:sz="4" w:space="0" w:color="auto"/>
              <w:right w:val="single" w:sz="4" w:space="0" w:color="auto"/>
            </w:tcBorders>
            <w:shd w:val="clear" w:color="auto" w:fill="auto"/>
            <w:noWrap/>
            <w:vAlign w:val="bottom"/>
            <w:hideMark/>
          </w:tcPr>
          <w:p w:rsidR="008E74BB" w:rsidRPr="006A09CF" w:rsidRDefault="008E74BB" w:rsidP="0042465F">
            <w:pPr>
              <w:spacing w:after="0" w:line="240" w:lineRule="auto"/>
              <w:contextualSpacing/>
              <w:jc w:val="center"/>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7,7</w:t>
            </w:r>
          </w:p>
        </w:tc>
        <w:tc>
          <w:tcPr>
            <w:tcW w:w="944" w:type="dxa"/>
            <w:tcBorders>
              <w:top w:val="nil"/>
              <w:left w:val="nil"/>
              <w:bottom w:val="single" w:sz="4" w:space="0" w:color="auto"/>
              <w:right w:val="single" w:sz="4" w:space="0" w:color="auto"/>
            </w:tcBorders>
            <w:shd w:val="clear" w:color="auto" w:fill="auto"/>
            <w:noWrap/>
            <w:vAlign w:val="bottom"/>
            <w:hideMark/>
          </w:tcPr>
          <w:p w:rsidR="008E74BB" w:rsidRPr="006A09CF" w:rsidRDefault="008E74BB" w:rsidP="0042465F">
            <w:pPr>
              <w:spacing w:after="0" w:line="240" w:lineRule="auto"/>
              <w:contextualSpacing/>
              <w:jc w:val="center"/>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3,2</w:t>
            </w:r>
          </w:p>
        </w:tc>
      </w:tr>
      <w:tr w:rsidR="00CA65EC" w:rsidRPr="006A09CF" w:rsidTr="0042465F">
        <w:trPr>
          <w:trHeight w:val="170"/>
        </w:trPr>
        <w:tc>
          <w:tcPr>
            <w:tcW w:w="3529" w:type="dxa"/>
            <w:tcBorders>
              <w:top w:val="nil"/>
              <w:left w:val="single" w:sz="4" w:space="0" w:color="auto"/>
              <w:bottom w:val="single" w:sz="4" w:space="0" w:color="auto"/>
              <w:right w:val="single" w:sz="4" w:space="0" w:color="auto"/>
            </w:tcBorders>
            <w:shd w:val="clear" w:color="auto" w:fill="auto"/>
            <w:noWrap/>
            <w:vAlign w:val="bottom"/>
            <w:hideMark/>
          </w:tcPr>
          <w:p w:rsidR="008E74BB" w:rsidRPr="006A09CF" w:rsidRDefault="008E74BB" w:rsidP="0042465F">
            <w:pPr>
              <w:spacing w:after="0" w:line="240" w:lineRule="auto"/>
              <w:contextualSpacing/>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Резервы на возможные потери</w:t>
            </w:r>
          </w:p>
        </w:tc>
        <w:tc>
          <w:tcPr>
            <w:tcW w:w="1004" w:type="dxa"/>
            <w:tcBorders>
              <w:top w:val="nil"/>
              <w:left w:val="nil"/>
              <w:bottom w:val="single" w:sz="4" w:space="0" w:color="auto"/>
              <w:right w:val="single" w:sz="4" w:space="0" w:color="auto"/>
            </w:tcBorders>
            <w:shd w:val="clear" w:color="auto" w:fill="auto"/>
            <w:noWrap/>
            <w:vAlign w:val="bottom"/>
            <w:hideMark/>
          </w:tcPr>
          <w:p w:rsidR="008E74BB" w:rsidRPr="006A09CF" w:rsidRDefault="008E74BB" w:rsidP="0042465F">
            <w:pPr>
              <w:spacing w:after="0" w:line="240" w:lineRule="auto"/>
              <w:contextualSpacing/>
              <w:jc w:val="center"/>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1094,1</w:t>
            </w:r>
          </w:p>
        </w:tc>
        <w:tc>
          <w:tcPr>
            <w:tcW w:w="996" w:type="dxa"/>
            <w:tcBorders>
              <w:top w:val="nil"/>
              <w:left w:val="nil"/>
              <w:bottom w:val="single" w:sz="4" w:space="0" w:color="auto"/>
              <w:right w:val="single" w:sz="4" w:space="0" w:color="auto"/>
            </w:tcBorders>
            <w:shd w:val="clear" w:color="auto" w:fill="auto"/>
            <w:noWrap/>
            <w:vAlign w:val="bottom"/>
            <w:hideMark/>
          </w:tcPr>
          <w:p w:rsidR="008E74BB" w:rsidRPr="006A09CF" w:rsidRDefault="008E74BB" w:rsidP="0042465F">
            <w:pPr>
              <w:spacing w:after="0" w:line="240" w:lineRule="auto"/>
              <w:contextualSpacing/>
              <w:jc w:val="center"/>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1234,9</w:t>
            </w:r>
          </w:p>
        </w:tc>
        <w:tc>
          <w:tcPr>
            <w:tcW w:w="1080" w:type="dxa"/>
            <w:tcBorders>
              <w:top w:val="nil"/>
              <w:left w:val="nil"/>
              <w:bottom w:val="single" w:sz="4" w:space="0" w:color="auto"/>
              <w:right w:val="single" w:sz="4" w:space="0" w:color="auto"/>
            </w:tcBorders>
            <w:shd w:val="clear" w:color="auto" w:fill="auto"/>
            <w:noWrap/>
            <w:vAlign w:val="bottom"/>
            <w:hideMark/>
          </w:tcPr>
          <w:p w:rsidR="008E74BB" w:rsidRPr="006A09CF" w:rsidRDefault="008E74BB" w:rsidP="0042465F">
            <w:pPr>
              <w:spacing w:after="0" w:line="240" w:lineRule="auto"/>
              <w:contextualSpacing/>
              <w:jc w:val="center"/>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1257,5</w:t>
            </w:r>
          </w:p>
        </w:tc>
        <w:tc>
          <w:tcPr>
            <w:tcW w:w="924" w:type="dxa"/>
            <w:tcBorders>
              <w:top w:val="nil"/>
              <w:left w:val="nil"/>
              <w:bottom w:val="single" w:sz="4" w:space="0" w:color="auto"/>
              <w:right w:val="single" w:sz="4" w:space="0" w:color="auto"/>
            </w:tcBorders>
            <w:shd w:val="clear" w:color="auto" w:fill="auto"/>
            <w:noWrap/>
            <w:vAlign w:val="bottom"/>
            <w:hideMark/>
          </w:tcPr>
          <w:p w:rsidR="008E74BB" w:rsidRPr="006A09CF" w:rsidRDefault="008E74BB" w:rsidP="0042465F">
            <w:pPr>
              <w:spacing w:after="0" w:line="240" w:lineRule="auto"/>
              <w:contextualSpacing/>
              <w:jc w:val="center"/>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6,3</w:t>
            </w:r>
          </w:p>
        </w:tc>
        <w:tc>
          <w:tcPr>
            <w:tcW w:w="1001" w:type="dxa"/>
            <w:tcBorders>
              <w:top w:val="nil"/>
              <w:left w:val="nil"/>
              <w:bottom w:val="single" w:sz="4" w:space="0" w:color="auto"/>
              <w:right w:val="single" w:sz="4" w:space="0" w:color="auto"/>
            </w:tcBorders>
            <w:shd w:val="clear" w:color="auto" w:fill="auto"/>
            <w:noWrap/>
            <w:vAlign w:val="bottom"/>
            <w:hideMark/>
          </w:tcPr>
          <w:p w:rsidR="008E74BB" w:rsidRPr="006A09CF" w:rsidRDefault="008E74BB" w:rsidP="0042465F">
            <w:pPr>
              <w:spacing w:after="0" w:line="240" w:lineRule="auto"/>
              <w:contextualSpacing/>
              <w:jc w:val="center"/>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5,7</w:t>
            </w:r>
          </w:p>
        </w:tc>
        <w:tc>
          <w:tcPr>
            <w:tcW w:w="944" w:type="dxa"/>
            <w:tcBorders>
              <w:top w:val="nil"/>
              <w:left w:val="nil"/>
              <w:bottom w:val="single" w:sz="4" w:space="0" w:color="auto"/>
              <w:right w:val="single" w:sz="4" w:space="0" w:color="auto"/>
            </w:tcBorders>
            <w:shd w:val="clear" w:color="auto" w:fill="auto"/>
            <w:noWrap/>
            <w:vAlign w:val="bottom"/>
            <w:hideMark/>
          </w:tcPr>
          <w:p w:rsidR="008E74BB" w:rsidRPr="006A09CF" w:rsidRDefault="008E74BB" w:rsidP="0042465F">
            <w:pPr>
              <w:spacing w:after="0" w:line="240" w:lineRule="auto"/>
              <w:contextualSpacing/>
              <w:jc w:val="center"/>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6,1</w:t>
            </w:r>
          </w:p>
        </w:tc>
      </w:tr>
      <w:tr w:rsidR="00CA65EC" w:rsidRPr="006A09CF" w:rsidTr="0042465F">
        <w:trPr>
          <w:trHeight w:val="170"/>
        </w:trPr>
        <w:tc>
          <w:tcPr>
            <w:tcW w:w="3529" w:type="dxa"/>
            <w:tcBorders>
              <w:top w:val="nil"/>
              <w:left w:val="single" w:sz="4" w:space="0" w:color="auto"/>
              <w:bottom w:val="single" w:sz="4" w:space="0" w:color="auto"/>
              <w:right w:val="single" w:sz="4" w:space="0" w:color="auto"/>
            </w:tcBorders>
            <w:shd w:val="clear" w:color="auto" w:fill="auto"/>
            <w:noWrap/>
            <w:vAlign w:val="bottom"/>
            <w:hideMark/>
          </w:tcPr>
          <w:p w:rsidR="008E74BB" w:rsidRPr="006A09CF" w:rsidRDefault="008E74BB" w:rsidP="0042465F">
            <w:pPr>
              <w:spacing w:after="0" w:line="240" w:lineRule="auto"/>
              <w:contextualSpacing/>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Чистая ссудная задолженность</w:t>
            </w:r>
          </w:p>
        </w:tc>
        <w:tc>
          <w:tcPr>
            <w:tcW w:w="1004" w:type="dxa"/>
            <w:tcBorders>
              <w:top w:val="nil"/>
              <w:left w:val="nil"/>
              <w:bottom w:val="single" w:sz="4" w:space="0" w:color="auto"/>
              <w:right w:val="single" w:sz="4" w:space="0" w:color="auto"/>
            </w:tcBorders>
            <w:shd w:val="clear" w:color="auto" w:fill="auto"/>
            <w:noWrap/>
            <w:vAlign w:val="bottom"/>
            <w:hideMark/>
          </w:tcPr>
          <w:p w:rsidR="008E74BB" w:rsidRPr="006A09CF" w:rsidRDefault="008E74BB" w:rsidP="0042465F">
            <w:pPr>
              <w:spacing w:after="0" w:line="240" w:lineRule="auto"/>
              <w:contextualSpacing/>
              <w:jc w:val="center"/>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17471,1</w:t>
            </w:r>
          </w:p>
        </w:tc>
        <w:tc>
          <w:tcPr>
            <w:tcW w:w="996" w:type="dxa"/>
            <w:tcBorders>
              <w:top w:val="nil"/>
              <w:left w:val="nil"/>
              <w:bottom w:val="single" w:sz="4" w:space="0" w:color="auto"/>
              <w:right w:val="single" w:sz="4" w:space="0" w:color="auto"/>
            </w:tcBorders>
            <w:shd w:val="clear" w:color="auto" w:fill="auto"/>
            <w:noWrap/>
            <w:vAlign w:val="bottom"/>
            <w:hideMark/>
          </w:tcPr>
          <w:p w:rsidR="008E74BB" w:rsidRPr="006A09CF" w:rsidRDefault="008E74BB" w:rsidP="0042465F">
            <w:pPr>
              <w:spacing w:after="0" w:line="240" w:lineRule="auto"/>
              <w:contextualSpacing/>
              <w:jc w:val="center"/>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20142,9</w:t>
            </w:r>
          </w:p>
        </w:tc>
        <w:tc>
          <w:tcPr>
            <w:tcW w:w="1080" w:type="dxa"/>
            <w:tcBorders>
              <w:top w:val="nil"/>
              <w:left w:val="nil"/>
              <w:bottom w:val="single" w:sz="4" w:space="0" w:color="auto"/>
              <w:right w:val="single" w:sz="4" w:space="0" w:color="auto"/>
            </w:tcBorders>
            <w:shd w:val="clear" w:color="auto" w:fill="auto"/>
            <w:noWrap/>
            <w:vAlign w:val="bottom"/>
            <w:hideMark/>
          </w:tcPr>
          <w:p w:rsidR="008E74BB" w:rsidRPr="006A09CF" w:rsidRDefault="008E74BB" w:rsidP="0042465F">
            <w:pPr>
              <w:spacing w:after="0" w:line="240" w:lineRule="auto"/>
              <w:contextualSpacing/>
              <w:jc w:val="center"/>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19212,9</w:t>
            </w:r>
          </w:p>
        </w:tc>
        <w:tc>
          <w:tcPr>
            <w:tcW w:w="924" w:type="dxa"/>
            <w:tcBorders>
              <w:top w:val="nil"/>
              <w:left w:val="nil"/>
              <w:bottom w:val="single" w:sz="4" w:space="0" w:color="auto"/>
              <w:right w:val="single" w:sz="4" w:space="0" w:color="auto"/>
            </w:tcBorders>
            <w:shd w:val="clear" w:color="auto" w:fill="auto"/>
            <w:noWrap/>
            <w:vAlign w:val="bottom"/>
            <w:hideMark/>
          </w:tcPr>
          <w:p w:rsidR="008E74BB" w:rsidRPr="006A09CF" w:rsidRDefault="008E74BB" w:rsidP="0042465F">
            <w:pPr>
              <w:spacing w:after="0" w:line="240" w:lineRule="auto"/>
              <w:contextualSpacing/>
              <w:jc w:val="center"/>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100</w:t>
            </w:r>
          </w:p>
        </w:tc>
        <w:tc>
          <w:tcPr>
            <w:tcW w:w="1001" w:type="dxa"/>
            <w:tcBorders>
              <w:top w:val="nil"/>
              <w:left w:val="nil"/>
              <w:bottom w:val="single" w:sz="4" w:space="0" w:color="auto"/>
              <w:right w:val="single" w:sz="4" w:space="0" w:color="auto"/>
            </w:tcBorders>
            <w:shd w:val="clear" w:color="auto" w:fill="auto"/>
            <w:noWrap/>
            <w:vAlign w:val="bottom"/>
            <w:hideMark/>
          </w:tcPr>
          <w:p w:rsidR="008E74BB" w:rsidRPr="006A09CF" w:rsidRDefault="008E74BB" w:rsidP="0042465F">
            <w:pPr>
              <w:spacing w:after="0" w:line="240" w:lineRule="auto"/>
              <w:contextualSpacing/>
              <w:jc w:val="center"/>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100</w:t>
            </w:r>
          </w:p>
        </w:tc>
        <w:tc>
          <w:tcPr>
            <w:tcW w:w="944" w:type="dxa"/>
            <w:tcBorders>
              <w:top w:val="nil"/>
              <w:left w:val="nil"/>
              <w:bottom w:val="single" w:sz="4" w:space="0" w:color="auto"/>
              <w:right w:val="single" w:sz="4" w:space="0" w:color="auto"/>
            </w:tcBorders>
            <w:shd w:val="clear" w:color="auto" w:fill="auto"/>
            <w:noWrap/>
            <w:vAlign w:val="bottom"/>
            <w:hideMark/>
          </w:tcPr>
          <w:p w:rsidR="008E74BB" w:rsidRPr="006A09CF" w:rsidRDefault="008E74BB" w:rsidP="0042465F">
            <w:pPr>
              <w:spacing w:after="0" w:line="240" w:lineRule="auto"/>
              <w:contextualSpacing/>
              <w:jc w:val="center"/>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100</w:t>
            </w:r>
          </w:p>
        </w:tc>
      </w:tr>
    </w:tbl>
    <w:p w:rsidR="00705039" w:rsidRDefault="00705039" w:rsidP="008E74BB">
      <w:pPr>
        <w:spacing w:after="0" w:line="360" w:lineRule="auto"/>
        <w:ind w:firstLine="709"/>
        <w:jc w:val="both"/>
        <w:rPr>
          <w:rFonts w:ascii="Times New Roman" w:hAnsi="Times New Roman" w:cs="Times New Roman"/>
          <w:sz w:val="28"/>
          <w:szCs w:val="19"/>
          <w:shd w:val="clear" w:color="auto" w:fill="FFFFFF"/>
        </w:rPr>
      </w:pPr>
    </w:p>
    <w:p w:rsidR="008E74BB" w:rsidRDefault="00705039" w:rsidP="008E74BB">
      <w:pPr>
        <w:spacing w:after="0" w:line="360" w:lineRule="auto"/>
        <w:ind w:firstLine="709"/>
        <w:jc w:val="both"/>
        <w:rPr>
          <w:rFonts w:ascii="Times New Roman" w:hAnsi="Times New Roman" w:cs="Times New Roman"/>
          <w:sz w:val="28"/>
          <w:szCs w:val="19"/>
          <w:shd w:val="clear" w:color="auto" w:fill="FFFFFF"/>
        </w:rPr>
      </w:pPr>
      <w:r>
        <w:rPr>
          <w:rFonts w:ascii="Times New Roman" w:hAnsi="Times New Roman" w:cs="Times New Roman"/>
          <w:sz w:val="28"/>
          <w:szCs w:val="19"/>
          <w:shd w:val="clear" w:color="auto" w:fill="FFFFFF"/>
        </w:rPr>
        <w:t>Чиста</w:t>
      </w:r>
      <w:r w:rsidR="0042465F">
        <w:rPr>
          <w:rFonts w:ascii="Times New Roman" w:hAnsi="Times New Roman" w:cs="Times New Roman"/>
          <w:sz w:val="28"/>
          <w:szCs w:val="19"/>
          <w:shd w:val="clear" w:color="auto" w:fill="FFFFFF"/>
        </w:rPr>
        <w:t>я</w:t>
      </w:r>
      <w:r>
        <w:rPr>
          <w:rFonts w:ascii="Times New Roman" w:hAnsi="Times New Roman" w:cs="Times New Roman"/>
          <w:sz w:val="28"/>
          <w:szCs w:val="19"/>
          <w:shd w:val="clear" w:color="auto" w:fill="FFFFFF"/>
        </w:rPr>
        <w:t xml:space="preserve"> ссудная задолженность представляет собой сумму денег, предоставленную кредитором заемщику на основе заключенного договора. В </w:t>
      </w:r>
      <w:r>
        <w:rPr>
          <w:rFonts w:ascii="Times New Roman" w:hAnsi="Times New Roman" w:cs="Times New Roman"/>
          <w:sz w:val="28"/>
          <w:szCs w:val="19"/>
          <w:shd w:val="clear" w:color="auto" w:fill="FFFFFF"/>
        </w:rPr>
        <w:lastRenderedPageBreak/>
        <w:t xml:space="preserve">балансе данная сумма отражается без учетов процентов и штрафных пеней. </w:t>
      </w:r>
      <w:r w:rsidR="008E74BB">
        <w:rPr>
          <w:rFonts w:ascii="Times New Roman" w:hAnsi="Times New Roman" w:cs="Times New Roman"/>
          <w:sz w:val="28"/>
          <w:szCs w:val="19"/>
          <w:shd w:val="clear" w:color="auto" w:fill="FFFFFF"/>
        </w:rPr>
        <w:t xml:space="preserve">Исходя из представленных данных, можно сказать, что наибольшая доля в структуре ссудной задолженности приходится на кредиты юридическим лицам. В среднем данная категория за 2017-2019 гг. занимала более 60% в общем объеме. Однако удельный вес этого показателя ежегодно снижается за счет роста ссудной задолженности физическим лицам, который за исследуемый период вырос более чем на 7%, что в абсолютном выражении составляет 2418,4 млрд. руб. </w:t>
      </w:r>
    </w:p>
    <w:p w:rsidR="008E74BB" w:rsidRPr="00B076D6" w:rsidRDefault="008E74BB" w:rsidP="008E74BB">
      <w:pPr>
        <w:spacing w:after="0" w:line="360" w:lineRule="auto"/>
        <w:ind w:firstLine="709"/>
        <w:jc w:val="both"/>
        <w:rPr>
          <w:rFonts w:ascii="Times New Roman" w:hAnsi="Times New Roman" w:cs="Times New Roman"/>
          <w:sz w:val="28"/>
          <w:szCs w:val="19"/>
          <w:shd w:val="clear" w:color="auto" w:fill="FFFFFF"/>
        </w:rPr>
      </w:pPr>
      <w:r w:rsidRPr="00B076D6">
        <w:rPr>
          <w:rFonts w:ascii="Times New Roman" w:hAnsi="Times New Roman" w:cs="Times New Roman"/>
          <w:sz w:val="28"/>
          <w:szCs w:val="19"/>
          <w:shd w:val="clear" w:color="auto" w:fill="FFFFFF"/>
        </w:rPr>
        <w:t>Пассивные операции позволяют привлекать в банки денежные средства, уже находящиеся в обороте. Данные операции осуществляют привлечение денежных ресурсов в форме вкладов населения и предприятий.</w:t>
      </w:r>
    </w:p>
    <w:p w:rsidR="008E74BB" w:rsidRDefault="008E74BB" w:rsidP="008E74B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Рассмотрим пассивы ПАО «Сбербанк» за 2017-2019 гг., таблица 4. </w:t>
      </w:r>
    </w:p>
    <w:p w:rsidR="008E74BB" w:rsidRPr="00731472" w:rsidRDefault="008E74BB" w:rsidP="008E74BB">
      <w:pPr>
        <w:spacing w:after="0" w:line="360" w:lineRule="auto"/>
        <w:contextualSpacing/>
        <w:jc w:val="right"/>
        <w:rPr>
          <w:rFonts w:ascii="Times New Roman" w:hAnsi="Times New Roman" w:cs="Times New Roman"/>
          <w:sz w:val="28"/>
          <w:szCs w:val="19"/>
          <w:shd w:val="clear" w:color="auto" w:fill="FFFFFF"/>
        </w:rPr>
      </w:pPr>
      <w:r w:rsidRPr="00731472">
        <w:rPr>
          <w:rFonts w:ascii="Times New Roman" w:hAnsi="Times New Roman" w:cs="Times New Roman"/>
          <w:sz w:val="28"/>
          <w:szCs w:val="19"/>
          <w:shd w:val="clear" w:color="auto" w:fill="FFFFFF"/>
        </w:rPr>
        <w:t>Таблица 4</w:t>
      </w:r>
    </w:p>
    <w:p w:rsidR="008E74BB" w:rsidRPr="00731472" w:rsidRDefault="008E74BB" w:rsidP="008E74BB">
      <w:pPr>
        <w:spacing w:after="0" w:line="360" w:lineRule="auto"/>
        <w:contextualSpacing/>
        <w:jc w:val="center"/>
        <w:rPr>
          <w:rFonts w:ascii="Times New Roman" w:hAnsi="Times New Roman" w:cs="Times New Roman"/>
          <w:b/>
          <w:sz w:val="28"/>
          <w:szCs w:val="28"/>
        </w:rPr>
      </w:pPr>
      <w:r w:rsidRPr="00731472">
        <w:rPr>
          <w:rFonts w:ascii="Times New Roman" w:hAnsi="Times New Roman" w:cs="Times New Roman"/>
          <w:b/>
          <w:sz w:val="28"/>
          <w:szCs w:val="28"/>
        </w:rPr>
        <w:t>Пассивы ПАО «Сбербанк», за 2017-2019 гг., в млрд. руб.</w:t>
      </w:r>
    </w:p>
    <w:tbl>
      <w:tblPr>
        <w:tblW w:w="9371" w:type="dxa"/>
        <w:tblInd w:w="93" w:type="dxa"/>
        <w:tblLook w:val="04A0" w:firstRow="1" w:lastRow="0" w:firstColumn="1" w:lastColumn="0" w:noHBand="0" w:noVBand="1"/>
      </w:tblPr>
      <w:tblGrid>
        <w:gridCol w:w="4126"/>
        <w:gridCol w:w="1130"/>
        <w:gridCol w:w="996"/>
        <w:gridCol w:w="1134"/>
        <w:gridCol w:w="1134"/>
        <w:gridCol w:w="851"/>
      </w:tblGrid>
      <w:tr w:rsidR="008E74BB" w:rsidRPr="0054032F" w:rsidTr="0094174B">
        <w:trPr>
          <w:trHeight w:val="20"/>
        </w:trPr>
        <w:tc>
          <w:tcPr>
            <w:tcW w:w="4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Наименование показателя</w:t>
            </w:r>
          </w:p>
        </w:tc>
        <w:tc>
          <w:tcPr>
            <w:tcW w:w="1130" w:type="dxa"/>
            <w:tcBorders>
              <w:top w:val="single" w:sz="4" w:space="0" w:color="auto"/>
              <w:left w:val="nil"/>
              <w:bottom w:val="single" w:sz="4" w:space="0" w:color="auto"/>
              <w:right w:val="single" w:sz="4" w:space="0" w:color="auto"/>
            </w:tcBorders>
            <w:shd w:val="clear" w:color="auto" w:fill="auto"/>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2017 г.</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2018 г.</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2019 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E74BB" w:rsidRPr="0054032F" w:rsidRDefault="00D97A26" w:rsidP="007050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2019 к 2017 в млрд</w:t>
            </w:r>
            <w:r w:rsidR="008E74BB" w:rsidRPr="0054032F">
              <w:rPr>
                <w:rFonts w:ascii="Times New Roman" w:eastAsia="Times New Roman" w:hAnsi="Times New Roman" w:cs="Times New Roman"/>
                <w:color w:val="000000"/>
                <w:sz w:val="24"/>
                <w:szCs w:val="24"/>
                <w:lang w:eastAsia="ru-RU"/>
              </w:rPr>
              <w:t>. руб.</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2019 в % к 2017</w:t>
            </w:r>
          </w:p>
        </w:tc>
      </w:tr>
      <w:tr w:rsidR="008E74BB" w:rsidRPr="0054032F" w:rsidTr="0094174B">
        <w:trPr>
          <w:trHeight w:val="20"/>
        </w:trPr>
        <w:tc>
          <w:tcPr>
            <w:tcW w:w="4126" w:type="dxa"/>
            <w:tcBorders>
              <w:top w:val="nil"/>
              <w:left w:val="single" w:sz="4" w:space="0" w:color="auto"/>
              <w:bottom w:val="single" w:sz="4" w:space="0" w:color="auto"/>
              <w:right w:val="single" w:sz="4" w:space="0" w:color="auto"/>
            </w:tcBorders>
            <w:shd w:val="clear" w:color="000000" w:fill="FFFFFF"/>
            <w:vAlign w:val="center"/>
            <w:hideMark/>
          </w:tcPr>
          <w:p w:rsidR="008E74BB" w:rsidRPr="0054032F" w:rsidRDefault="008E74BB" w:rsidP="00D4559A">
            <w:pPr>
              <w:spacing w:after="0" w:line="240" w:lineRule="auto"/>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Кредиты, депозиты и прочие средства ЦБ РФ</w:t>
            </w:r>
          </w:p>
        </w:tc>
        <w:tc>
          <w:tcPr>
            <w:tcW w:w="1130" w:type="dxa"/>
            <w:tcBorders>
              <w:top w:val="nil"/>
              <w:left w:val="nil"/>
              <w:bottom w:val="single" w:sz="4" w:space="0" w:color="auto"/>
              <w:right w:val="single" w:sz="4" w:space="0" w:color="auto"/>
            </w:tcBorders>
            <w:shd w:val="clear" w:color="auto" w:fill="auto"/>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591,16</w:t>
            </w:r>
          </w:p>
        </w:tc>
        <w:tc>
          <w:tcPr>
            <w:tcW w:w="996" w:type="dxa"/>
            <w:tcBorders>
              <w:top w:val="nil"/>
              <w:left w:val="nil"/>
              <w:bottom w:val="single" w:sz="4" w:space="0" w:color="auto"/>
              <w:right w:val="single" w:sz="4" w:space="0" w:color="auto"/>
            </w:tcBorders>
            <w:shd w:val="clear" w:color="auto" w:fill="auto"/>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567,22</w:t>
            </w:r>
          </w:p>
        </w:tc>
        <w:tc>
          <w:tcPr>
            <w:tcW w:w="1134" w:type="dxa"/>
            <w:tcBorders>
              <w:top w:val="nil"/>
              <w:left w:val="nil"/>
              <w:bottom w:val="single" w:sz="4" w:space="0" w:color="auto"/>
              <w:right w:val="single" w:sz="4" w:space="0" w:color="auto"/>
            </w:tcBorders>
            <w:shd w:val="clear" w:color="auto" w:fill="auto"/>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537,82</w:t>
            </w:r>
          </w:p>
        </w:tc>
        <w:tc>
          <w:tcPr>
            <w:tcW w:w="1134" w:type="dxa"/>
            <w:tcBorders>
              <w:top w:val="nil"/>
              <w:left w:val="nil"/>
              <w:bottom w:val="single" w:sz="4" w:space="0" w:color="auto"/>
              <w:right w:val="single" w:sz="4" w:space="0" w:color="auto"/>
            </w:tcBorders>
            <w:shd w:val="clear" w:color="auto" w:fill="auto"/>
            <w:noWrap/>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-53,34</w:t>
            </w:r>
          </w:p>
        </w:tc>
        <w:tc>
          <w:tcPr>
            <w:tcW w:w="851" w:type="dxa"/>
            <w:tcBorders>
              <w:top w:val="nil"/>
              <w:left w:val="nil"/>
              <w:bottom w:val="single" w:sz="4" w:space="0" w:color="auto"/>
              <w:right w:val="single" w:sz="4" w:space="0" w:color="auto"/>
            </w:tcBorders>
            <w:shd w:val="clear" w:color="auto" w:fill="auto"/>
            <w:noWrap/>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90,9</w:t>
            </w:r>
          </w:p>
        </w:tc>
      </w:tr>
      <w:tr w:rsidR="008E74BB" w:rsidRPr="0054032F" w:rsidTr="0094174B">
        <w:trPr>
          <w:trHeight w:val="20"/>
        </w:trPr>
        <w:tc>
          <w:tcPr>
            <w:tcW w:w="4126" w:type="dxa"/>
            <w:tcBorders>
              <w:top w:val="nil"/>
              <w:left w:val="single" w:sz="4" w:space="0" w:color="auto"/>
              <w:bottom w:val="single" w:sz="4" w:space="0" w:color="auto"/>
              <w:right w:val="single" w:sz="4" w:space="0" w:color="auto"/>
            </w:tcBorders>
            <w:shd w:val="clear" w:color="000000" w:fill="FFFFFF"/>
            <w:vAlign w:val="center"/>
            <w:hideMark/>
          </w:tcPr>
          <w:p w:rsidR="008E74BB" w:rsidRPr="0054032F" w:rsidRDefault="008E74BB" w:rsidP="00D4559A">
            <w:pPr>
              <w:spacing w:after="0" w:line="240" w:lineRule="auto"/>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Средства кредитных организаций</w:t>
            </w:r>
          </w:p>
        </w:tc>
        <w:tc>
          <w:tcPr>
            <w:tcW w:w="1130" w:type="dxa"/>
            <w:tcBorders>
              <w:top w:val="nil"/>
              <w:left w:val="nil"/>
              <w:bottom w:val="single" w:sz="4" w:space="0" w:color="auto"/>
              <w:right w:val="single" w:sz="4" w:space="0" w:color="auto"/>
            </w:tcBorders>
            <w:shd w:val="clear" w:color="auto" w:fill="auto"/>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464,3</w:t>
            </w:r>
          </w:p>
        </w:tc>
        <w:tc>
          <w:tcPr>
            <w:tcW w:w="996" w:type="dxa"/>
            <w:tcBorders>
              <w:top w:val="nil"/>
              <w:left w:val="nil"/>
              <w:bottom w:val="single" w:sz="4" w:space="0" w:color="auto"/>
              <w:right w:val="single" w:sz="4" w:space="0" w:color="auto"/>
            </w:tcBorders>
            <w:shd w:val="clear" w:color="auto" w:fill="auto"/>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989,89</w:t>
            </w:r>
          </w:p>
        </w:tc>
        <w:tc>
          <w:tcPr>
            <w:tcW w:w="1134" w:type="dxa"/>
            <w:tcBorders>
              <w:top w:val="nil"/>
              <w:left w:val="nil"/>
              <w:bottom w:val="single" w:sz="4" w:space="0" w:color="auto"/>
              <w:right w:val="single" w:sz="4" w:space="0" w:color="auto"/>
            </w:tcBorders>
            <w:shd w:val="clear" w:color="auto" w:fill="auto"/>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348,5</w:t>
            </w:r>
          </w:p>
        </w:tc>
        <w:tc>
          <w:tcPr>
            <w:tcW w:w="1134" w:type="dxa"/>
            <w:tcBorders>
              <w:top w:val="nil"/>
              <w:left w:val="nil"/>
              <w:bottom w:val="single" w:sz="4" w:space="0" w:color="auto"/>
              <w:right w:val="single" w:sz="4" w:space="0" w:color="auto"/>
            </w:tcBorders>
            <w:shd w:val="clear" w:color="auto" w:fill="auto"/>
            <w:noWrap/>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-115,79</w:t>
            </w:r>
          </w:p>
        </w:tc>
        <w:tc>
          <w:tcPr>
            <w:tcW w:w="851" w:type="dxa"/>
            <w:tcBorders>
              <w:top w:val="nil"/>
              <w:left w:val="nil"/>
              <w:bottom w:val="single" w:sz="4" w:space="0" w:color="auto"/>
              <w:right w:val="single" w:sz="4" w:space="0" w:color="auto"/>
            </w:tcBorders>
            <w:shd w:val="clear" w:color="auto" w:fill="auto"/>
            <w:noWrap/>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75</w:t>
            </w:r>
          </w:p>
        </w:tc>
      </w:tr>
      <w:tr w:rsidR="008E74BB" w:rsidRPr="0054032F" w:rsidTr="0094174B">
        <w:trPr>
          <w:trHeight w:val="20"/>
        </w:trPr>
        <w:tc>
          <w:tcPr>
            <w:tcW w:w="4126" w:type="dxa"/>
            <w:tcBorders>
              <w:top w:val="nil"/>
              <w:left w:val="single" w:sz="4" w:space="0" w:color="auto"/>
              <w:bottom w:val="single" w:sz="4" w:space="0" w:color="auto"/>
              <w:right w:val="single" w:sz="4" w:space="0" w:color="auto"/>
            </w:tcBorders>
            <w:shd w:val="clear" w:color="000000" w:fill="FFFFFF"/>
            <w:vAlign w:val="center"/>
            <w:hideMark/>
          </w:tcPr>
          <w:p w:rsidR="008E74BB" w:rsidRPr="0054032F" w:rsidRDefault="008E74BB" w:rsidP="00D4559A">
            <w:pPr>
              <w:spacing w:after="0" w:line="240" w:lineRule="auto"/>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Средства клиентов, (не кредитных организаций)</w:t>
            </w:r>
          </w:p>
        </w:tc>
        <w:tc>
          <w:tcPr>
            <w:tcW w:w="1130" w:type="dxa"/>
            <w:tcBorders>
              <w:top w:val="nil"/>
              <w:left w:val="nil"/>
              <w:bottom w:val="single" w:sz="4" w:space="0" w:color="auto"/>
              <w:right w:val="single" w:sz="4" w:space="0" w:color="auto"/>
            </w:tcBorders>
            <w:shd w:val="clear" w:color="auto" w:fill="auto"/>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17742,62</w:t>
            </w:r>
          </w:p>
        </w:tc>
        <w:tc>
          <w:tcPr>
            <w:tcW w:w="996" w:type="dxa"/>
            <w:tcBorders>
              <w:top w:val="nil"/>
              <w:left w:val="nil"/>
              <w:bottom w:val="single" w:sz="4" w:space="0" w:color="auto"/>
              <w:right w:val="single" w:sz="4" w:space="0" w:color="auto"/>
            </w:tcBorders>
            <w:shd w:val="clear" w:color="auto" w:fill="auto"/>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20490,1</w:t>
            </w:r>
          </w:p>
        </w:tc>
        <w:tc>
          <w:tcPr>
            <w:tcW w:w="1134" w:type="dxa"/>
            <w:tcBorders>
              <w:top w:val="nil"/>
              <w:left w:val="nil"/>
              <w:bottom w:val="single" w:sz="4" w:space="0" w:color="auto"/>
              <w:right w:val="single" w:sz="4" w:space="0" w:color="auto"/>
            </w:tcBorders>
            <w:shd w:val="clear" w:color="auto" w:fill="auto"/>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20838,6</w:t>
            </w:r>
          </w:p>
        </w:tc>
        <w:tc>
          <w:tcPr>
            <w:tcW w:w="1134" w:type="dxa"/>
            <w:tcBorders>
              <w:top w:val="nil"/>
              <w:left w:val="nil"/>
              <w:bottom w:val="single" w:sz="4" w:space="0" w:color="auto"/>
              <w:right w:val="single" w:sz="4" w:space="0" w:color="auto"/>
            </w:tcBorders>
            <w:shd w:val="clear" w:color="auto" w:fill="auto"/>
            <w:noWrap/>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3096,03</w:t>
            </w:r>
          </w:p>
        </w:tc>
        <w:tc>
          <w:tcPr>
            <w:tcW w:w="851" w:type="dxa"/>
            <w:tcBorders>
              <w:top w:val="nil"/>
              <w:left w:val="nil"/>
              <w:bottom w:val="single" w:sz="4" w:space="0" w:color="auto"/>
              <w:right w:val="single" w:sz="4" w:space="0" w:color="auto"/>
            </w:tcBorders>
            <w:shd w:val="clear" w:color="auto" w:fill="auto"/>
            <w:noWrap/>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117,4</w:t>
            </w:r>
          </w:p>
        </w:tc>
      </w:tr>
      <w:tr w:rsidR="008E74BB" w:rsidRPr="0054032F" w:rsidTr="0094174B">
        <w:trPr>
          <w:trHeight w:val="20"/>
        </w:trPr>
        <w:tc>
          <w:tcPr>
            <w:tcW w:w="4126" w:type="dxa"/>
            <w:tcBorders>
              <w:top w:val="nil"/>
              <w:left w:val="single" w:sz="4" w:space="0" w:color="auto"/>
              <w:bottom w:val="single" w:sz="4" w:space="0" w:color="auto"/>
              <w:right w:val="single" w:sz="4" w:space="0" w:color="auto"/>
            </w:tcBorders>
            <w:shd w:val="clear" w:color="000000" w:fill="FFFFFF"/>
            <w:vAlign w:val="center"/>
            <w:hideMark/>
          </w:tcPr>
          <w:p w:rsidR="008E74BB" w:rsidRPr="0054032F" w:rsidRDefault="008E74BB" w:rsidP="00D4559A">
            <w:pPr>
              <w:spacing w:after="0" w:line="240" w:lineRule="auto"/>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Из них: вклады физических лиц</w:t>
            </w:r>
          </w:p>
        </w:tc>
        <w:tc>
          <w:tcPr>
            <w:tcW w:w="1130" w:type="dxa"/>
            <w:tcBorders>
              <w:top w:val="nil"/>
              <w:left w:val="nil"/>
              <w:bottom w:val="single" w:sz="4" w:space="0" w:color="auto"/>
              <w:right w:val="single" w:sz="4" w:space="0" w:color="auto"/>
            </w:tcBorders>
            <w:shd w:val="clear" w:color="auto" w:fill="auto"/>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11777,37</w:t>
            </w:r>
          </w:p>
        </w:tc>
        <w:tc>
          <w:tcPr>
            <w:tcW w:w="996" w:type="dxa"/>
            <w:tcBorders>
              <w:top w:val="nil"/>
              <w:left w:val="nil"/>
              <w:bottom w:val="single" w:sz="4" w:space="0" w:color="auto"/>
              <w:right w:val="single" w:sz="4" w:space="0" w:color="auto"/>
            </w:tcBorders>
            <w:shd w:val="clear" w:color="auto" w:fill="auto"/>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12911,2</w:t>
            </w:r>
          </w:p>
        </w:tc>
        <w:tc>
          <w:tcPr>
            <w:tcW w:w="1134" w:type="dxa"/>
            <w:tcBorders>
              <w:top w:val="nil"/>
              <w:left w:val="nil"/>
              <w:bottom w:val="single" w:sz="4" w:space="0" w:color="auto"/>
              <w:right w:val="single" w:sz="4" w:space="0" w:color="auto"/>
            </w:tcBorders>
            <w:shd w:val="clear" w:color="auto" w:fill="auto"/>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13635,8</w:t>
            </w:r>
          </w:p>
        </w:tc>
        <w:tc>
          <w:tcPr>
            <w:tcW w:w="1134" w:type="dxa"/>
            <w:tcBorders>
              <w:top w:val="nil"/>
              <w:left w:val="nil"/>
              <w:bottom w:val="single" w:sz="4" w:space="0" w:color="auto"/>
              <w:right w:val="single" w:sz="4" w:space="0" w:color="auto"/>
            </w:tcBorders>
            <w:shd w:val="clear" w:color="auto" w:fill="auto"/>
            <w:noWrap/>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1858,39</w:t>
            </w:r>
          </w:p>
        </w:tc>
        <w:tc>
          <w:tcPr>
            <w:tcW w:w="851" w:type="dxa"/>
            <w:tcBorders>
              <w:top w:val="nil"/>
              <w:left w:val="nil"/>
              <w:bottom w:val="single" w:sz="4" w:space="0" w:color="auto"/>
              <w:right w:val="single" w:sz="4" w:space="0" w:color="auto"/>
            </w:tcBorders>
            <w:shd w:val="clear" w:color="auto" w:fill="auto"/>
            <w:noWrap/>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115,7</w:t>
            </w:r>
          </w:p>
        </w:tc>
      </w:tr>
      <w:tr w:rsidR="008E74BB" w:rsidRPr="0054032F" w:rsidTr="0094174B">
        <w:trPr>
          <w:trHeight w:val="20"/>
        </w:trPr>
        <w:tc>
          <w:tcPr>
            <w:tcW w:w="4126" w:type="dxa"/>
            <w:tcBorders>
              <w:top w:val="nil"/>
              <w:left w:val="single" w:sz="4" w:space="0" w:color="auto"/>
              <w:bottom w:val="single" w:sz="4" w:space="0" w:color="auto"/>
              <w:right w:val="single" w:sz="4" w:space="0" w:color="auto"/>
            </w:tcBorders>
            <w:shd w:val="clear" w:color="000000" w:fill="FFFFFF"/>
            <w:vAlign w:val="center"/>
            <w:hideMark/>
          </w:tcPr>
          <w:p w:rsidR="008E74BB" w:rsidRPr="0054032F" w:rsidRDefault="008E74BB" w:rsidP="00D4559A">
            <w:pPr>
              <w:spacing w:after="0" w:line="240" w:lineRule="auto"/>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Финансовые обязательства</w:t>
            </w:r>
          </w:p>
        </w:tc>
        <w:tc>
          <w:tcPr>
            <w:tcW w:w="1130" w:type="dxa"/>
            <w:tcBorders>
              <w:top w:val="nil"/>
              <w:left w:val="nil"/>
              <w:bottom w:val="single" w:sz="4" w:space="0" w:color="auto"/>
              <w:right w:val="single" w:sz="4" w:space="0" w:color="auto"/>
            </w:tcBorders>
            <w:shd w:val="clear" w:color="auto" w:fill="auto"/>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82,4</w:t>
            </w:r>
          </w:p>
        </w:tc>
        <w:tc>
          <w:tcPr>
            <w:tcW w:w="996" w:type="dxa"/>
            <w:tcBorders>
              <w:top w:val="nil"/>
              <w:left w:val="nil"/>
              <w:bottom w:val="single" w:sz="4" w:space="0" w:color="auto"/>
              <w:right w:val="single" w:sz="4" w:space="0" w:color="auto"/>
            </w:tcBorders>
            <w:shd w:val="clear" w:color="auto" w:fill="auto"/>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133,85</w:t>
            </w:r>
          </w:p>
        </w:tc>
        <w:tc>
          <w:tcPr>
            <w:tcW w:w="1134" w:type="dxa"/>
            <w:tcBorders>
              <w:top w:val="nil"/>
              <w:left w:val="nil"/>
              <w:bottom w:val="single" w:sz="4" w:space="0" w:color="auto"/>
              <w:right w:val="single" w:sz="4" w:space="0" w:color="auto"/>
            </w:tcBorders>
            <w:shd w:val="clear" w:color="auto" w:fill="auto"/>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602,13</w:t>
            </w:r>
          </w:p>
        </w:tc>
        <w:tc>
          <w:tcPr>
            <w:tcW w:w="1134" w:type="dxa"/>
            <w:tcBorders>
              <w:top w:val="nil"/>
              <w:left w:val="nil"/>
              <w:bottom w:val="single" w:sz="4" w:space="0" w:color="auto"/>
              <w:right w:val="single" w:sz="4" w:space="0" w:color="auto"/>
            </w:tcBorders>
            <w:shd w:val="clear" w:color="auto" w:fill="auto"/>
            <w:noWrap/>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519,73</w:t>
            </w:r>
          </w:p>
        </w:tc>
        <w:tc>
          <w:tcPr>
            <w:tcW w:w="851" w:type="dxa"/>
            <w:tcBorders>
              <w:top w:val="nil"/>
              <w:left w:val="nil"/>
              <w:bottom w:val="single" w:sz="4" w:space="0" w:color="auto"/>
              <w:right w:val="single" w:sz="4" w:space="0" w:color="auto"/>
            </w:tcBorders>
            <w:shd w:val="clear" w:color="auto" w:fill="auto"/>
            <w:noWrap/>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730,7</w:t>
            </w:r>
          </w:p>
        </w:tc>
      </w:tr>
      <w:tr w:rsidR="008E74BB" w:rsidRPr="0054032F" w:rsidTr="0094174B">
        <w:trPr>
          <w:trHeight w:val="20"/>
        </w:trPr>
        <w:tc>
          <w:tcPr>
            <w:tcW w:w="4126" w:type="dxa"/>
            <w:tcBorders>
              <w:top w:val="nil"/>
              <w:left w:val="single" w:sz="4" w:space="0" w:color="auto"/>
              <w:bottom w:val="single" w:sz="4" w:space="0" w:color="auto"/>
              <w:right w:val="single" w:sz="4" w:space="0" w:color="auto"/>
            </w:tcBorders>
            <w:shd w:val="clear" w:color="000000" w:fill="FFFFFF"/>
            <w:vAlign w:val="center"/>
            <w:hideMark/>
          </w:tcPr>
          <w:p w:rsidR="008E74BB" w:rsidRPr="0054032F" w:rsidRDefault="008E74BB" w:rsidP="00D4559A">
            <w:pPr>
              <w:spacing w:after="0" w:line="240" w:lineRule="auto"/>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Выпущенные долговые обязательства</w:t>
            </w:r>
          </w:p>
        </w:tc>
        <w:tc>
          <w:tcPr>
            <w:tcW w:w="1130" w:type="dxa"/>
            <w:tcBorders>
              <w:top w:val="nil"/>
              <w:left w:val="nil"/>
              <w:bottom w:val="single" w:sz="4" w:space="0" w:color="auto"/>
              <w:right w:val="single" w:sz="4" w:space="0" w:color="auto"/>
            </w:tcBorders>
            <w:shd w:val="clear" w:color="auto" w:fill="auto"/>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575,3</w:t>
            </w:r>
          </w:p>
        </w:tc>
        <w:tc>
          <w:tcPr>
            <w:tcW w:w="996" w:type="dxa"/>
            <w:tcBorders>
              <w:top w:val="nil"/>
              <w:left w:val="nil"/>
              <w:bottom w:val="single" w:sz="4" w:space="0" w:color="auto"/>
              <w:right w:val="single" w:sz="4" w:space="0" w:color="auto"/>
            </w:tcBorders>
            <w:shd w:val="clear" w:color="auto" w:fill="auto"/>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53,83</w:t>
            </w:r>
          </w:p>
        </w:tc>
        <w:tc>
          <w:tcPr>
            <w:tcW w:w="1134" w:type="dxa"/>
            <w:tcBorders>
              <w:top w:val="nil"/>
              <w:left w:val="nil"/>
              <w:bottom w:val="single" w:sz="4" w:space="0" w:color="auto"/>
              <w:right w:val="single" w:sz="4" w:space="0" w:color="auto"/>
            </w:tcBorders>
            <w:shd w:val="clear" w:color="auto" w:fill="auto"/>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667,83</w:t>
            </w:r>
          </w:p>
        </w:tc>
        <w:tc>
          <w:tcPr>
            <w:tcW w:w="1134" w:type="dxa"/>
            <w:tcBorders>
              <w:top w:val="nil"/>
              <w:left w:val="nil"/>
              <w:bottom w:val="single" w:sz="4" w:space="0" w:color="auto"/>
              <w:right w:val="single" w:sz="4" w:space="0" w:color="auto"/>
            </w:tcBorders>
            <w:shd w:val="clear" w:color="auto" w:fill="auto"/>
            <w:noWrap/>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92,48</w:t>
            </w:r>
          </w:p>
        </w:tc>
        <w:tc>
          <w:tcPr>
            <w:tcW w:w="851" w:type="dxa"/>
            <w:tcBorders>
              <w:top w:val="nil"/>
              <w:left w:val="nil"/>
              <w:bottom w:val="single" w:sz="4" w:space="0" w:color="auto"/>
              <w:right w:val="single" w:sz="4" w:space="0" w:color="auto"/>
            </w:tcBorders>
            <w:shd w:val="clear" w:color="auto" w:fill="auto"/>
            <w:noWrap/>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116</w:t>
            </w:r>
          </w:p>
        </w:tc>
      </w:tr>
      <w:tr w:rsidR="008E74BB" w:rsidRPr="0054032F" w:rsidTr="0094174B">
        <w:trPr>
          <w:trHeight w:val="20"/>
        </w:trPr>
        <w:tc>
          <w:tcPr>
            <w:tcW w:w="4126" w:type="dxa"/>
            <w:tcBorders>
              <w:top w:val="nil"/>
              <w:left w:val="single" w:sz="4" w:space="0" w:color="auto"/>
              <w:bottom w:val="single" w:sz="4" w:space="0" w:color="auto"/>
              <w:right w:val="single" w:sz="4" w:space="0" w:color="auto"/>
            </w:tcBorders>
            <w:shd w:val="clear" w:color="000000" w:fill="FFFFFF"/>
            <w:vAlign w:val="center"/>
            <w:hideMark/>
          </w:tcPr>
          <w:p w:rsidR="008E74BB" w:rsidRPr="0054032F" w:rsidRDefault="008E74BB" w:rsidP="00D4559A">
            <w:pPr>
              <w:spacing w:after="0" w:line="240" w:lineRule="auto"/>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Обязательство по текущему налогу на прибыль</w:t>
            </w:r>
          </w:p>
        </w:tc>
        <w:tc>
          <w:tcPr>
            <w:tcW w:w="1130" w:type="dxa"/>
            <w:tcBorders>
              <w:top w:val="nil"/>
              <w:left w:val="nil"/>
              <w:bottom w:val="single" w:sz="4" w:space="0" w:color="auto"/>
              <w:right w:val="single" w:sz="4" w:space="0" w:color="auto"/>
            </w:tcBorders>
            <w:shd w:val="clear" w:color="auto" w:fill="auto"/>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11,24</w:t>
            </w:r>
          </w:p>
        </w:tc>
        <w:tc>
          <w:tcPr>
            <w:tcW w:w="996" w:type="dxa"/>
            <w:tcBorders>
              <w:top w:val="nil"/>
              <w:left w:val="nil"/>
              <w:bottom w:val="single" w:sz="4" w:space="0" w:color="auto"/>
              <w:right w:val="single" w:sz="4" w:space="0" w:color="auto"/>
            </w:tcBorders>
            <w:shd w:val="clear" w:color="auto" w:fill="auto"/>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1,67</w:t>
            </w:r>
          </w:p>
        </w:tc>
        <w:tc>
          <w:tcPr>
            <w:tcW w:w="1134" w:type="dxa"/>
            <w:tcBorders>
              <w:top w:val="nil"/>
              <w:left w:val="nil"/>
              <w:bottom w:val="single" w:sz="4" w:space="0" w:color="auto"/>
              <w:right w:val="single" w:sz="4" w:space="0" w:color="auto"/>
            </w:tcBorders>
            <w:shd w:val="clear" w:color="auto" w:fill="auto"/>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3,49</w:t>
            </w:r>
          </w:p>
        </w:tc>
        <w:tc>
          <w:tcPr>
            <w:tcW w:w="1134" w:type="dxa"/>
            <w:tcBorders>
              <w:top w:val="nil"/>
              <w:left w:val="nil"/>
              <w:bottom w:val="single" w:sz="4" w:space="0" w:color="auto"/>
              <w:right w:val="single" w:sz="4" w:space="0" w:color="auto"/>
            </w:tcBorders>
            <w:shd w:val="clear" w:color="auto" w:fill="auto"/>
            <w:noWrap/>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-7,74</w:t>
            </w:r>
          </w:p>
        </w:tc>
        <w:tc>
          <w:tcPr>
            <w:tcW w:w="851" w:type="dxa"/>
            <w:tcBorders>
              <w:top w:val="nil"/>
              <w:left w:val="nil"/>
              <w:bottom w:val="single" w:sz="4" w:space="0" w:color="auto"/>
              <w:right w:val="single" w:sz="4" w:space="0" w:color="auto"/>
            </w:tcBorders>
            <w:shd w:val="clear" w:color="auto" w:fill="auto"/>
            <w:noWrap/>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31,1</w:t>
            </w:r>
          </w:p>
        </w:tc>
      </w:tr>
      <w:tr w:rsidR="008E74BB" w:rsidRPr="0054032F" w:rsidTr="0094174B">
        <w:trPr>
          <w:trHeight w:val="20"/>
        </w:trPr>
        <w:tc>
          <w:tcPr>
            <w:tcW w:w="4126" w:type="dxa"/>
            <w:tcBorders>
              <w:top w:val="nil"/>
              <w:left w:val="single" w:sz="4" w:space="0" w:color="auto"/>
              <w:bottom w:val="single" w:sz="4" w:space="0" w:color="auto"/>
              <w:right w:val="single" w:sz="4" w:space="0" w:color="auto"/>
            </w:tcBorders>
            <w:shd w:val="clear" w:color="000000" w:fill="FFFFFF"/>
            <w:vAlign w:val="center"/>
            <w:hideMark/>
          </w:tcPr>
          <w:p w:rsidR="008E74BB" w:rsidRPr="0054032F" w:rsidRDefault="008E74BB" w:rsidP="00D4559A">
            <w:pPr>
              <w:spacing w:after="0" w:line="240" w:lineRule="auto"/>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Прочие обязательства</w:t>
            </w:r>
          </w:p>
        </w:tc>
        <w:tc>
          <w:tcPr>
            <w:tcW w:w="1130" w:type="dxa"/>
            <w:tcBorders>
              <w:top w:val="nil"/>
              <w:left w:val="nil"/>
              <w:bottom w:val="single" w:sz="4" w:space="0" w:color="auto"/>
              <w:right w:val="single" w:sz="4" w:space="0" w:color="auto"/>
            </w:tcBorders>
            <w:shd w:val="clear" w:color="auto" w:fill="auto"/>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270,02</w:t>
            </w:r>
          </w:p>
        </w:tc>
        <w:tc>
          <w:tcPr>
            <w:tcW w:w="996" w:type="dxa"/>
            <w:tcBorders>
              <w:top w:val="nil"/>
              <w:left w:val="nil"/>
              <w:bottom w:val="single" w:sz="4" w:space="0" w:color="auto"/>
              <w:right w:val="single" w:sz="4" w:space="0" w:color="auto"/>
            </w:tcBorders>
            <w:shd w:val="clear" w:color="auto" w:fill="auto"/>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319,35</w:t>
            </w:r>
          </w:p>
        </w:tc>
        <w:tc>
          <w:tcPr>
            <w:tcW w:w="1134" w:type="dxa"/>
            <w:tcBorders>
              <w:top w:val="nil"/>
              <w:left w:val="nil"/>
              <w:bottom w:val="single" w:sz="4" w:space="0" w:color="auto"/>
              <w:right w:val="single" w:sz="4" w:space="0" w:color="auto"/>
            </w:tcBorders>
            <w:shd w:val="clear" w:color="auto" w:fill="auto"/>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144,39</w:t>
            </w:r>
          </w:p>
        </w:tc>
        <w:tc>
          <w:tcPr>
            <w:tcW w:w="1134" w:type="dxa"/>
            <w:tcBorders>
              <w:top w:val="nil"/>
              <w:left w:val="nil"/>
              <w:bottom w:val="single" w:sz="4" w:space="0" w:color="auto"/>
              <w:right w:val="single" w:sz="4" w:space="0" w:color="auto"/>
            </w:tcBorders>
            <w:shd w:val="clear" w:color="auto" w:fill="auto"/>
            <w:noWrap/>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-125,62</w:t>
            </w:r>
          </w:p>
        </w:tc>
        <w:tc>
          <w:tcPr>
            <w:tcW w:w="851" w:type="dxa"/>
            <w:tcBorders>
              <w:top w:val="nil"/>
              <w:left w:val="nil"/>
              <w:bottom w:val="single" w:sz="4" w:space="0" w:color="auto"/>
              <w:right w:val="single" w:sz="4" w:space="0" w:color="auto"/>
            </w:tcBorders>
            <w:shd w:val="clear" w:color="auto" w:fill="auto"/>
            <w:noWrap/>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53,4</w:t>
            </w:r>
          </w:p>
        </w:tc>
      </w:tr>
      <w:tr w:rsidR="008E74BB" w:rsidRPr="0054032F" w:rsidTr="0094174B">
        <w:trPr>
          <w:trHeight w:val="20"/>
        </w:trPr>
        <w:tc>
          <w:tcPr>
            <w:tcW w:w="4126" w:type="dxa"/>
            <w:tcBorders>
              <w:top w:val="nil"/>
              <w:left w:val="single" w:sz="4" w:space="0" w:color="auto"/>
              <w:bottom w:val="single" w:sz="4" w:space="0" w:color="auto"/>
              <w:right w:val="single" w:sz="4" w:space="0" w:color="auto"/>
            </w:tcBorders>
            <w:shd w:val="clear" w:color="000000" w:fill="FFFFFF"/>
            <w:vAlign w:val="center"/>
            <w:hideMark/>
          </w:tcPr>
          <w:p w:rsidR="008E74BB" w:rsidRPr="0054032F" w:rsidRDefault="008E74BB" w:rsidP="00D4559A">
            <w:pPr>
              <w:spacing w:after="0" w:line="240" w:lineRule="auto"/>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 xml:space="preserve">Резервы на возможные потери </w:t>
            </w:r>
          </w:p>
        </w:tc>
        <w:tc>
          <w:tcPr>
            <w:tcW w:w="1130" w:type="dxa"/>
            <w:tcBorders>
              <w:top w:val="nil"/>
              <w:left w:val="nil"/>
              <w:bottom w:val="single" w:sz="4" w:space="0" w:color="auto"/>
              <w:right w:val="single" w:sz="4" w:space="0" w:color="auto"/>
            </w:tcBorders>
            <w:shd w:val="clear" w:color="auto" w:fill="auto"/>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62,68</w:t>
            </w:r>
          </w:p>
        </w:tc>
        <w:tc>
          <w:tcPr>
            <w:tcW w:w="996" w:type="dxa"/>
            <w:tcBorders>
              <w:top w:val="nil"/>
              <w:left w:val="nil"/>
              <w:bottom w:val="single" w:sz="4" w:space="0" w:color="auto"/>
              <w:right w:val="single" w:sz="4" w:space="0" w:color="auto"/>
            </w:tcBorders>
            <w:shd w:val="clear" w:color="auto" w:fill="auto"/>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59,27</w:t>
            </w:r>
          </w:p>
        </w:tc>
        <w:tc>
          <w:tcPr>
            <w:tcW w:w="1134" w:type="dxa"/>
            <w:tcBorders>
              <w:top w:val="nil"/>
              <w:left w:val="nil"/>
              <w:bottom w:val="single" w:sz="4" w:space="0" w:color="auto"/>
              <w:right w:val="single" w:sz="4" w:space="0" w:color="auto"/>
            </w:tcBorders>
            <w:shd w:val="clear" w:color="auto" w:fill="auto"/>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36,44</w:t>
            </w:r>
          </w:p>
        </w:tc>
        <w:tc>
          <w:tcPr>
            <w:tcW w:w="1134" w:type="dxa"/>
            <w:tcBorders>
              <w:top w:val="nil"/>
              <w:left w:val="nil"/>
              <w:bottom w:val="single" w:sz="4" w:space="0" w:color="auto"/>
              <w:right w:val="single" w:sz="4" w:space="0" w:color="auto"/>
            </w:tcBorders>
            <w:shd w:val="clear" w:color="auto" w:fill="auto"/>
            <w:noWrap/>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-26,24</w:t>
            </w:r>
          </w:p>
        </w:tc>
        <w:tc>
          <w:tcPr>
            <w:tcW w:w="851" w:type="dxa"/>
            <w:tcBorders>
              <w:top w:val="nil"/>
              <w:left w:val="nil"/>
              <w:bottom w:val="single" w:sz="4" w:space="0" w:color="auto"/>
              <w:right w:val="single" w:sz="4" w:space="0" w:color="auto"/>
            </w:tcBorders>
            <w:shd w:val="clear" w:color="auto" w:fill="auto"/>
            <w:noWrap/>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58,1</w:t>
            </w:r>
          </w:p>
        </w:tc>
      </w:tr>
      <w:tr w:rsidR="008E74BB" w:rsidRPr="0054032F" w:rsidTr="0094174B">
        <w:trPr>
          <w:trHeight w:val="20"/>
        </w:trPr>
        <w:tc>
          <w:tcPr>
            <w:tcW w:w="4126" w:type="dxa"/>
            <w:tcBorders>
              <w:top w:val="nil"/>
              <w:left w:val="single" w:sz="4" w:space="0" w:color="auto"/>
              <w:bottom w:val="single" w:sz="4" w:space="0" w:color="auto"/>
              <w:right w:val="single" w:sz="4" w:space="0" w:color="auto"/>
            </w:tcBorders>
            <w:shd w:val="clear" w:color="000000" w:fill="FFFFFF"/>
            <w:vAlign w:val="center"/>
            <w:hideMark/>
          </w:tcPr>
          <w:p w:rsidR="008E74BB" w:rsidRPr="0054032F" w:rsidRDefault="008E74BB" w:rsidP="00D4559A">
            <w:pPr>
              <w:spacing w:after="0" w:line="240" w:lineRule="auto"/>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Всего обязательств</w:t>
            </w:r>
          </w:p>
        </w:tc>
        <w:tc>
          <w:tcPr>
            <w:tcW w:w="1130" w:type="dxa"/>
            <w:tcBorders>
              <w:top w:val="nil"/>
              <w:left w:val="nil"/>
              <w:bottom w:val="single" w:sz="4" w:space="0" w:color="auto"/>
              <w:right w:val="single" w:sz="4" w:space="0" w:color="auto"/>
            </w:tcBorders>
            <w:shd w:val="clear" w:color="auto" w:fill="auto"/>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19799,77</w:t>
            </w:r>
          </w:p>
        </w:tc>
        <w:tc>
          <w:tcPr>
            <w:tcW w:w="996" w:type="dxa"/>
            <w:tcBorders>
              <w:top w:val="nil"/>
              <w:left w:val="nil"/>
              <w:bottom w:val="single" w:sz="4" w:space="0" w:color="auto"/>
              <w:right w:val="single" w:sz="4" w:space="0" w:color="auto"/>
            </w:tcBorders>
            <w:shd w:val="clear" w:color="auto" w:fill="auto"/>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23099,6</w:t>
            </w:r>
          </w:p>
        </w:tc>
        <w:tc>
          <w:tcPr>
            <w:tcW w:w="1134" w:type="dxa"/>
            <w:tcBorders>
              <w:top w:val="nil"/>
              <w:left w:val="nil"/>
              <w:bottom w:val="single" w:sz="4" w:space="0" w:color="auto"/>
              <w:right w:val="single" w:sz="4" w:space="0" w:color="auto"/>
            </w:tcBorders>
            <w:shd w:val="clear" w:color="auto" w:fill="auto"/>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23179,3</w:t>
            </w:r>
          </w:p>
        </w:tc>
        <w:tc>
          <w:tcPr>
            <w:tcW w:w="1134" w:type="dxa"/>
            <w:tcBorders>
              <w:top w:val="nil"/>
              <w:left w:val="nil"/>
              <w:bottom w:val="single" w:sz="4" w:space="0" w:color="auto"/>
              <w:right w:val="single" w:sz="4" w:space="0" w:color="auto"/>
            </w:tcBorders>
            <w:shd w:val="clear" w:color="auto" w:fill="auto"/>
            <w:noWrap/>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3379,5</w:t>
            </w:r>
          </w:p>
        </w:tc>
        <w:tc>
          <w:tcPr>
            <w:tcW w:w="851" w:type="dxa"/>
            <w:tcBorders>
              <w:top w:val="nil"/>
              <w:left w:val="nil"/>
              <w:bottom w:val="single" w:sz="4" w:space="0" w:color="auto"/>
              <w:right w:val="single" w:sz="4" w:space="0" w:color="auto"/>
            </w:tcBorders>
            <w:shd w:val="clear" w:color="auto" w:fill="auto"/>
            <w:noWrap/>
            <w:vAlign w:val="center"/>
            <w:hideMark/>
          </w:tcPr>
          <w:p w:rsidR="008E74BB" w:rsidRPr="0054032F" w:rsidRDefault="008E74BB" w:rsidP="00705039">
            <w:pPr>
              <w:spacing w:after="0" w:line="240" w:lineRule="auto"/>
              <w:jc w:val="center"/>
              <w:rPr>
                <w:rFonts w:ascii="Times New Roman" w:eastAsia="Times New Roman" w:hAnsi="Times New Roman" w:cs="Times New Roman"/>
                <w:color w:val="000000"/>
                <w:sz w:val="24"/>
                <w:szCs w:val="24"/>
                <w:lang w:eastAsia="ru-RU"/>
              </w:rPr>
            </w:pPr>
            <w:r w:rsidRPr="0054032F">
              <w:rPr>
                <w:rFonts w:ascii="Times New Roman" w:eastAsia="Times New Roman" w:hAnsi="Times New Roman" w:cs="Times New Roman"/>
                <w:color w:val="000000"/>
                <w:sz w:val="24"/>
                <w:szCs w:val="24"/>
                <w:lang w:eastAsia="ru-RU"/>
              </w:rPr>
              <w:t>117</w:t>
            </w:r>
          </w:p>
        </w:tc>
      </w:tr>
    </w:tbl>
    <w:p w:rsidR="008E74BB" w:rsidRPr="00731472" w:rsidRDefault="008E74BB" w:rsidP="008E74BB">
      <w:pPr>
        <w:spacing w:after="0" w:line="360" w:lineRule="auto"/>
        <w:contextualSpacing/>
        <w:rPr>
          <w:rFonts w:ascii="Times New Roman" w:hAnsi="Times New Roman" w:cs="Times New Roman"/>
          <w:b/>
          <w:sz w:val="28"/>
          <w:szCs w:val="28"/>
        </w:rPr>
      </w:pPr>
    </w:p>
    <w:p w:rsidR="008E74BB" w:rsidRDefault="008E74BB" w:rsidP="008E74BB">
      <w:pPr>
        <w:spacing w:after="0" w:line="360" w:lineRule="auto"/>
        <w:ind w:firstLine="709"/>
        <w:contextualSpacing/>
        <w:jc w:val="both"/>
        <w:rPr>
          <w:rFonts w:ascii="Times New Roman" w:hAnsi="Times New Roman" w:cs="Times New Roman"/>
          <w:sz w:val="28"/>
          <w:szCs w:val="28"/>
        </w:rPr>
      </w:pPr>
      <w:r w:rsidRPr="00731472">
        <w:rPr>
          <w:rFonts w:ascii="Times New Roman" w:hAnsi="Times New Roman" w:cs="Times New Roman"/>
          <w:sz w:val="28"/>
          <w:szCs w:val="28"/>
        </w:rPr>
        <w:t xml:space="preserve">В общей сложности в период с 2017 по 2019 годы пассивы ПАО «Сбербанк» увеличились на 3379,5 млрд. руб., что в относительном выражении составило 17%. Однако количество пассивов за 2019 год, по </w:t>
      </w:r>
      <w:r>
        <w:rPr>
          <w:rFonts w:ascii="Times New Roman" w:hAnsi="Times New Roman" w:cs="Times New Roman"/>
          <w:sz w:val="28"/>
          <w:szCs w:val="28"/>
        </w:rPr>
        <w:t>сравнению с предыдущим возросло всего на 0,34%, что в абсолютном выражении составляет 79,64 млрд. руб.</w:t>
      </w:r>
    </w:p>
    <w:p w:rsidR="008E74BB" w:rsidRDefault="008E74BB" w:rsidP="008E74BB">
      <w:pPr>
        <w:spacing w:after="0" w:line="360" w:lineRule="auto"/>
        <w:ind w:firstLine="709"/>
        <w:contextualSpacing/>
        <w:jc w:val="both"/>
        <w:rPr>
          <w:rFonts w:ascii="Times New Roman" w:hAnsi="Times New Roman" w:cs="Times New Roman"/>
          <w:sz w:val="28"/>
          <w:szCs w:val="28"/>
        </w:rPr>
      </w:pPr>
      <w:r w:rsidRPr="002821A2">
        <w:rPr>
          <w:rFonts w:ascii="Times New Roman" w:hAnsi="Times New Roman" w:cs="Times New Roman"/>
          <w:sz w:val="28"/>
          <w:szCs w:val="28"/>
        </w:rPr>
        <w:lastRenderedPageBreak/>
        <w:t xml:space="preserve">Средства кредитных организаций </w:t>
      </w:r>
      <w:r>
        <w:rPr>
          <w:rFonts w:ascii="Times New Roman" w:hAnsi="Times New Roman" w:cs="Times New Roman"/>
          <w:sz w:val="28"/>
          <w:szCs w:val="28"/>
        </w:rPr>
        <w:t xml:space="preserve">отражают величину </w:t>
      </w:r>
      <w:r w:rsidRPr="002821A2">
        <w:rPr>
          <w:rFonts w:ascii="Times New Roman" w:hAnsi="Times New Roman" w:cs="Times New Roman"/>
          <w:sz w:val="28"/>
          <w:szCs w:val="28"/>
        </w:rPr>
        <w:t>кредитов, полученных от других банков.</w:t>
      </w:r>
      <w:r>
        <w:rPr>
          <w:rFonts w:ascii="Times New Roman" w:hAnsi="Times New Roman" w:cs="Times New Roman"/>
          <w:sz w:val="28"/>
          <w:szCs w:val="28"/>
        </w:rPr>
        <w:t xml:space="preserve"> Не смотря на то, что данный показатель в 2019 году увеличился почти в 2 раза, к концу 2019 года его размер не превысил уровня аналогичного показателя за 2017 год. Там самым в период за 2017-2019 гг. средства кредитных организаций уменьшились на </w:t>
      </w:r>
      <w:r w:rsidRPr="00264DEE">
        <w:rPr>
          <w:rFonts w:ascii="Times New Roman" w:hAnsi="Times New Roman" w:cs="Times New Roman"/>
          <w:sz w:val="28"/>
          <w:szCs w:val="28"/>
        </w:rPr>
        <w:t>115</w:t>
      </w:r>
      <w:r>
        <w:rPr>
          <w:rFonts w:ascii="Times New Roman" w:hAnsi="Times New Roman" w:cs="Times New Roman"/>
          <w:sz w:val="28"/>
          <w:szCs w:val="28"/>
        </w:rPr>
        <w:t>,79 млрд</w:t>
      </w:r>
      <w:r w:rsidRPr="00264DEE">
        <w:rPr>
          <w:rFonts w:ascii="Times New Roman" w:hAnsi="Times New Roman" w:cs="Times New Roman"/>
          <w:sz w:val="28"/>
          <w:szCs w:val="28"/>
        </w:rPr>
        <w:t>. руб., что в относительной величине составляет 25%, и составили 348</w:t>
      </w:r>
      <w:r>
        <w:rPr>
          <w:rFonts w:ascii="Times New Roman" w:hAnsi="Times New Roman" w:cs="Times New Roman"/>
          <w:sz w:val="28"/>
          <w:szCs w:val="28"/>
        </w:rPr>
        <w:t>,5 млрд</w:t>
      </w:r>
      <w:r w:rsidRPr="00264DEE">
        <w:rPr>
          <w:rFonts w:ascii="Times New Roman" w:hAnsi="Times New Roman" w:cs="Times New Roman"/>
          <w:sz w:val="28"/>
          <w:szCs w:val="28"/>
        </w:rPr>
        <w:t>. руб.</w:t>
      </w:r>
      <w:r>
        <w:rPr>
          <w:rFonts w:ascii="Times New Roman" w:hAnsi="Times New Roman" w:cs="Times New Roman"/>
          <w:sz w:val="28"/>
          <w:szCs w:val="28"/>
        </w:rPr>
        <w:t xml:space="preserve"> </w:t>
      </w:r>
    </w:p>
    <w:p w:rsidR="008E74BB" w:rsidRDefault="008E74BB" w:rsidP="008E74BB">
      <w:pPr>
        <w:spacing w:after="0" w:line="360" w:lineRule="auto"/>
        <w:ind w:firstLine="709"/>
        <w:contextualSpacing/>
        <w:jc w:val="both"/>
        <w:rPr>
          <w:rFonts w:ascii="Times New Roman" w:hAnsi="Times New Roman" w:cs="Times New Roman"/>
          <w:sz w:val="28"/>
          <w:szCs w:val="28"/>
        </w:rPr>
      </w:pPr>
      <w:r w:rsidRPr="008806C0">
        <w:rPr>
          <w:rFonts w:ascii="Times New Roman" w:hAnsi="Times New Roman" w:cs="Times New Roman"/>
          <w:sz w:val="28"/>
          <w:szCs w:val="28"/>
        </w:rPr>
        <w:t xml:space="preserve">Средства клиентов, </w:t>
      </w:r>
      <w:r>
        <w:rPr>
          <w:rFonts w:ascii="Times New Roman" w:hAnsi="Times New Roman" w:cs="Times New Roman"/>
          <w:sz w:val="28"/>
          <w:szCs w:val="28"/>
        </w:rPr>
        <w:t>не являющих</w:t>
      </w:r>
      <w:r w:rsidRPr="008806C0">
        <w:rPr>
          <w:rFonts w:ascii="Times New Roman" w:hAnsi="Times New Roman" w:cs="Times New Roman"/>
          <w:sz w:val="28"/>
          <w:szCs w:val="28"/>
        </w:rPr>
        <w:t>ся кредитными организациями на протяжении всего исследуемого</w:t>
      </w:r>
      <w:r>
        <w:rPr>
          <w:rFonts w:ascii="Times New Roman" w:hAnsi="Times New Roman" w:cs="Times New Roman"/>
          <w:sz w:val="28"/>
          <w:szCs w:val="28"/>
        </w:rPr>
        <w:t xml:space="preserve"> периода</w:t>
      </w:r>
      <w:r w:rsidRPr="008806C0">
        <w:rPr>
          <w:rFonts w:ascii="Times New Roman" w:hAnsi="Times New Roman" w:cs="Times New Roman"/>
          <w:sz w:val="28"/>
          <w:szCs w:val="28"/>
        </w:rPr>
        <w:t xml:space="preserve">, </w:t>
      </w:r>
      <w:r>
        <w:rPr>
          <w:rFonts w:ascii="Times New Roman" w:hAnsi="Times New Roman" w:cs="Times New Roman"/>
          <w:sz w:val="28"/>
          <w:szCs w:val="28"/>
        </w:rPr>
        <w:t>увеличивались и в конечном итоге составили 20838,65 млрд</w:t>
      </w:r>
      <w:r w:rsidRPr="008806C0">
        <w:rPr>
          <w:rFonts w:ascii="Times New Roman" w:hAnsi="Times New Roman" w:cs="Times New Roman"/>
          <w:sz w:val="28"/>
          <w:szCs w:val="28"/>
        </w:rPr>
        <w:t>. руб., что на 17,4% больше по</w:t>
      </w:r>
      <w:r>
        <w:rPr>
          <w:rFonts w:ascii="Times New Roman" w:hAnsi="Times New Roman" w:cs="Times New Roman"/>
          <w:sz w:val="28"/>
          <w:szCs w:val="28"/>
        </w:rPr>
        <w:t xml:space="preserve">казателя за 2017 год. При этом аналогичный рост прослеживается во </w:t>
      </w:r>
      <w:r w:rsidRPr="006724F3">
        <w:rPr>
          <w:rFonts w:ascii="Times New Roman" w:hAnsi="Times New Roman" w:cs="Times New Roman"/>
          <w:sz w:val="28"/>
          <w:szCs w:val="28"/>
        </w:rPr>
        <w:t>в</w:t>
      </w:r>
      <w:r>
        <w:rPr>
          <w:rFonts w:ascii="Times New Roman" w:hAnsi="Times New Roman" w:cs="Times New Roman"/>
          <w:sz w:val="28"/>
          <w:szCs w:val="28"/>
        </w:rPr>
        <w:t>кладах</w:t>
      </w:r>
      <w:r w:rsidRPr="006724F3">
        <w:rPr>
          <w:rFonts w:ascii="Times New Roman" w:hAnsi="Times New Roman" w:cs="Times New Roman"/>
          <w:sz w:val="28"/>
          <w:szCs w:val="28"/>
        </w:rPr>
        <w:t xml:space="preserve"> физических лиц</w:t>
      </w:r>
      <w:r>
        <w:rPr>
          <w:rFonts w:ascii="Times New Roman" w:hAnsi="Times New Roman" w:cs="Times New Roman"/>
          <w:sz w:val="28"/>
          <w:szCs w:val="28"/>
        </w:rPr>
        <w:t>, которые являются частью сре</w:t>
      </w:r>
      <w:proofErr w:type="gramStart"/>
      <w:r>
        <w:rPr>
          <w:rFonts w:ascii="Times New Roman" w:hAnsi="Times New Roman" w:cs="Times New Roman"/>
          <w:sz w:val="28"/>
          <w:szCs w:val="28"/>
        </w:rPr>
        <w:t>дств кл</w:t>
      </w:r>
      <w:proofErr w:type="gramEnd"/>
      <w:r>
        <w:rPr>
          <w:rFonts w:ascii="Times New Roman" w:hAnsi="Times New Roman" w:cs="Times New Roman"/>
          <w:sz w:val="28"/>
          <w:szCs w:val="28"/>
        </w:rPr>
        <w:t xml:space="preserve">иентов (не кредитных организаций). Так, вклады физических лиц за 2017-2019 гг. выросли на </w:t>
      </w:r>
      <w:r w:rsidRPr="006724F3">
        <w:rPr>
          <w:rFonts w:ascii="Times New Roman" w:hAnsi="Times New Roman" w:cs="Times New Roman"/>
          <w:sz w:val="28"/>
          <w:szCs w:val="28"/>
        </w:rPr>
        <w:t>15,7% (1858</w:t>
      </w:r>
      <w:r>
        <w:rPr>
          <w:rFonts w:ascii="Times New Roman" w:hAnsi="Times New Roman" w:cs="Times New Roman"/>
          <w:sz w:val="28"/>
          <w:szCs w:val="28"/>
        </w:rPr>
        <w:t>,39 млрд</w:t>
      </w:r>
      <w:r w:rsidRPr="006724F3">
        <w:rPr>
          <w:rFonts w:ascii="Times New Roman" w:hAnsi="Times New Roman" w:cs="Times New Roman"/>
          <w:sz w:val="28"/>
          <w:szCs w:val="28"/>
        </w:rPr>
        <w:t>. руб.) и составили 13635</w:t>
      </w:r>
      <w:r>
        <w:rPr>
          <w:rFonts w:ascii="Times New Roman" w:hAnsi="Times New Roman" w:cs="Times New Roman"/>
          <w:sz w:val="28"/>
          <w:szCs w:val="28"/>
        </w:rPr>
        <w:t xml:space="preserve">,77 млрд. руб. </w:t>
      </w:r>
    </w:p>
    <w:p w:rsidR="008E74BB" w:rsidRDefault="008E74BB" w:rsidP="008E74B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Среди всех пассивов ПАО «Сбербанк» значительно увеличились финансовые обязательства. В 2017 году размер данного показателя составил </w:t>
      </w:r>
      <w:r w:rsidRPr="00221A69">
        <w:rPr>
          <w:rFonts w:ascii="Times New Roman" w:hAnsi="Times New Roman" w:cs="Times New Roman"/>
          <w:sz w:val="28"/>
          <w:szCs w:val="28"/>
        </w:rPr>
        <w:t>82</w:t>
      </w:r>
      <w:r>
        <w:rPr>
          <w:rFonts w:ascii="Times New Roman" w:hAnsi="Times New Roman" w:cs="Times New Roman"/>
          <w:sz w:val="28"/>
          <w:szCs w:val="28"/>
        </w:rPr>
        <w:t>,4 млрд</w:t>
      </w:r>
      <w:r w:rsidRPr="00221A69">
        <w:rPr>
          <w:rFonts w:ascii="Times New Roman" w:hAnsi="Times New Roman" w:cs="Times New Roman"/>
          <w:sz w:val="28"/>
          <w:szCs w:val="28"/>
        </w:rPr>
        <w:t xml:space="preserve">. руб., однако к 2019 году показатель вырос более чем в 6 раз и составил </w:t>
      </w:r>
      <w:r>
        <w:rPr>
          <w:rFonts w:ascii="Times New Roman" w:hAnsi="Times New Roman" w:cs="Times New Roman"/>
          <w:sz w:val="28"/>
          <w:szCs w:val="28"/>
        </w:rPr>
        <w:t>602,13 млрд</w:t>
      </w:r>
      <w:r w:rsidRPr="00221A69">
        <w:rPr>
          <w:rFonts w:ascii="Times New Roman" w:hAnsi="Times New Roman" w:cs="Times New Roman"/>
          <w:sz w:val="28"/>
          <w:szCs w:val="28"/>
        </w:rPr>
        <w:t xml:space="preserve">. руб. </w:t>
      </w:r>
    </w:p>
    <w:p w:rsidR="00151A73" w:rsidRDefault="008E74BB" w:rsidP="00DB161C">
      <w:pPr>
        <w:spacing w:after="0" w:line="360" w:lineRule="auto"/>
        <w:ind w:firstLine="709"/>
        <w:contextualSpacing/>
        <w:jc w:val="both"/>
        <w:rPr>
          <w:rFonts w:ascii="Times New Roman" w:hAnsi="Times New Roman" w:cs="Times New Roman"/>
          <w:sz w:val="28"/>
          <w:szCs w:val="28"/>
        </w:rPr>
      </w:pPr>
      <w:r w:rsidRPr="00221A69">
        <w:rPr>
          <w:rFonts w:ascii="Times New Roman" w:hAnsi="Times New Roman" w:cs="Times New Roman"/>
          <w:sz w:val="28"/>
          <w:szCs w:val="28"/>
        </w:rPr>
        <w:t>Выпущенные долговые обязательства</w:t>
      </w:r>
      <w:r>
        <w:rPr>
          <w:rFonts w:ascii="Times New Roman" w:hAnsi="Times New Roman" w:cs="Times New Roman"/>
          <w:sz w:val="28"/>
          <w:szCs w:val="28"/>
        </w:rPr>
        <w:t xml:space="preserve"> представляют собой </w:t>
      </w:r>
      <w:r w:rsidRPr="00ED21B2">
        <w:rPr>
          <w:rFonts w:ascii="Times New Roman" w:hAnsi="Times New Roman" w:cs="Times New Roman"/>
          <w:sz w:val="28"/>
          <w:szCs w:val="28"/>
        </w:rPr>
        <w:t>средства, привлеченные кредитными организациями национальной и иностран</w:t>
      </w:r>
      <w:r>
        <w:rPr>
          <w:rFonts w:ascii="Times New Roman" w:hAnsi="Times New Roman" w:cs="Times New Roman"/>
          <w:sz w:val="28"/>
          <w:szCs w:val="28"/>
        </w:rPr>
        <w:t xml:space="preserve">ной, путем выпуска ими долговых </w:t>
      </w:r>
      <w:r w:rsidRPr="00ED21B2">
        <w:rPr>
          <w:rFonts w:ascii="Times New Roman" w:hAnsi="Times New Roman" w:cs="Times New Roman"/>
          <w:sz w:val="28"/>
          <w:szCs w:val="28"/>
        </w:rPr>
        <w:t>ценных бумаг</w:t>
      </w:r>
      <w:r>
        <w:rPr>
          <w:rFonts w:ascii="Times New Roman" w:hAnsi="Times New Roman" w:cs="Times New Roman"/>
          <w:sz w:val="28"/>
          <w:szCs w:val="28"/>
        </w:rPr>
        <w:t xml:space="preserve">. За 2017-2019 гг. размер выпущенных долговых обязательств вырос на </w:t>
      </w:r>
      <w:r w:rsidRPr="00ED21B2">
        <w:rPr>
          <w:rFonts w:ascii="Times New Roman" w:hAnsi="Times New Roman" w:cs="Times New Roman"/>
          <w:sz w:val="28"/>
          <w:szCs w:val="28"/>
        </w:rPr>
        <w:t>92</w:t>
      </w:r>
      <w:r>
        <w:rPr>
          <w:rFonts w:ascii="Times New Roman" w:hAnsi="Times New Roman" w:cs="Times New Roman"/>
          <w:sz w:val="28"/>
          <w:szCs w:val="28"/>
        </w:rPr>
        <w:t>,48 млрд</w:t>
      </w:r>
      <w:r w:rsidRPr="00ED21B2">
        <w:rPr>
          <w:rFonts w:ascii="Times New Roman" w:hAnsi="Times New Roman" w:cs="Times New Roman"/>
          <w:sz w:val="28"/>
          <w:szCs w:val="28"/>
        </w:rPr>
        <w:t>. руб. (16%) и составил 667</w:t>
      </w:r>
      <w:r>
        <w:rPr>
          <w:rFonts w:ascii="Times New Roman" w:hAnsi="Times New Roman" w:cs="Times New Roman"/>
          <w:sz w:val="28"/>
          <w:szCs w:val="28"/>
        </w:rPr>
        <w:t>,82 млрд</w:t>
      </w:r>
      <w:r w:rsidRPr="00ED21B2">
        <w:rPr>
          <w:rFonts w:ascii="Times New Roman" w:hAnsi="Times New Roman" w:cs="Times New Roman"/>
          <w:sz w:val="28"/>
          <w:szCs w:val="28"/>
        </w:rPr>
        <w:t xml:space="preserve">. руб. </w:t>
      </w:r>
      <w:r>
        <w:rPr>
          <w:rFonts w:ascii="Times New Roman" w:hAnsi="Times New Roman" w:cs="Times New Roman"/>
          <w:sz w:val="28"/>
          <w:szCs w:val="28"/>
        </w:rPr>
        <w:t>Статьи пассивов «</w:t>
      </w:r>
      <w:r w:rsidRPr="00ED21B2">
        <w:rPr>
          <w:rFonts w:ascii="Times New Roman" w:hAnsi="Times New Roman" w:cs="Times New Roman"/>
          <w:sz w:val="28"/>
          <w:szCs w:val="28"/>
        </w:rPr>
        <w:t>Резервы на возможные потери» и «прочие обязательства» сократились в 2 раза и составили 36</w:t>
      </w:r>
      <w:r>
        <w:rPr>
          <w:rFonts w:ascii="Times New Roman" w:hAnsi="Times New Roman" w:cs="Times New Roman"/>
          <w:sz w:val="28"/>
          <w:szCs w:val="28"/>
        </w:rPr>
        <w:t>,45 млрд</w:t>
      </w:r>
      <w:r w:rsidRPr="00ED21B2">
        <w:rPr>
          <w:rFonts w:ascii="Times New Roman" w:hAnsi="Times New Roman" w:cs="Times New Roman"/>
          <w:sz w:val="28"/>
          <w:szCs w:val="28"/>
        </w:rPr>
        <w:t>. руб</w:t>
      </w:r>
      <w:r>
        <w:rPr>
          <w:rFonts w:ascii="Times New Roman" w:hAnsi="Times New Roman" w:cs="Times New Roman"/>
          <w:sz w:val="28"/>
          <w:szCs w:val="28"/>
        </w:rPr>
        <w:t>.</w:t>
      </w:r>
      <w:r w:rsidRPr="00ED21B2">
        <w:rPr>
          <w:rFonts w:ascii="Times New Roman" w:hAnsi="Times New Roman" w:cs="Times New Roman"/>
          <w:sz w:val="28"/>
          <w:szCs w:val="28"/>
        </w:rPr>
        <w:t xml:space="preserve"> и 144</w:t>
      </w:r>
      <w:r>
        <w:rPr>
          <w:rFonts w:ascii="Times New Roman" w:hAnsi="Times New Roman" w:cs="Times New Roman"/>
          <w:sz w:val="28"/>
          <w:szCs w:val="28"/>
        </w:rPr>
        <w:t>,39</w:t>
      </w:r>
      <w:r w:rsidRPr="00ED21B2">
        <w:rPr>
          <w:rFonts w:ascii="Times New Roman" w:hAnsi="Times New Roman" w:cs="Times New Roman"/>
          <w:sz w:val="28"/>
          <w:szCs w:val="28"/>
        </w:rPr>
        <w:t xml:space="preserve"> тыс. руб. соответственно. </w:t>
      </w:r>
      <w:r w:rsidRPr="00C877DB">
        <w:rPr>
          <w:rFonts w:ascii="Times New Roman" w:hAnsi="Times New Roman" w:cs="Times New Roman"/>
          <w:sz w:val="28"/>
          <w:szCs w:val="28"/>
        </w:rPr>
        <w:t>Данные изменения в структуре пассивов связаны с применяемых банком мер и трендов на рынке.</w:t>
      </w:r>
      <w:r w:rsidR="00151A73">
        <w:rPr>
          <w:rFonts w:ascii="Times New Roman" w:hAnsi="Times New Roman" w:cs="Times New Roman"/>
          <w:sz w:val="28"/>
          <w:szCs w:val="28"/>
        </w:rPr>
        <w:t xml:space="preserve"> </w:t>
      </w:r>
    </w:p>
    <w:p w:rsidR="008E74BB" w:rsidRPr="00755DD0" w:rsidRDefault="00151A73" w:rsidP="00151A7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Об</w:t>
      </w:r>
      <w:r w:rsidR="008E74BB" w:rsidRPr="00755DD0">
        <w:rPr>
          <w:rFonts w:ascii="Times New Roman" w:hAnsi="Times New Roman" w:cs="Times New Roman"/>
          <w:sz w:val="28"/>
          <w:szCs w:val="28"/>
        </w:rPr>
        <w:t xml:space="preserve">щая сумма денежных средств, поступающих в банк в результате осуществления активных операций и предоставления других банковских услуг. Доходы банка должны быть достаточными не только для покрытия операционных расходов, но и для наращивания собственного капитала и </w:t>
      </w:r>
      <w:r w:rsidR="008E74BB" w:rsidRPr="00755DD0">
        <w:rPr>
          <w:rFonts w:ascii="Times New Roman" w:hAnsi="Times New Roman" w:cs="Times New Roman"/>
          <w:sz w:val="28"/>
          <w:szCs w:val="28"/>
        </w:rPr>
        <w:lastRenderedPageBreak/>
        <w:t>выплаты дохода акционерам, что в конечном итоге повышает авторитет банка и улучшает его конкурентную позицию на рынке.</w:t>
      </w:r>
    </w:p>
    <w:p w:rsidR="008E74BB" w:rsidRPr="00D97A26" w:rsidRDefault="008E74BB" w:rsidP="008E74BB">
      <w:pPr>
        <w:shd w:val="clear" w:color="auto" w:fill="FFFFFF"/>
        <w:spacing w:after="0" w:line="360" w:lineRule="auto"/>
        <w:ind w:firstLine="709"/>
        <w:jc w:val="both"/>
        <w:rPr>
          <w:rFonts w:ascii="Times New Roman" w:hAnsi="Times New Roman" w:cs="Times New Roman"/>
          <w:sz w:val="28"/>
          <w:szCs w:val="28"/>
        </w:rPr>
      </w:pPr>
      <w:r w:rsidRPr="00430726">
        <w:rPr>
          <w:rFonts w:ascii="Times New Roman" w:hAnsi="Times New Roman" w:cs="Times New Roman"/>
          <w:sz w:val="28"/>
          <w:szCs w:val="28"/>
        </w:rPr>
        <w:t>Р</w:t>
      </w:r>
      <w:r>
        <w:rPr>
          <w:rFonts w:ascii="Times New Roman" w:hAnsi="Times New Roman" w:cs="Times New Roman"/>
          <w:sz w:val="28"/>
          <w:szCs w:val="28"/>
        </w:rPr>
        <w:t xml:space="preserve">ассмотрим состав и </w:t>
      </w:r>
      <w:r w:rsidRPr="00D97A26">
        <w:rPr>
          <w:rFonts w:ascii="Times New Roman" w:hAnsi="Times New Roman" w:cs="Times New Roman"/>
          <w:sz w:val="28"/>
          <w:szCs w:val="28"/>
        </w:rPr>
        <w:t>структуру основных доходов и расходов ПАО «Сбербанк» за 2017-2019 гг., таблица 5.</w:t>
      </w:r>
    </w:p>
    <w:p w:rsidR="008E74BB" w:rsidRPr="00D97A26" w:rsidRDefault="008E74BB" w:rsidP="008E74BB">
      <w:pPr>
        <w:shd w:val="clear" w:color="auto" w:fill="FFFFFF"/>
        <w:spacing w:after="0" w:line="360" w:lineRule="auto"/>
        <w:ind w:firstLine="709"/>
        <w:jc w:val="right"/>
        <w:rPr>
          <w:rFonts w:ascii="Times New Roman" w:hAnsi="Times New Roman" w:cs="Times New Roman"/>
          <w:sz w:val="28"/>
          <w:szCs w:val="28"/>
        </w:rPr>
      </w:pPr>
      <w:r w:rsidRPr="00D97A26">
        <w:rPr>
          <w:rFonts w:ascii="Times New Roman" w:hAnsi="Times New Roman" w:cs="Times New Roman"/>
          <w:sz w:val="28"/>
          <w:szCs w:val="28"/>
        </w:rPr>
        <w:t>Таблица 5</w:t>
      </w:r>
    </w:p>
    <w:p w:rsidR="008E74BB" w:rsidRPr="00D97A26" w:rsidRDefault="0094174B" w:rsidP="008E74BB">
      <w:pPr>
        <w:spacing w:after="0" w:line="360" w:lineRule="auto"/>
        <w:contextualSpacing/>
        <w:jc w:val="center"/>
        <w:rPr>
          <w:rFonts w:ascii="Times New Roman" w:hAnsi="Times New Roman" w:cs="Times New Roman"/>
          <w:b/>
          <w:sz w:val="28"/>
          <w:szCs w:val="28"/>
        </w:rPr>
      </w:pPr>
      <w:r w:rsidRPr="00D97A26">
        <w:rPr>
          <w:rFonts w:ascii="Times New Roman" w:hAnsi="Times New Roman" w:cs="Times New Roman"/>
          <w:b/>
          <w:sz w:val="28"/>
          <w:szCs w:val="28"/>
        </w:rPr>
        <w:t xml:space="preserve">Динамика доходов и прибыли </w:t>
      </w:r>
      <w:r w:rsidR="008E74BB" w:rsidRPr="00D97A26">
        <w:rPr>
          <w:rFonts w:ascii="Times New Roman" w:hAnsi="Times New Roman" w:cs="Times New Roman"/>
          <w:b/>
          <w:sz w:val="28"/>
          <w:szCs w:val="28"/>
        </w:rPr>
        <w:t>ПАО «Сбербанк» за 2017-2019 гг., в млрд. руб.</w:t>
      </w:r>
    </w:p>
    <w:tbl>
      <w:tblPr>
        <w:tblW w:w="9365" w:type="dxa"/>
        <w:tblInd w:w="103" w:type="dxa"/>
        <w:tblLook w:val="04A0" w:firstRow="1" w:lastRow="0" w:firstColumn="1" w:lastColumn="0" w:noHBand="0" w:noVBand="1"/>
      </w:tblPr>
      <w:tblGrid>
        <w:gridCol w:w="3407"/>
        <w:gridCol w:w="1131"/>
        <w:gridCol w:w="996"/>
        <w:gridCol w:w="1023"/>
        <w:gridCol w:w="1599"/>
        <w:gridCol w:w="1209"/>
      </w:tblGrid>
      <w:tr w:rsidR="008E74BB" w:rsidRPr="00D97A26" w:rsidTr="0042465F">
        <w:trPr>
          <w:trHeight w:val="20"/>
        </w:trPr>
        <w:tc>
          <w:tcPr>
            <w:tcW w:w="340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74BB" w:rsidRPr="00D97A26" w:rsidRDefault="008E74BB" w:rsidP="00D4559A">
            <w:pPr>
              <w:spacing w:after="0" w:line="240" w:lineRule="auto"/>
              <w:jc w:val="center"/>
              <w:rPr>
                <w:rFonts w:ascii="Times New Roman" w:eastAsia="Times New Roman" w:hAnsi="Times New Roman" w:cs="Times New Roman"/>
                <w:bCs/>
                <w:color w:val="000000"/>
                <w:sz w:val="24"/>
                <w:szCs w:val="24"/>
                <w:lang w:eastAsia="ru-RU"/>
              </w:rPr>
            </w:pPr>
            <w:r w:rsidRPr="00D97A26">
              <w:rPr>
                <w:rFonts w:ascii="Times New Roman" w:eastAsia="Times New Roman" w:hAnsi="Times New Roman" w:cs="Times New Roman"/>
                <w:bCs/>
                <w:color w:val="000000"/>
                <w:sz w:val="24"/>
                <w:szCs w:val="24"/>
                <w:lang w:eastAsia="ru-RU"/>
              </w:rPr>
              <w:t>Наименование показателя</w:t>
            </w:r>
          </w:p>
        </w:tc>
        <w:tc>
          <w:tcPr>
            <w:tcW w:w="1131" w:type="dxa"/>
            <w:tcBorders>
              <w:top w:val="single" w:sz="4" w:space="0" w:color="auto"/>
              <w:left w:val="nil"/>
              <w:bottom w:val="single" w:sz="4" w:space="0" w:color="auto"/>
              <w:right w:val="single" w:sz="4" w:space="0" w:color="auto"/>
            </w:tcBorders>
            <w:shd w:val="clear" w:color="000000" w:fill="FFFFFF"/>
            <w:vAlign w:val="center"/>
            <w:hideMark/>
          </w:tcPr>
          <w:p w:rsidR="008E74BB" w:rsidRPr="00D97A26" w:rsidRDefault="008E74BB" w:rsidP="00D4559A">
            <w:pPr>
              <w:spacing w:after="0" w:line="240" w:lineRule="auto"/>
              <w:jc w:val="center"/>
              <w:rPr>
                <w:rFonts w:ascii="Times New Roman" w:eastAsia="Times New Roman" w:hAnsi="Times New Roman" w:cs="Times New Roman"/>
                <w:bCs/>
                <w:color w:val="000000"/>
                <w:sz w:val="24"/>
                <w:szCs w:val="24"/>
                <w:lang w:eastAsia="ru-RU"/>
              </w:rPr>
            </w:pPr>
            <w:r w:rsidRPr="00D97A26">
              <w:rPr>
                <w:rFonts w:ascii="Times New Roman" w:eastAsia="Times New Roman" w:hAnsi="Times New Roman" w:cs="Times New Roman"/>
                <w:bCs/>
                <w:color w:val="000000"/>
                <w:sz w:val="24"/>
                <w:szCs w:val="24"/>
                <w:lang w:eastAsia="ru-RU"/>
              </w:rPr>
              <w:t>2017 г.</w:t>
            </w:r>
          </w:p>
        </w:tc>
        <w:tc>
          <w:tcPr>
            <w:tcW w:w="996" w:type="dxa"/>
            <w:tcBorders>
              <w:top w:val="single" w:sz="4" w:space="0" w:color="auto"/>
              <w:left w:val="nil"/>
              <w:bottom w:val="single" w:sz="4" w:space="0" w:color="auto"/>
              <w:right w:val="single" w:sz="4" w:space="0" w:color="auto"/>
            </w:tcBorders>
            <w:shd w:val="clear" w:color="000000" w:fill="FFFFFF"/>
            <w:vAlign w:val="center"/>
            <w:hideMark/>
          </w:tcPr>
          <w:p w:rsidR="008E74BB" w:rsidRPr="00D97A26" w:rsidRDefault="008E74BB" w:rsidP="00D4559A">
            <w:pPr>
              <w:spacing w:after="0" w:line="240" w:lineRule="auto"/>
              <w:jc w:val="center"/>
              <w:rPr>
                <w:rFonts w:ascii="Times New Roman" w:eastAsia="Times New Roman" w:hAnsi="Times New Roman" w:cs="Times New Roman"/>
                <w:bCs/>
                <w:color w:val="000000"/>
                <w:sz w:val="24"/>
                <w:szCs w:val="24"/>
                <w:lang w:eastAsia="ru-RU"/>
              </w:rPr>
            </w:pPr>
            <w:r w:rsidRPr="00D97A26">
              <w:rPr>
                <w:rFonts w:ascii="Times New Roman" w:eastAsia="Times New Roman" w:hAnsi="Times New Roman" w:cs="Times New Roman"/>
                <w:bCs/>
                <w:color w:val="000000"/>
                <w:sz w:val="24"/>
                <w:szCs w:val="24"/>
                <w:lang w:eastAsia="ru-RU"/>
              </w:rPr>
              <w:t>2018 г.</w:t>
            </w:r>
          </w:p>
        </w:tc>
        <w:tc>
          <w:tcPr>
            <w:tcW w:w="1023" w:type="dxa"/>
            <w:tcBorders>
              <w:top w:val="single" w:sz="4" w:space="0" w:color="auto"/>
              <w:left w:val="nil"/>
              <w:bottom w:val="single" w:sz="4" w:space="0" w:color="auto"/>
              <w:right w:val="single" w:sz="4" w:space="0" w:color="auto"/>
            </w:tcBorders>
            <w:shd w:val="clear" w:color="000000" w:fill="FFFFFF"/>
            <w:vAlign w:val="center"/>
          </w:tcPr>
          <w:p w:rsidR="008E74BB" w:rsidRPr="00D97A26" w:rsidRDefault="008E74BB" w:rsidP="00D4559A">
            <w:pPr>
              <w:spacing w:after="0" w:line="240" w:lineRule="auto"/>
              <w:jc w:val="center"/>
              <w:rPr>
                <w:rFonts w:ascii="Times New Roman" w:eastAsia="Times New Roman" w:hAnsi="Times New Roman" w:cs="Times New Roman"/>
                <w:bCs/>
                <w:color w:val="000000"/>
                <w:sz w:val="24"/>
                <w:szCs w:val="24"/>
                <w:lang w:eastAsia="ru-RU"/>
              </w:rPr>
            </w:pPr>
            <w:r w:rsidRPr="00D97A26">
              <w:rPr>
                <w:rFonts w:ascii="Times New Roman" w:eastAsia="Times New Roman" w:hAnsi="Times New Roman" w:cs="Times New Roman"/>
                <w:bCs/>
                <w:color w:val="000000"/>
                <w:sz w:val="24"/>
                <w:szCs w:val="24"/>
                <w:lang w:eastAsia="ru-RU"/>
              </w:rPr>
              <w:t>2019 г.</w:t>
            </w:r>
          </w:p>
        </w:tc>
        <w:tc>
          <w:tcPr>
            <w:tcW w:w="15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74BB" w:rsidRPr="00D97A26" w:rsidRDefault="0094174B" w:rsidP="0094174B">
            <w:pPr>
              <w:spacing w:after="0" w:line="240" w:lineRule="auto"/>
              <w:jc w:val="center"/>
              <w:rPr>
                <w:rFonts w:ascii="Times New Roman" w:eastAsia="Times New Roman" w:hAnsi="Times New Roman" w:cs="Times New Roman"/>
                <w:bCs/>
                <w:color w:val="000000"/>
                <w:sz w:val="24"/>
                <w:szCs w:val="24"/>
                <w:lang w:eastAsia="ru-RU"/>
              </w:rPr>
            </w:pPr>
            <w:r w:rsidRPr="00D97A26">
              <w:rPr>
                <w:rFonts w:ascii="Times New Roman" w:eastAsia="Times New Roman" w:hAnsi="Times New Roman" w:cs="Times New Roman"/>
                <w:bCs/>
                <w:color w:val="000000"/>
                <w:sz w:val="24"/>
                <w:szCs w:val="24"/>
                <w:lang w:eastAsia="ru-RU"/>
              </w:rPr>
              <w:t xml:space="preserve">Отклонение </w:t>
            </w:r>
            <w:r w:rsidR="008E74BB" w:rsidRPr="00D97A26">
              <w:rPr>
                <w:rFonts w:ascii="Times New Roman" w:eastAsia="Times New Roman" w:hAnsi="Times New Roman" w:cs="Times New Roman"/>
                <w:bCs/>
                <w:color w:val="000000"/>
                <w:sz w:val="24"/>
                <w:szCs w:val="24"/>
                <w:lang w:eastAsia="ru-RU"/>
              </w:rPr>
              <w:t>2019</w:t>
            </w:r>
            <w:r w:rsidRPr="00D97A26">
              <w:rPr>
                <w:rFonts w:ascii="Times New Roman" w:eastAsia="Times New Roman" w:hAnsi="Times New Roman" w:cs="Times New Roman"/>
                <w:bCs/>
                <w:color w:val="000000"/>
                <w:sz w:val="24"/>
                <w:szCs w:val="24"/>
                <w:lang w:eastAsia="ru-RU"/>
              </w:rPr>
              <w:t xml:space="preserve"> от </w:t>
            </w:r>
            <w:r w:rsidR="008E74BB" w:rsidRPr="00D97A26">
              <w:rPr>
                <w:rFonts w:ascii="Times New Roman" w:eastAsia="Times New Roman" w:hAnsi="Times New Roman" w:cs="Times New Roman"/>
                <w:bCs/>
                <w:color w:val="000000"/>
                <w:sz w:val="24"/>
                <w:szCs w:val="24"/>
                <w:lang w:eastAsia="ru-RU"/>
              </w:rPr>
              <w:t xml:space="preserve">2017 в </w:t>
            </w:r>
            <w:r w:rsidR="00D97A26" w:rsidRPr="00D97A26">
              <w:rPr>
                <w:rFonts w:ascii="Times New Roman" w:eastAsia="Times New Roman" w:hAnsi="Times New Roman" w:cs="Times New Roman"/>
                <w:bCs/>
                <w:color w:val="000000"/>
                <w:sz w:val="24"/>
                <w:szCs w:val="24"/>
                <w:lang w:eastAsia="ru-RU"/>
              </w:rPr>
              <w:t>млрд</w:t>
            </w:r>
            <w:r w:rsidR="008E74BB" w:rsidRPr="00D97A26">
              <w:rPr>
                <w:rFonts w:ascii="Times New Roman" w:eastAsia="Times New Roman" w:hAnsi="Times New Roman" w:cs="Times New Roman"/>
                <w:bCs/>
                <w:color w:val="000000"/>
                <w:sz w:val="24"/>
                <w:szCs w:val="24"/>
                <w:lang w:eastAsia="ru-RU"/>
              </w:rPr>
              <w:t>. руб.</w:t>
            </w:r>
          </w:p>
        </w:tc>
        <w:tc>
          <w:tcPr>
            <w:tcW w:w="1209" w:type="dxa"/>
            <w:tcBorders>
              <w:top w:val="single" w:sz="4" w:space="0" w:color="auto"/>
              <w:left w:val="nil"/>
              <w:bottom w:val="single" w:sz="4" w:space="0" w:color="auto"/>
              <w:right w:val="single" w:sz="4" w:space="0" w:color="auto"/>
            </w:tcBorders>
            <w:shd w:val="clear" w:color="000000" w:fill="FFFFFF"/>
            <w:vAlign w:val="center"/>
            <w:hideMark/>
          </w:tcPr>
          <w:p w:rsidR="008E74BB" w:rsidRPr="00D97A26" w:rsidRDefault="008E74BB" w:rsidP="00D4559A">
            <w:pPr>
              <w:spacing w:after="0" w:line="240" w:lineRule="auto"/>
              <w:jc w:val="center"/>
              <w:rPr>
                <w:rFonts w:ascii="Times New Roman" w:eastAsia="Times New Roman" w:hAnsi="Times New Roman" w:cs="Times New Roman"/>
                <w:bCs/>
                <w:color w:val="000000"/>
                <w:sz w:val="24"/>
                <w:szCs w:val="24"/>
                <w:lang w:eastAsia="ru-RU"/>
              </w:rPr>
            </w:pPr>
            <w:r w:rsidRPr="00D97A26">
              <w:rPr>
                <w:rFonts w:ascii="Times New Roman" w:eastAsia="Times New Roman" w:hAnsi="Times New Roman" w:cs="Times New Roman"/>
                <w:bCs/>
                <w:color w:val="000000"/>
                <w:sz w:val="24"/>
                <w:szCs w:val="24"/>
                <w:lang w:eastAsia="ru-RU"/>
              </w:rPr>
              <w:t>2019 в % к 2017</w:t>
            </w:r>
          </w:p>
        </w:tc>
      </w:tr>
      <w:tr w:rsidR="008E74BB" w:rsidRPr="00875BF7" w:rsidTr="0042465F">
        <w:trPr>
          <w:trHeight w:val="20"/>
        </w:trPr>
        <w:tc>
          <w:tcPr>
            <w:tcW w:w="3407" w:type="dxa"/>
            <w:tcBorders>
              <w:top w:val="nil"/>
              <w:left w:val="single" w:sz="4" w:space="0" w:color="auto"/>
              <w:bottom w:val="single" w:sz="4" w:space="0" w:color="auto"/>
              <w:right w:val="single" w:sz="4" w:space="0" w:color="auto"/>
            </w:tcBorders>
            <w:shd w:val="clear" w:color="000000" w:fill="FFFFFF"/>
            <w:vAlign w:val="center"/>
            <w:hideMark/>
          </w:tcPr>
          <w:p w:rsidR="008E74BB" w:rsidRPr="00D97A26" w:rsidRDefault="008E74BB" w:rsidP="00D4559A">
            <w:pPr>
              <w:spacing w:after="0" w:line="240" w:lineRule="auto"/>
              <w:rPr>
                <w:rFonts w:ascii="Times New Roman" w:eastAsia="Times New Roman" w:hAnsi="Times New Roman" w:cs="Times New Roman"/>
                <w:bCs/>
                <w:color w:val="000000"/>
                <w:sz w:val="24"/>
                <w:szCs w:val="24"/>
                <w:lang w:eastAsia="ru-RU"/>
              </w:rPr>
            </w:pPr>
            <w:r w:rsidRPr="00D97A26">
              <w:rPr>
                <w:rFonts w:ascii="Times New Roman" w:eastAsia="Times New Roman" w:hAnsi="Times New Roman" w:cs="Times New Roman"/>
                <w:bCs/>
                <w:color w:val="000000"/>
                <w:sz w:val="24"/>
                <w:szCs w:val="24"/>
                <w:lang w:eastAsia="ru-RU"/>
              </w:rPr>
              <w:t>Чистые процентные доходы, из них:</w:t>
            </w:r>
          </w:p>
        </w:tc>
        <w:tc>
          <w:tcPr>
            <w:tcW w:w="1131" w:type="dxa"/>
            <w:tcBorders>
              <w:top w:val="nil"/>
              <w:left w:val="nil"/>
              <w:bottom w:val="single" w:sz="4" w:space="0" w:color="auto"/>
              <w:right w:val="single" w:sz="4" w:space="0" w:color="auto"/>
            </w:tcBorders>
            <w:shd w:val="clear" w:color="000000" w:fill="FFFFFF"/>
            <w:vAlign w:val="center"/>
            <w:hideMark/>
          </w:tcPr>
          <w:p w:rsidR="008E74BB" w:rsidRPr="00D97A26" w:rsidRDefault="008E74BB" w:rsidP="00D4559A">
            <w:pPr>
              <w:spacing w:after="0" w:line="240" w:lineRule="auto"/>
              <w:jc w:val="center"/>
              <w:rPr>
                <w:rFonts w:ascii="Times New Roman" w:eastAsia="Times New Roman" w:hAnsi="Times New Roman" w:cs="Times New Roman"/>
                <w:bCs/>
                <w:color w:val="000000"/>
                <w:sz w:val="24"/>
                <w:szCs w:val="24"/>
                <w:lang w:eastAsia="ru-RU"/>
              </w:rPr>
            </w:pPr>
            <w:r w:rsidRPr="00D97A26">
              <w:rPr>
                <w:rFonts w:ascii="Times New Roman" w:eastAsia="Times New Roman" w:hAnsi="Times New Roman" w:cs="Times New Roman"/>
                <w:bCs/>
                <w:color w:val="000000"/>
                <w:sz w:val="24"/>
                <w:szCs w:val="24"/>
                <w:lang w:eastAsia="ru-RU"/>
              </w:rPr>
              <w:t>1301,79</w:t>
            </w:r>
          </w:p>
        </w:tc>
        <w:tc>
          <w:tcPr>
            <w:tcW w:w="996" w:type="dxa"/>
            <w:tcBorders>
              <w:top w:val="nil"/>
              <w:left w:val="nil"/>
              <w:bottom w:val="single" w:sz="4" w:space="0" w:color="auto"/>
              <w:right w:val="single" w:sz="4" w:space="0" w:color="auto"/>
            </w:tcBorders>
            <w:shd w:val="clear" w:color="000000" w:fill="FFFFFF"/>
            <w:vAlign w:val="center"/>
            <w:hideMark/>
          </w:tcPr>
          <w:p w:rsidR="008E74BB" w:rsidRPr="00D97A26" w:rsidRDefault="008E74BB" w:rsidP="00D4559A">
            <w:pPr>
              <w:spacing w:after="0" w:line="240" w:lineRule="auto"/>
              <w:jc w:val="center"/>
              <w:rPr>
                <w:rFonts w:ascii="Times New Roman" w:eastAsia="Times New Roman" w:hAnsi="Times New Roman" w:cs="Times New Roman"/>
                <w:bCs/>
                <w:color w:val="000000"/>
                <w:sz w:val="24"/>
                <w:szCs w:val="24"/>
                <w:lang w:eastAsia="ru-RU"/>
              </w:rPr>
            </w:pPr>
            <w:r w:rsidRPr="00D97A26">
              <w:rPr>
                <w:rFonts w:ascii="Times New Roman" w:eastAsia="Times New Roman" w:hAnsi="Times New Roman" w:cs="Times New Roman"/>
                <w:bCs/>
                <w:color w:val="000000"/>
                <w:sz w:val="24"/>
                <w:szCs w:val="24"/>
                <w:lang w:eastAsia="ru-RU"/>
              </w:rPr>
              <w:t>1366,14</w:t>
            </w:r>
          </w:p>
        </w:tc>
        <w:tc>
          <w:tcPr>
            <w:tcW w:w="1023" w:type="dxa"/>
            <w:tcBorders>
              <w:top w:val="single" w:sz="4" w:space="0" w:color="auto"/>
              <w:left w:val="nil"/>
              <w:bottom w:val="single" w:sz="4" w:space="0" w:color="auto"/>
              <w:right w:val="single" w:sz="4" w:space="0" w:color="auto"/>
            </w:tcBorders>
            <w:shd w:val="clear" w:color="000000" w:fill="FFFFFF"/>
            <w:vAlign w:val="center"/>
          </w:tcPr>
          <w:p w:rsidR="008E74BB" w:rsidRPr="00D97A26" w:rsidRDefault="008E74BB" w:rsidP="00D4559A">
            <w:pPr>
              <w:spacing w:after="0" w:line="240" w:lineRule="auto"/>
              <w:jc w:val="center"/>
              <w:rPr>
                <w:rFonts w:ascii="Times New Roman" w:eastAsia="Times New Roman" w:hAnsi="Times New Roman" w:cs="Times New Roman"/>
                <w:bCs/>
                <w:color w:val="000000"/>
                <w:sz w:val="24"/>
                <w:szCs w:val="24"/>
                <w:lang w:eastAsia="ru-RU"/>
              </w:rPr>
            </w:pPr>
            <w:r w:rsidRPr="00D97A26">
              <w:rPr>
                <w:rFonts w:ascii="Times New Roman" w:eastAsia="Times New Roman" w:hAnsi="Times New Roman" w:cs="Times New Roman"/>
                <w:bCs/>
                <w:color w:val="000000"/>
                <w:sz w:val="24"/>
                <w:szCs w:val="24"/>
                <w:lang w:eastAsia="ru-RU"/>
              </w:rPr>
              <w:t>1345,48</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4BB" w:rsidRPr="00D97A26" w:rsidRDefault="008E74BB" w:rsidP="00D4559A">
            <w:pPr>
              <w:spacing w:after="0" w:line="240" w:lineRule="auto"/>
              <w:jc w:val="center"/>
              <w:rPr>
                <w:rFonts w:ascii="Times New Roman" w:eastAsia="Times New Roman" w:hAnsi="Times New Roman" w:cs="Times New Roman"/>
                <w:color w:val="000000"/>
                <w:sz w:val="24"/>
                <w:szCs w:val="24"/>
                <w:lang w:eastAsia="ru-RU"/>
              </w:rPr>
            </w:pPr>
            <w:r w:rsidRPr="00D97A26">
              <w:rPr>
                <w:rFonts w:ascii="Times New Roman" w:eastAsia="Times New Roman" w:hAnsi="Times New Roman" w:cs="Times New Roman"/>
                <w:color w:val="000000"/>
                <w:sz w:val="24"/>
                <w:szCs w:val="24"/>
                <w:lang w:eastAsia="ru-RU"/>
              </w:rPr>
              <w:t>43,69</w:t>
            </w:r>
          </w:p>
        </w:tc>
        <w:tc>
          <w:tcPr>
            <w:tcW w:w="1209" w:type="dxa"/>
            <w:tcBorders>
              <w:top w:val="nil"/>
              <w:left w:val="nil"/>
              <w:bottom w:val="single" w:sz="4" w:space="0" w:color="auto"/>
              <w:right w:val="single" w:sz="4" w:space="0" w:color="auto"/>
            </w:tcBorders>
            <w:shd w:val="clear" w:color="auto" w:fill="auto"/>
            <w:noWrap/>
            <w:vAlign w:val="center"/>
            <w:hideMark/>
          </w:tcPr>
          <w:p w:rsidR="008E74BB" w:rsidRPr="00875BF7" w:rsidRDefault="008E74BB" w:rsidP="00D4559A">
            <w:pPr>
              <w:spacing w:after="0" w:line="240" w:lineRule="auto"/>
              <w:jc w:val="center"/>
              <w:rPr>
                <w:rFonts w:ascii="Times New Roman" w:eastAsia="Times New Roman" w:hAnsi="Times New Roman" w:cs="Times New Roman"/>
                <w:color w:val="000000"/>
                <w:sz w:val="24"/>
                <w:szCs w:val="24"/>
                <w:lang w:eastAsia="ru-RU"/>
              </w:rPr>
            </w:pPr>
            <w:r w:rsidRPr="00D97A26">
              <w:rPr>
                <w:rFonts w:ascii="Times New Roman" w:eastAsia="Times New Roman" w:hAnsi="Times New Roman" w:cs="Times New Roman"/>
                <w:color w:val="000000"/>
                <w:sz w:val="24"/>
                <w:szCs w:val="24"/>
                <w:lang w:eastAsia="ru-RU"/>
              </w:rPr>
              <w:t>103,3</w:t>
            </w:r>
          </w:p>
        </w:tc>
      </w:tr>
      <w:tr w:rsidR="008E74BB" w:rsidRPr="00875BF7" w:rsidTr="0042465F">
        <w:trPr>
          <w:trHeight w:val="20"/>
        </w:trPr>
        <w:tc>
          <w:tcPr>
            <w:tcW w:w="3407" w:type="dxa"/>
            <w:tcBorders>
              <w:top w:val="nil"/>
              <w:left w:val="single" w:sz="4" w:space="0" w:color="auto"/>
              <w:bottom w:val="single" w:sz="4" w:space="0" w:color="auto"/>
              <w:right w:val="single" w:sz="4" w:space="0" w:color="auto"/>
            </w:tcBorders>
            <w:shd w:val="clear" w:color="000000" w:fill="FFFFFF"/>
            <w:vAlign w:val="center"/>
            <w:hideMark/>
          </w:tcPr>
          <w:p w:rsidR="008E74BB" w:rsidRPr="00875BF7" w:rsidRDefault="008E74BB" w:rsidP="00D4559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875BF7">
              <w:rPr>
                <w:rFonts w:ascii="Times New Roman" w:eastAsia="Times New Roman" w:hAnsi="Times New Roman" w:cs="Times New Roman"/>
                <w:color w:val="000000"/>
                <w:sz w:val="24"/>
                <w:szCs w:val="24"/>
                <w:lang w:eastAsia="ru-RU"/>
              </w:rPr>
              <w:t>процентные доходы</w:t>
            </w:r>
          </w:p>
        </w:tc>
        <w:tc>
          <w:tcPr>
            <w:tcW w:w="1131" w:type="dxa"/>
            <w:tcBorders>
              <w:top w:val="nil"/>
              <w:left w:val="nil"/>
              <w:bottom w:val="single" w:sz="4" w:space="0" w:color="auto"/>
              <w:right w:val="single" w:sz="4" w:space="0" w:color="auto"/>
            </w:tcBorders>
            <w:shd w:val="clear" w:color="000000" w:fill="FFFFFF"/>
            <w:vAlign w:val="center"/>
            <w:hideMark/>
          </w:tcPr>
          <w:p w:rsidR="008E74BB" w:rsidRPr="00875BF7" w:rsidRDefault="008E74BB" w:rsidP="00D455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2032,17</w:t>
            </w:r>
          </w:p>
        </w:tc>
        <w:tc>
          <w:tcPr>
            <w:tcW w:w="996" w:type="dxa"/>
            <w:tcBorders>
              <w:top w:val="nil"/>
              <w:left w:val="nil"/>
              <w:bottom w:val="single" w:sz="4" w:space="0" w:color="auto"/>
              <w:right w:val="single" w:sz="4" w:space="0" w:color="auto"/>
            </w:tcBorders>
            <w:shd w:val="clear" w:color="000000" w:fill="FFFFFF"/>
            <w:vAlign w:val="center"/>
            <w:hideMark/>
          </w:tcPr>
          <w:p w:rsidR="008E74BB" w:rsidRPr="00875BF7" w:rsidRDefault="008E74BB" w:rsidP="00D455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2093,46</w:t>
            </w:r>
          </w:p>
        </w:tc>
        <w:tc>
          <w:tcPr>
            <w:tcW w:w="1023" w:type="dxa"/>
            <w:tcBorders>
              <w:top w:val="single" w:sz="4" w:space="0" w:color="auto"/>
              <w:left w:val="nil"/>
              <w:bottom w:val="single" w:sz="4" w:space="0" w:color="auto"/>
              <w:right w:val="single" w:sz="4" w:space="0" w:color="auto"/>
            </w:tcBorders>
            <w:shd w:val="clear" w:color="000000" w:fill="FFFFFF"/>
            <w:vAlign w:val="center"/>
          </w:tcPr>
          <w:p w:rsidR="008E74BB" w:rsidRPr="00875BF7" w:rsidRDefault="008E74BB" w:rsidP="00D455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2245,12</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4BB" w:rsidRPr="00875BF7" w:rsidRDefault="008E74BB" w:rsidP="00D455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212,94</w:t>
            </w:r>
          </w:p>
        </w:tc>
        <w:tc>
          <w:tcPr>
            <w:tcW w:w="1209" w:type="dxa"/>
            <w:tcBorders>
              <w:top w:val="nil"/>
              <w:left w:val="nil"/>
              <w:bottom w:val="single" w:sz="4" w:space="0" w:color="auto"/>
              <w:right w:val="single" w:sz="4" w:space="0" w:color="auto"/>
            </w:tcBorders>
            <w:shd w:val="clear" w:color="auto" w:fill="auto"/>
            <w:noWrap/>
            <w:vAlign w:val="center"/>
            <w:hideMark/>
          </w:tcPr>
          <w:p w:rsidR="008E74BB" w:rsidRPr="00875BF7" w:rsidRDefault="008E74BB" w:rsidP="00D4559A">
            <w:pPr>
              <w:spacing w:after="0" w:line="240" w:lineRule="auto"/>
              <w:jc w:val="center"/>
              <w:rPr>
                <w:rFonts w:ascii="Times New Roman" w:eastAsia="Times New Roman" w:hAnsi="Times New Roman" w:cs="Times New Roman"/>
                <w:color w:val="000000"/>
                <w:sz w:val="24"/>
                <w:szCs w:val="24"/>
                <w:lang w:eastAsia="ru-RU"/>
              </w:rPr>
            </w:pPr>
            <w:r w:rsidRPr="00875BF7">
              <w:rPr>
                <w:rFonts w:ascii="Times New Roman" w:eastAsia="Times New Roman" w:hAnsi="Times New Roman" w:cs="Times New Roman"/>
                <w:color w:val="000000"/>
                <w:sz w:val="24"/>
                <w:szCs w:val="24"/>
                <w:lang w:eastAsia="ru-RU"/>
              </w:rPr>
              <w:t>110,</w:t>
            </w:r>
            <w:r>
              <w:rPr>
                <w:rFonts w:ascii="Times New Roman" w:eastAsia="Times New Roman" w:hAnsi="Times New Roman" w:cs="Times New Roman"/>
                <w:color w:val="000000"/>
                <w:sz w:val="24"/>
                <w:szCs w:val="24"/>
                <w:lang w:eastAsia="ru-RU"/>
              </w:rPr>
              <w:t>5</w:t>
            </w:r>
          </w:p>
        </w:tc>
      </w:tr>
      <w:tr w:rsidR="008E74BB" w:rsidRPr="00875BF7" w:rsidTr="0042465F">
        <w:trPr>
          <w:trHeight w:val="20"/>
        </w:trPr>
        <w:tc>
          <w:tcPr>
            <w:tcW w:w="3407" w:type="dxa"/>
            <w:tcBorders>
              <w:top w:val="nil"/>
              <w:left w:val="single" w:sz="4" w:space="0" w:color="auto"/>
              <w:bottom w:val="single" w:sz="4" w:space="0" w:color="auto"/>
              <w:right w:val="single" w:sz="4" w:space="0" w:color="auto"/>
            </w:tcBorders>
            <w:shd w:val="clear" w:color="000000" w:fill="FFFFFF"/>
            <w:vAlign w:val="center"/>
            <w:hideMark/>
          </w:tcPr>
          <w:p w:rsidR="008E74BB" w:rsidRPr="00875BF7" w:rsidRDefault="008E74BB" w:rsidP="00D4559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875BF7">
              <w:rPr>
                <w:rFonts w:ascii="Times New Roman" w:eastAsia="Times New Roman" w:hAnsi="Times New Roman" w:cs="Times New Roman"/>
                <w:color w:val="000000"/>
                <w:sz w:val="24"/>
                <w:szCs w:val="24"/>
                <w:lang w:eastAsia="ru-RU"/>
              </w:rPr>
              <w:t>процентные расходы</w:t>
            </w:r>
          </w:p>
        </w:tc>
        <w:tc>
          <w:tcPr>
            <w:tcW w:w="1131" w:type="dxa"/>
            <w:tcBorders>
              <w:top w:val="nil"/>
              <w:left w:val="nil"/>
              <w:bottom w:val="single" w:sz="4" w:space="0" w:color="auto"/>
              <w:right w:val="single" w:sz="4" w:space="0" w:color="auto"/>
            </w:tcBorders>
            <w:shd w:val="clear" w:color="000000" w:fill="FFFFFF"/>
            <w:vAlign w:val="center"/>
            <w:hideMark/>
          </w:tcPr>
          <w:p w:rsidR="008E74BB" w:rsidRPr="00875BF7" w:rsidRDefault="008E74BB" w:rsidP="00D455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-730,38</w:t>
            </w:r>
          </w:p>
        </w:tc>
        <w:tc>
          <w:tcPr>
            <w:tcW w:w="996" w:type="dxa"/>
            <w:tcBorders>
              <w:top w:val="nil"/>
              <w:left w:val="nil"/>
              <w:bottom w:val="single" w:sz="4" w:space="0" w:color="auto"/>
              <w:right w:val="single" w:sz="4" w:space="0" w:color="auto"/>
            </w:tcBorders>
            <w:shd w:val="clear" w:color="000000" w:fill="FFFFFF"/>
            <w:vAlign w:val="center"/>
            <w:hideMark/>
          </w:tcPr>
          <w:p w:rsidR="008E74BB" w:rsidRPr="00875BF7" w:rsidRDefault="008E74BB" w:rsidP="00D455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-727,32</w:t>
            </w:r>
          </w:p>
        </w:tc>
        <w:tc>
          <w:tcPr>
            <w:tcW w:w="1023" w:type="dxa"/>
            <w:tcBorders>
              <w:top w:val="single" w:sz="4" w:space="0" w:color="auto"/>
              <w:left w:val="nil"/>
              <w:bottom w:val="single" w:sz="4" w:space="0" w:color="auto"/>
              <w:right w:val="single" w:sz="4" w:space="0" w:color="auto"/>
            </w:tcBorders>
            <w:shd w:val="clear" w:color="000000" w:fill="FFFFFF"/>
            <w:vAlign w:val="center"/>
          </w:tcPr>
          <w:p w:rsidR="008E74BB" w:rsidRPr="00875BF7" w:rsidRDefault="008E74BB" w:rsidP="00D455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-899,64</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4BB" w:rsidRPr="00875BF7" w:rsidRDefault="008E74BB" w:rsidP="00D455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-169,25</w:t>
            </w:r>
          </w:p>
        </w:tc>
        <w:tc>
          <w:tcPr>
            <w:tcW w:w="1209" w:type="dxa"/>
            <w:tcBorders>
              <w:top w:val="nil"/>
              <w:left w:val="nil"/>
              <w:bottom w:val="single" w:sz="4" w:space="0" w:color="auto"/>
              <w:right w:val="single" w:sz="4" w:space="0" w:color="auto"/>
            </w:tcBorders>
            <w:shd w:val="clear" w:color="auto" w:fill="auto"/>
            <w:noWrap/>
            <w:vAlign w:val="center"/>
            <w:hideMark/>
          </w:tcPr>
          <w:p w:rsidR="008E74BB" w:rsidRPr="00875BF7" w:rsidRDefault="008E74BB" w:rsidP="00D4559A">
            <w:pPr>
              <w:spacing w:after="0" w:line="240" w:lineRule="auto"/>
              <w:jc w:val="center"/>
              <w:rPr>
                <w:rFonts w:ascii="Times New Roman" w:eastAsia="Times New Roman" w:hAnsi="Times New Roman" w:cs="Times New Roman"/>
                <w:color w:val="000000"/>
                <w:sz w:val="24"/>
                <w:szCs w:val="24"/>
                <w:lang w:eastAsia="ru-RU"/>
              </w:rPr>
            </w:pPr>
            <w:r w:rsidRPr="00875BF7">
              <w:rPr>
                <w:rFonts w:ascii="Times New Roman" w:eastAsia="Times New Roman" w:hAnsi="Times New Roman" w:cs="Times New Roman"/>
                <w:color w:val="000000"/>
                <w:sz w:val="24"/>
                <w:szCs w:val="24"/>
                <w:lang w:eastAsia="ru-RU"/>
              </w:rPr>
              <w:t>123,</w:t>
            </w:r>
            <w:r>
              <w:rPr>
                <w:rFonts w:ascii="Times New Roman" w:eastAsia="Times New Roman" w:hAnsi="Times New Roman" w:cs="Times New Roman"/>
                <w:color w:val="000000"/>
                <w:sz w:val="24"/>
                <w:szCs w:val="24"/>
                <w:lang w:eastAsia="ru-RU"/>
              </w:rPr>
              <w:t>2</w:t>
            </w:r>
          </w:p>
        </w:tc>
      </w:tr>
      <w:tr w:rsidR="008E74BB" w:rsidRPr="00875BF7" w:rsidTr="0042465F">
        <w:trPr>
          <w:trHeight w:val="20"/>
        </w:trPr>
        <w:tc>
          <w:tcPr>
            <w:tcW w:w="3407" w:type="dxa"/>
            <w:tcBorders>
              <w:top w:val="nil"/>
              <w:left w:val="single" w:sz="4" w:space="0" w:color="auto"/>
              <w:bottom w:val="single" w:sz="4" w:space="0" w:color="auto"/>
              <w:right w:val="single" w:sz="4" w:space="0" w:color="auto"/>
            </w:tcBorders>
            <w:shd w:val="clear" w:color="000000" w:fill="FFFFFF"/>
            <w:vAlign w:val="center"/>
            <w:hideMark/>
          </w:tcPr>
          <w:p w:rsidR="008E74BB" w:rsidRPr="00875BF7" w:rsidRDefault="008E74BB" w:rsidP="00D4559A">
            <w:pPr>
              <w:spacing w:after="0" w:line="240" w:lineRule="auto"/>
              <w:rPr>
                <w:rFonts w:ascii="Times New Roman" w:eastAsia="Times New Roman" w:hAnsi="Times New Roman" w:cs="Times New Roman"/>
                <w:bCs/>
                <w:iCs/>
                <w:color w:val="000000"/>
                <w:sz w:val="24"/>
                <w:szCs w:val="24"/>
                <w:lang w:eastAsia="ru-RU"/>
              </w:rPr>
            </w:pPr>
            <w:r w:rsidRPr="00875BF7">
              <w:rPr>
                <w:rFonts w:ascii="Times New Roman" w:eastAsia="Times New Roman" w:hAnsi="Times New Roman" w:cs="Times New Roman"/>
                <w:bCs/>
                <w:iCs/>
                <w:color w:val="000000"/>
                <w:sz w:val="24"/>
                <w:szCs w:val="24"/>
                <w:lang w:eastAsia="ru-RU"/>
              </w:rPr>
              <w:t>Чистые доходы</w:t>
            </w:r>
          </w:p>
        </w:tc>
        <w:tc>
          <w:tcPr>
            <w:tcW w:w="1131" w:type="dxa"/>
            <w:tcBorders>
              <w:top w:val="nil"/>
              <w:left w:val="nil"/>
              <w:bottom w:val="single" w:sz="4" w:space="0" w:color="auto"/>
              <w:right w:val="single" w:sz="4" w:space="0" w:color="auto"/>
            </w:tcBorders>
            <w:shd w:val="clear" w:color="000000" w:fill="FFFFFF"/>
            <w:vAlign w:val="center"/>
            <w:hideMark/>
          </w:tcPr>
          <w:p w:rsidR="008E74BB" w:rsidRPr="00875BF7" w:rsidRDefault="008E74BB" w:rsidP="00D4559A">
            <w:pPr>
              <w:spacing w:after="0" w:line="240" w:lineRule="auto"/>
              <w:jc w:val="center"/>
              <w:rPr>
                <w:rFonts w:ascii="Times New Roman" w:eastAsia="Times New Roman" w:hAnsi="Times New Roman" w:cs="Times New Roman"/>
                <w:bCs/>
                <w:iCs/>
                <w:color w:val="000000"/>
                <w:sz w:val="24"/>
                <w:szCs w:val="24"/>
                <w:lang w:eastAsia="ru-RU"/>
              </w:rPr>
            </w:pPr>
            <w:r>
              <w:rPr>
                <w:rFonts w:ascii="Times New Roman" w:eastAsia="Times New Roman" w:hAnsi="Times New Roman" w:cs="Times New Roman"/>
                <w:bCs/>
                <w:iCs/>
                <w:color w:val="000000"/>
                <w:sz w:val="24"/>
                <w:szCs w:val="24"/>
                <w:lang w:eastAsia="ru-RU"/>
              </w:rPr>
              <w:t>1</w:t>
            </w:r>
            <w:r w:rsidRPr="00875BF7">
              <w:rPr>
                <w:rFonts w:ascii="Times New Roman" w:eastAsia="Times New Roman" w:hAnsi="Times New Roman" w:cs="Times New Roman"/>
                <w:bCs/>
                <w:iCs/>
                <w:color w:val="000000"/>
                <w:sz w:val="24"/>
                <w:szCs w:val="24"/>
                <w:lang w:eastAsia="ru-RU"/>
              </w:rPr>
              <w:t>560</w:t>
            </w:r>
            <w:r>
              <w:rPr>
                <w:rFonts w:ascii="Times New Roman" w:eastAsia="Times New Roman" w:hAnsi="Times New Roman" w:cs="Times New Roman"/>
                <w:bCs/>
                <w:iCs/>
                <w:color w:val="000000"/>
                <w:sz w:val="24"/>
                <w:szCs w:val="24"/>
                <w:lang w:eastAsia="ru-RU"/>
              </w:rPr>
              <w:t>,69</w:t>
            </w:r>
          </w:p>
        </w:tc>
        <w:tc>
          <w:tcPr>
            <w:tcW w:w="996" w:type="dxa"/>
            <w:tcBorders>
              <w:top w:val="nil"/>
              <w:left w:val="nil"/>
              <w:bottom w:val="single" w:sz="4" w:space="0" w:color="auto"/>
              <w:right w:val="single" w:sz="4" w:space="0" w:color="auto"/>
            </w:tcBorders>
            <w:shd w:val="clear" w:color="000000" w:fill="FFFFFF"/>
            <w:vAlign w:val="center"/>
            <w:hideMark/>
          </w:tcPr>
          <w:p w:rsidR="008E74BB" w:rsidRPr="00875BF7" w:rsidRDefault="008E74BB" w:rsidP="00D4559A">
            <w:pPr>
              <w:spacing w:after="0" w:line="240" w:lineRule="auto"/>
              <w:jc w:val="center"/>
              <w:rPr>
                <w:rFonts w:ascii="Times New Roman" w:eastAsia="Times New Roman" w:hAnsi="Times New Roman" w:cs="Times New Roman"/>
                <w:bCs/>
                <w:iCs/>
                <w:color w:val="000000"/>
                <w:sz w:val="24"/>
                <w:szCs w:val="24"/>
                <w:lang w:eastAsia="ru-RU"/>
              </w:rPr>
            </w:pPr>
            <w:r>
              <w:rPr>
                <w:rFonts w:ascii="Times New Roman" w:eastAsia="Times New Roman" w:hAnsi="Times New Roman" w:cs="Times New Roman"/>
                <w:bCs/>
                <w:iCs/>
                <w:color w:val="000000"/>
                <w:sz w:val="24"/>
                <w:szCs w:val="24"/>
                <w:lang w:eastAsia="ru-RU"/>
              </w:rPr>
              <w:t>1762,51</w:t>
            </w:r>
          </w:p>
        </w:tc>
        <w:tc>
          <w:tcPr>
            <w:tcW w:w="1023" w:type="dxa"/>
            <w:tcBorders>
              <w:top w:val="single" w:sz="4" w:space="0" w:color="auto"/>
              <w:left w:val="nil"/>
              <w:bottom w:val="single" w:sz="4" w:space="0" w:color="auto"/>
              <w:right w:val="single" w:sz="4" w:space="0" w:color="auto"/>
            </w:tcBorders>
            <w:shd w:val="clear" w:color="000000" w:fill="FFFFFF"/>
            <w:vAlign w:val="center"/>
          </w:tcPr>
          <w:p w:rsidR="008E74BB" w:rsidRPr="00875BF7" w:rsidRDefault="008E74BB" w:rsidP="00D4559A">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1886,05</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4BB" w:rsidRPr="00875BF7" w:rsidRDefault="008E74BB" w:rsidP="00D455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325,36</w:t>
            </w:r>
          </w:p>
        </w:tc>
        <w:tc>
          <w:tcPr>
            <w:tcW w:w="1209" w:type="dxa"/>
            <w:tcBorders>
              <w:top w:val="nil"/>
              <w:left w:val="nil"/>
              <w:bottom w:val="single" w:sz="4" w:space="0" w:color="auto"/>
              <w:right w:val="single" w:sz="4" w:space="0" w:color="auto"/>
            </w:tcBorders>
            <w:shd w:val="clear" w:color="auto" w:fill="auto"/>
            <w:noWrap/>
            <w:vAlign w:val="center"/>
            <w:hideMark/>
          </w:tcPr>
          <w:p w:rsidR="008E74BB" w:rsidRPr="00875BF7" w:rsidRDefault="008E74BB" w:rsidP="00D4559A">
            <w:pPr>
              <w:spacing w:after="0" w:line="240" w:lineRule="auto"/>
              <w:jc w:val="center"/>
              <w:rPr>
                <w:rFonts w:ascii="Times New Roman" w:eastAsia="Times New Roman" w:hAnsi="Times New Roman" w:cs="Times New Roman"/>
                <w:color w:val="000000"/>
                <w:sz w:val="24"/>
                <w:szCs w:val="24"/>
                <w:lang w:eastAsia="ru-RU"/>
              </w:rPr>
            </w:pPr>
            <w:r w:rsidRPr="00875BF7">
              <w:rPr>
                <w:rFonts w:ascii="Times New Roman" w:eastAsia="Times New Roman" w:hAnsi="Times New Roman" w:cs="Times New Roman"/>
                <w:color w:val="000000"/>
                <w:sz w:val="24"/>
                <w:szCs w:val="24"/>
                <w:lang w:eastAsia="ru-RU"/>
              </w:rPr>
              <w:t>120,8</w:t>
            </w:r>
          </w:p>
        </w:tc>
      </w:tr>
      <w:tr w:rsidR="008E74BB" w:rsidRPr="00875BF7" w:rsidTr="0042465F">
        <w:trPr>
          <w:trHeight w:val="20"/>
        </w:trPr>
        <w:tc>
          <w:tcPr>
            <w:tcW w:w="3407" w:type="dxa"/>
            <w:tcBorders>
              <w:top w:val="nil"/>
              <w:left w:val="single" w:sz="4" w:space="0" w:color="auto"/>
              <w:bottom w:val="single" w:sz="4" w:space="0" w:color="auto"/>
              <w:right w:val="single" w:sz="4" w:space="0" w:color="auto"/>
            </w:tcBorders>
            <w:shd w:val="clear" w:color="000000" w:fill="FFFFFF"/>
            <w:vAlign w:val="center"/>
            <w:hideMark/>
          </w:tcPr>
          <w:p w:rsidR="008E74BB" w:rsidRPr="00875BF7" w:rsidRDefault="008E74BB" w:rsidP="00D4559A">
            <w:pPr>
              <w:spacing w:after="0" w:line="240" w:lineRule="auto"/>
              <w:rPr>
                <w:rFonts w:ascii="Times New Roman" w:eastAsia="Times New Roman" w:hAnsi="Times New Roman" w:cs="Times New Roman"/>
                <w:bCs/>
                <w:iCs/>
                <w:color w:val="000000"/>
                <w:sz w:val="24"/>
                <w:szCs w:val="24"/>
                <w:lang w:eastAsia="ru-RU"/>
              </w:rPr>
            </w:pPr>
            <w:r w:rsidRPr="00875BF7">
              <w:rPr>
                <w:rFonts w:ascii="Times New Roman" w:eastAsia="Times New Roman" w:hAnsi="Times New Roman" w:cs="Times New Roman"/>
                <w:bCs/>
                <w:iCs/>
                <w:color w:val="000000"/>
                <w:sz w:val="24"/>
                <w:szCs w:val="24"/>
                <w:lang w:eastAsia="ru-RU"/>
              </w:rPr>
              <w:t>Операционные расходы</w:t>
            </w:r>
          </w:p>
        </w:tc>
        <w:tc>
          <w:tcPr>
            <w:tcW w:w="1131" w:type="dxa"/>
            <w:tcBorders>
              <w:top w:val="nil"/>
              <w:left w:val="nil"/>
              <w:bottom w:val="single" w:sz="4" w:space="0" w:color="auto"/>
              <w:right w:val="single" w:sz="4" w:space="0" w:color="auto"/>
            </w:tcBorders>
            <w:shd w:val="clear" w:color="000000" w:fill="FFFFFF"/>
            <w:vAlign w:val="center"/>
            <w:hideMark/>
          </w:tcPr>
          <w:p w:rsidR="008E74BB" w:rsidRPr="00875BF7" w:rsidRDefault="008E74BB" w:rsidP="00D455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714,8</w:t>
            </w:r>
          </w:p>
        </w:tc>
        <w:tc>
          <w:tcPr>
            <w:tcW w:w="996" w:type="dxa"/>
            <w:tcBorders>
              <w:top w:val="nil"/>
              <w:left w:val="nil"/>
              <w:bottom w:val="single" w:sz="4" w:space="0" w:color="auto"/>
              <w:right w:val="single" w:sz="4" w:space="0" w:color="auto"/>
            </w:tcBorders>
            <w:shd w:val="clear" w:color="000000" w:fill="FFFFFF"/>
            <w:vAlign w:val="center"/>
            <w:hideMark/>
          </w:tcPr>
          <w:p w:rsidR="008E74BB" w:rsidRPr="00875BF7" w:rsidRDefault="008E74BB" w:rsidP="00D455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760,24</w:t>
            </w:r>
          </w:p>
        </w:tc>
        <w:tc>
          <w:tcPr>
            <w:tcW w:w="1023" w:type="dxa"/>
            <w:tcBorders>
              <w:top w:val="single" w:sz="4" w:space="0" w:color="auto"/>
              <w:left w:val="nil"/>
              <w:bottom w:val="single" w:sz="4" w:space="0" w:color="auto"/>
              <w:right w:val="single" w:sz="4" w:space="0" w:color="auto"/>
            </w:tcBorders>
            <w:shd w:val="clear" w:color="000000" w:fill="FFFFFF"/>
            <w:vAlign w:val="center"/>
          </w:tcPr>
          <w:p w:rsidR="008E74BB" w:rsidRPr="00875BF7" w:rsidRDefault="008E74BB" w:rsidP="00D455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788,41</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4BB" w:rsidRPr="00875BF7" w:rsidRDefault="008E74BB" w:rsidP="00D455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73,6</w:t>
            </w:r>
          </w:p>
        </w:tc>
        <w:tc>
          <w:tcPr>
            <w:tcW w:w="1209" w:type="dxa"/>
            <w:tcBorders>
              <w:top w:val="nil"/>
              <w:left w:val="nil"/>
              <w:bottom w:val="single" w:sz="4" w:space="0" w:color="auto"/>
              <w:right w:val="single" w:sz="4" w:space="0" w:color="auto"/>
            </w:tcBorders>
            <w:shd w:val="clear" w:color="auto" w:fill="auto"/>
            <w:noWrap/>
            <w:vAlign w:val="center"/>
            <w:hideMark/>
          </w:tcPr>
          <w:p w:rsidR="008E74BB" w:rsidRPr="00875BF7" w:rsidRDefault="008E74BB" w:rsidP="00D4559A">
            <w:pPr>
              <w:spacing w:after="0" w:line="240" w:lineRule="auto"/>
              <w:jc w:val="center"/>
              <w:rPr>
                <w:rFonts w:ascii="Times New Roman" w:eastAsia="Times New Roman" w:hAnsi="Times New Roman" w:cs="Times New Roman"/>
                <w:color w:val="000000"/>
                <w:sz w:val="24"/>
                <w:szCs w:val="24"/>
                <w:lang w:eastAsia="ru-RU"/>
              </w:rPr>
            </w:pPr>
            <w:r w:rsidRPr="00875BF7">
              <w:rPr>
                <w:rFonts w:ascii="Times New Roman" w:eastAsia="Times New Roman" w:hAnsi="Times New Roman" w:cs="Times New Roman"/>
                <w:color w:val="000000"/>
                <w:sz w:val="24"/>
                <w:szCs w:val="24"/>
                <w:lang w:eastAsia="ru-RU"/>
              </w:rPr>
              <w:t>110,</w:t>
            </w:r>
            <w:r>
              <w:rPr>
                <w:rFonts w:ascii="Times New Roman" w:eastAsia="Times New Roman" w:hAnsi="Times New Roman" w:cs="Times New Roman"/>
                <w:color w:val="000000"/>
                <w:sz w:val="24"/>
                <w:szCs w:val="24"/>
                <w:lang w:eastAsia="ru-RU"/>
              </w:rPr>
              <w:t>3</w:t>
            </w:r>
          </w:p>
        </w:tc>
      </w:tr>
      <w:tr w:rsidR="008E74BB" w:rsidRPr="00875BF7" w:rsidTr="0042465F">
        <w:trPr>
          <w:trHeight w:val="20"/>
        </w:trPr>
        <w:tc>
          <w:tcPr>
            <w:tcW w:w="3407" w:type="dxa"/>
            <w:tcBorders>
              <w:top w:val="nil"/>
              <w:left w:val="single" w:sz="4" w:space="0" w:color="auto"/>
              <w:bottom w:val="single" w:sz="4" w:space="0" w:color="auto"/>
              <w:right w:val="single" w:sz="4" w:space="0" w:color="auto"/>
            </w:tcBorders>
            <w:shd w:val="clear" w:color="000000" w:fill="FFFFFF"/>
            <w:vAlign w:val="center"/>
            <w:hideMark/>
          </w:tcPr>
          <w:p w:rsidR="008E74BB" w:rsidRPr="00875BF7" w:rsidRDefault="008E74BB" w:rsidP="00D4559A">
            <w:pPr>
              <w:spacing w:after="0" w:line="240" w:lineRule="auto"/>
              <w:rPr>
                <w:rFonts w:ascii="Times New Roman" w:eastAsia="Times New Roman" w:hAnsi="Times New Roman" w:cs="Times New Roman"/>
                <w:bCs/>
                <w:color w:val="000000"/>
                <w:sz w:val="24"/>
                <w:szCs w:val="24"/>
                <w:lang w:eastAsia="ru-RU"/>
              </w:rPr>
            </w:pPr>
            <w:r w:rsidRPr="00875BF7">
              <w:rPr>
                <w:rFonts w:ascii="Times New Roman" w:eastAsia="Times New Roman" w:hAnsi="Times New Roman" w:cs="Times New Roman"/>
                <w:bCs/>
                <w:color w:val="000000"/>
                <w:sz w:val="24"/>
                <w:szCs w:val="24"/>
                <w:lang w:eastAsia="ru-RU"/>
              </w:rPr>
              <w:t>Прибыль/убыток после налогообложения</w:t>
            </w:r>
          </w:p>
        </w:tc>
        <w:tc>
          <w:tcPr>
            <w:tcW w:w="1131" w:type="dxa"/>
            <w:tcBorders>
              <w:top w:val="nil"/>
              <w:left w:val="nil"/>
              <w:bottom w:val="single" w:sz="4" w:space="0" w:color="auto"/>
              <w:right w:val="single" w:sz="4" w:space="0" w:color="auto"/>
            </w:tcBorders>
            <w:shd w:val="clear" w:color="000000" w:fill="FFFFFF"/>
            <w:vAlign w:val="center"/>
            <w:hideMark/>
          </w:tcPr>
          <w:p w:rsidR="008E74BB" w:rsidRPr="00875BF7" w:rsidRDefault="008E74BB" w:rsidP="00D4559A">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653,57</w:t>
            </w:r>
          </w:p>
        </w:tc>
        <w:tc>
          <w:tcPr>
            <w:tcW w:w="996" w:type="dxa"/>
            <w:tcBorders>
              <w:top w:val="nil"/>
              <w:left w:val="nil"/>
              <w:bottom w:val="single" w:sz="4" w:space="0" w:color="auto"/>
              <w:right w:val="single" w:sz="4" w:space="0" w:color="auto"/>
            </w:tcBorders>
            <w:shd w:val="clear" w:color="000000" w:fill="FFFFFF"/>
            <w:vAlign w:val="center"/>
            <w:hideMark/>
          </w:tcPr>
          <w:p w:rsidR="008E74BB" w:rsidRPr="00875BF7" w:rsidRDefault="008E74BB" w:rsidP="00D4559A">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782,18</w:t>
            </w:r>
          </w:p>
        </w:tc>
        <w:tc>
          <w:tcPr>
            <w:tcW w:w="1023" w:type="dxa"/>
            <w:tcBorders>
              <w:top w:val="single" w:sz="4" w:space="0" w:color="auto"/>
              <w:left w:val="nil"/>
              <w:bottom w:val="single" w:sz="4" w:space="0" w:color="auto"/>
              <w:right w:val="single" w:sz="4" w:space="0" w:color="auto"/>
            </w:tcBorders>
            <w:shd w:val="clear" w:color="000000" w:fill="FFFFFF"/>
            <w:vAlign w:val="center"/>
          </w:tcPr>
          <w:p w:rsidR="008E74BB" w:rsidRPr="00875BF7" w:rsidRDefault="008E74BB" w:rsidP="00D4559A">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856,25</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4BB" w:rsidRPr="00875BF7" w:rsidRDefault="008E74BB" w:rsidP="00D455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202,68</w:t>
            </w:r>
          </w:p>
        </w:tc>
        <w:tc>
          <w:tcPr>
            <w:tcW w:w="1209" w:type="dxa"/>
            <w:tcBorders>
              <w:top w:val="nil"/>
              <w:left w:val="nil"/>
              <w:bottom w:val="single" w:sz="4" w:space="0" w:color="auto"/>
              <w:right w:val="single" w:sz="4" w:space="0" w:color="auto"/>
            </w:tcBorders>
            <w:shd w:val="clear" w:color="auto" w:fill="auto"/>
            <w:noWrap/>
            <w:vAlign w:val="center"/>
            <w:hideMark/>
          </w:tcPr>
          <w:p w:rsidR="008E74BB" w:rsidRPr="00875BF7" w:rsidRDefault="008E74BB" w:rsidP="00D455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131</w:t>
            </w:r>
          </w:p>
        </w:tc>
      </w:tr>
    </w:tbl>
    <w:p w:rsidR="008E74BB" w:rsidRDefault="008E74BB" w:rsidP="008E74BB">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p>
    <w:p w:rsidR="008E74BB" w:rsidRDefault="008E74BB" w:rsidP="008E74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Чистые процентные доходы представляют собой </w:t>
      </w:r>
      <w:r w:rsidRPr="00887AC1">
        <w:rPr>
          <w:rFonts w:ascii="Times New Roman" w:hAnsi="Times New Roman" w:cs="Times New Roman"/>
          <w:sz w:val="28"/>
          <w:szCs w:val="28"/>
        </w:rPr>
        <w:t>разность между всеми процентными доходами и всеми процентными расходами за определенный период</w:t>
      </w:r>
      <w:r>
        <w:rPr>
          <w:rFonts w:ascii="Times New Roman" w:hAnsi="Times New Roman" w:cs="Times New Roman"/>
          <w:sz w:val="28"/>
          <w:szCs w:val="28"/>
        </w:rPr>
        <w:t xml:space="preserve">. Процентные доходы являются основными источниками доходов банка. За 2017-2019 гг. данный показатель вырос на 3,3%, что в абсолютном выражении составило </w:t>
      </w:r>
      <w:r w:rsidRPr="00887AC1">
        <w:rPr>
          <w:rFonts w:ascii="Times New Roman" w:hAnsi="Times New Roman" w:cs="Times New Roman"/>
          <w:sz w:val="28"/>
          <w:szCs w:val="28"/>
        </w:rPr>
        <w:t>43</w:t>
      </w:r>
      <w:r w:rsidR="00A23BEC">
        <w:rPr>
          <w:rFonts w:ascii="Times New Roman" w:hAnsi="Times New Roman" w:cs="Times New Roman"/>
          <w:sz w:val="28"/>
          <w:szCs w:val="28"/>
        </w:rPr>
        <w:t>,69 млрд</w:t>
      </w:r>
      <w:r>
        <w:rPr>
          <w:rFonts w:ascii="Times New Roman" w:hAnsi="Times New Roman" w:cs="Times New Roman"/>
          <w:sz w:val="28"/>
          <w:szCs w:val="28"/>
        </w:rPr>
        <w:t xml:space="preserve">. руб. При этом можно заметить, что процентные доходы имели положительную тенденцию на протяжении всего срока, чего нельзя сказать о расходах. Так, процентные расходы в 2018 году снизились на </w:t>
      </w:r>
      <w:r w:rsidRPr="00DE4ECE">
        <w:rPr>
          <w:rFonts w:ascii="Times New Roman" w:hAnsi="Times New Roman" w:cs="Times New Roman"/>
          <w:sz w:val="28"/>
          <w:szCs w:val="28"/>
        </w:rPr>
        <w:t>3</w:t>
      </w:r>
      <w:r w:rsidR="00A23BEC">
        <w:rPr>
          <w:rFonts w:ascii="Times New Roman" w:hAnsi="Times New Roman" w:cs="Times New Roman"/>
          <w:sz w:val="28"/>
          <w:szCs w:val="28"/>
        </w:rPr>
        <w:t>,06 млрд</w:t>
      </w:r>
      <w:r>
        <w:rPr>
          <w:rFonts w:ascii="Times New Roman" w:hAnsi="Times New Roman" w:cs="Times New Roman"/>
          <w:sz w:val="28"/>
          <w:szCs w:val="28"/>
        </w:rPr>
        <w:t xml:space="preserve">. руб. (0,5%), и составили </w:t>
      </w:r>
      <w:r w:rsidRPr="00DE4ECE">
        <w:rPr>
          <w:rFonts w:ascii="Times New Roman" w:hAnsi="Times New Roman" w:cs="Times New Roman"/>
          <w:sz w:val="28"/>
          <w:szCs w:val="28"/>
        </w:rPr>
        <w:t>727</w:t>
      </w:r>
      <w:r w:rsidR="00A23BEC">
        <w:rPr>
          <w:rFonts w:ascii="Times New Roman" w:hAnsi="Times New Roman" w:cs="Times New Roman"/>
          <w:sz w:val="28"/>
          <w:szCs w:val="28"/>
        </w:rPr>
        <w:t>,32 млрд</w:t>
      </w:r>
      <w:r>
        <w:rPr>
          <w:rFonts w:ascii="Times New Roman" w:hAnsi="Times New Roman" w:cs="Times New Roman"/>
          <w:sz w:val="28"/>
          <w:szCs w:val="28"/>
        </w:rPr>
        <w:t>. руб. Однако к 2019 году данный показатель превысил уровень 2017 года и в общей сложности за весь период показал прирост на 23% (</w:t>
      </w:r>
      <w:r w:rsidRPr="00FF737D">
        <w:rPr>
          <w:rFonts w:ascii="Times New Roman" w:hAnsi="Times New Roman" w:cs="Times New Roman"/>
          <w:sz w:val="28"/>
          <w:szCs w:val="28"/>
        </w:rPr>
        <w:t>169</w:t>
      </w:r>
      <w:r w:rsidR="00A23BEC">
        <w:rPr>
          <w:rFonts w:ascii="Times New Roman" w:hAnsi="Times New Roman" w:cs="Times New Roman"/>
          <w:sz w:val="28"/>
          <w:szCs w:val="28"/>
        </w:rPr>
        <w:t>,25 млрд</w:t>
      </w:r>
      <w:r w:rsidRPr="00FF737D">
        <w:rPr>
          <w:rFonts w:ascii="Times New Roman" w:hAnsi="Times New Roman" w:cs="Times New Roman"/>
          <w:sz w:val="28"/>
          <w:szCs w:val="28"/>
        </w:rPr>
        <w:t>. руб.).</w:t>
      </w:r>
    </w:p>
    <w:p w:rsidR="008E74BB" w:rsidRDefault="008E74BB" w:rsidP="00D4313E">
      <w:pPr>
        <w:spacing w:after="0" w:line="360" w:lineRule="auto"/>
        <w:ind w:firstLine="709"/>
        <w:jc w:val="both"/>
        <w:rPr>
          <w:rFonts w:ascii="Times New Roman" w:hAnsi="Times New Roman" w:cs="Times New Roman"/>
          <w:sz w:val="28"/>
          <w:szCs w:val="28"/>
        </w:rPr>
      </w:pPr>
      <w:r w:rsidRPr="001F03E1">
        <w:rPr>
          <w:rFonts w:ascii="Times New Roman" w:hAnsi="Times New Roman" w:cs="Times New Roman"/>
          <w:sz w:val="28"/>
          <w:szCs w:val="28"/>
        </w:rPr>
        <w:t>На основе отчета о финансовых результатах</w:t>
      </w:r>
      <w:r w:rsidRPr="00EE1F28">
        <w:rPr>
          <w:rFonts w:ascii="Times New Roman" w:hAnsi="Times New Roman" w:cs="Times New Roman"/>
          <w:sz w:val="28"/>
          <w:szCs w:val="28"/>
        </w:rPr>
        <w:t xml:space="preserve"> ПАО «Сбербанк»</w:t>
      </w:r>
      <w:r w:rsidR="00DB161C">
        <w:rPr>
          <w:rFonts w:ascii="Times New Roman" w:hAnsi="Times New Roman" w:cs="Times New Roman"/>
          <w:sz w:val="28"/>
          <w:szCs w:val="28"/>
        </w:rPr>
        <w:t xml:space="preserve"> (представленном в приложении</w:t>
      </w:r>
      <w:r w:rsidR="00BB7332">
        <w:rPr>
          <w:rFonts w:ascii="Times New Roman" w:hAnsi="Times New Roman" w:cs="Times New Roman"/>
          <w:sz w:val="28"/>
          <w:szCs w:val="28"/>
        </w:rPr>
        <w:t>)</w:t>
      </w:r>
      <w:r w:rsidRPr="00EE1F28">
        <w:rPr>
          <w:rFonts w:ascii="Times New Roman" w:hAnsi="Times New Roman" w:cs="Times New Roman"/>
          <w:sz w:val="28"/>
          <w:szCs w:val="28"/>
        </w:rPr>
        <w:t xml:space="preserve"> можно выделить наиболее крупные статьи доходов: процентны</w:t>
      </w:r>
      <w:r w:rsidR="00D4313E">
        <w:rPr>
          <w:rFonts w:ascii="Times New Roman" w:hAnsi="Times New Roman" w:cs="Times New Roman"/>
          <w:sz w:val="28"/>
          <w:szCs w:val="28"/>
        </w:rPr>
        <w:t>е доходы и комиссионные доходы.</w:t>
      </w:r>
    </w:p>
    <w:p w:rsidR="008E74BB" w:rsidRPr="00EE1F28" w:rsidRDefault="008E74BB" w:rsidP="008E74BB">
      <w:pPr>
        <w:spacing w:after="0" w:line="360" w:lineRule="auto"/>
        <w:ind w:firstLine="709"/>
        <w:jc w:val="both"/>
        <w:rPr>
          <w:rFonts w:ascii="Times New Roman" w:hAnsi="Times New Roman" w:cs="Times New Roman"/>
          <w:sz w:val="28"/>
          <w:szCs w:val="28"/>
        </w:rPr>
      </w:pPr>
      <w:r w:rsidRPr="00EE1F28">
        <w:rPr>
          <w:rFonts w:ascii="Times New Roman" w:hAnsi="Times New Roman" w:cs="Times New Roman"/>
          <w:sz w:val="28"/>
          <w:szCs w:val="28"/>
        </w:rPr>
        <w:t xml:space="preserve">К процентным доходам относятся доходы, которые образуются посредством выдачи кредитов, размещения свободных ресурсов в Центральном банке или других коммерческих банках, инвестиций в ценные </w:t>
      </w:r>
      <w:r w:rsidRPr="00EE1F28">
        <w:rPr>
          <w:rFonts w:ascii="Times New Roman" w:hAnsi="Times New Roman" w:cs="Times New Roman"/>
          <w:sz w:val="28"/>
          <w:szCs w:val="28"/>
        </w:rPr>
        <w:lastRenderedPageBreak/>
        <w:t xml:space="preserve">бумаги, </w:t>
      </w:r>
      <w:proofErr w:type="spellStart"/>
      <w:r w:rsidRPr="00EE1F28">
        <w:rPr>
          <w:rFonts w:ascii="Times New Roman" w:hAnsi="Times New Roman" w:cs="Times New Roman"/>
          <w:sz w:val="28"/>
          <w:szCs w:val="28"/>
        </w:rPr>
        <w:t>факторинговых</w:t>
      </w:r>
      <w:proofErr w:type="spellEnd"/>
      <w:r w:rsidRPr="00EE1F28">
        <w:rPr>
          <w:rFonts w:ascii="Times New Roman" w:hAnsi="Times New Roman" w:cs="Times New Roman"/>
          <w:sz w:val="28"/>
          <w:szCs w:val="28"/>
        </w:rPr>
        <w:t xml:space="preserve"> операций, лизинговых, трастовых и т.д. Процентные доходы и расходы ПАО «Сбербанк» представлены в таблице 6.</w:t>
      </w:r>
    </w:p>
    <w:p w:rsidR="008E74BB" w:rsidRPr="00EE1F28" w:rsidRDefault="008E74BB" w:rsidP="008E74BB">
      <w:pPr>
        <w:spacing w:after="0" w:line="360" w:lineRule="auto"/>
        <w:jc w:val="right"/>
        <w:rPr>
          <w:rFonts w:ascii="Times New Roman" w:hAnsi="Times New Roman" w:cs="Times New Roman"/>
          <w:sz w:val="28"/>
          <w:szCs w:val="28"/>
        </w:rPr>
      </w:pPr>
      <w:r w:rsidRPr="00EE1F28">
        <w:rPr>
          <w:rFonts w:ascii="Times New Roman" w:hAnsi="Times New Roman" w:cs="Times New Roman"/>
          <w:sz w:val="28"/>
          <w:szCs w:val="28"/>
        </w:rPr>
        <w:t>Таблица 6</w:t>
      </w:r>
    </w:p>
    <w:p w:rsidR="008E74BB" w:rsidRPr="00EE1F28" w:rsidRDefault="008E74BB" w:rsidP="008E74BB">
      <w:pPr>
        <w:spacing w:after="0" w:line="360" w:lineRule="auto"/>
        <w:jc w:val="center"/>
        <w:rPr>
          <w:rFonts w:ascii="Times New Roman" w:hAnsi="Times New Roman" w:cs="Times New Roman"/>
          <w:b/>
          <w:sz w:val="28"/>
          <w:szCs w:val="28"/>
        </w:rPr>
      </w:pPr>
      <w:r w:rsidRPr="00EE1F28">
        <w:rPr>
          <w:rFonts w:ascii="Times New Roman" w:hAnsi="Times New Roman" w:cs="Times New Roman"/>
          <w:b/>
          <w:sz w:val="28"/>
          <w:szCs w:val="28"/>
        </w:rPr>
        <w:t>Процентные доходы</w:t>
      </w:r>
      <w:r>
        <w:rPr>
          <w:rFonts w:ascii="Times New Roman" w:hAnsi="Times New Roman" w:cs="Times New Roman"/>
          <w:b/>
          <w:sz w:val="28"/>
          <w:szCs w:val="28"/>
        </w:rPr>
        <w:t xml:space="preserve"> и расходы ПАО «Сбербанк», </w:t>
      </w:r>
      <w:r w:rsidRPr="00CD50DF">
        <w:rPr>
          <w:rFonts w:ascii="Times New Roman" w:hAnsi="Times New Roman" w:cs="Times New Roman"/>
          <w:b/>
          <w:sz w:val="28"/>
          <w:szCs w:val="28"/>
        </w:rPr>
        <w:t>в млрд. руб.</w:t>
      </w:r>
    </w:p>
    <w:tbl>
      <w:tblPr>
        <w:tblW w:w="9346" w:type="dxa"/>
        <w:tblInd w:w="93" w:type="dxa"/>
        <w:tblLook w:val="04A0" w:firstRow="1" w:lastRow="0" w:firstColumn="1" w:lastColumn="0" w:noHBand="0" w:noVBand="1"/>
      </w:tblPr>
      <w:tblGrid>
        <w:gridCol w:w="3276"/>
        <w:gridCol w:w="996"/>
        <w:gridCol w:w="1130"/>
        <w:gridCol w:w="1134"/>
        <w:gridCol w:w="1598"/>
        <w:gridCol w:w="1212"/>
      </w:tblGrid>
      <w:tr w:rsidR="008E74BB" w:rsidRPr="00053307" w:rsidTr="00D97A26">
        <w:trPr>
          <w:trHeight w:val="324"/>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74BB" w:rsidRPr="00EE1F28" w:rsidRDefault="008E74BB" w:rsidP="00705039">
            <w:pPr>
              <w:spacing w:after="0" w:line="240" w:lineRule="auto"/>
              <w:jc w:val="center"/>
              <w:rPr>
                <w:rFonts w:ascii="Times New Roman" w:eastAsia="Times New Roman" w:hAnsi="Times New Roman" w:cs="Times New Roman"/>
                <w:bCs/>
                <w:color w:val="000000"/>
                <w:sz w:val="24"/>
                <w:szCs w:val="24"/>
                <w:lang w:eastAsia="ru-RU"/>
              </w:rPr>
            </w:pPr>
            <w:r w:rsidRPr="00EE1F28">
              <w:rPr>
                <w:rFonts w:ascii="Times New Roman" w:eastAsia="Times New Roman" w:hAnsi="Times New Roman" w:cs="Times New Roman"/>
                <w:bCs/>
                <w:color w:val="000000"/>
                <w:sz w:val="24"/>
                <w:szCs w:val="24"/>
                <w:lang w:eastAsia="ru-RU"/>
              </w:rPr>
              <w:t>Наименование показателя</w:t>
            </w:r>
          </w:p>
        </w:tc>
        <w:tc>
          <w:tcPr>
            <w:tcW w:w="996" w:type="dxa"/>
            <w:tcBorders>
              <w:top w:val="single" w:sz="4" w:space="0" w:color="auto"/>
              <w:left w:val="nil"/>
              <w:bottom w:val="single" w:sz="4" w:space="0" w:color="auto"/>
              <w:right w:val="single" w:sz="4" w:space="0" w:color="auto"/>
            </w:tcBorders>
            <w:shd w:val="clear" w:color="000000" w:fill="FFFFFF"/>
            <w:vAlign w:val="center"/>
            <w:hideMark/>
          </w:tcPr>
          <w:p w:rsidR="008E74BB" w:rsidRPr="00EE1F28" w:rsidRDefault="008E74BB" w:rsidP="00705039">
            <w:pPr>
              <w:spacing w:after="0" w:line="240" w:lineRule="auto"/>
              <w:jc w:val="center"/>
              <w:rPr>
                <w:rFonts w:ascii="Times New Roman" w:eastAsia="Times New Roman" w:hAnsi="Times New Roman" w:cs="Times New Roman"/>
                <w:bCs/>
                <w:color w:val="000000"/>
                <w:sz w:val="24"/>
                <w:szCs w:val="24"/>
                <w:lang w:eastAsia="ru-RU"/>
              </w:rPr>
            </w:pPr>
            <w:r w:rsidRPr="00EE1F28">
              <w:rPr>
                <w:rFonts w:ascii="Times New Roman" w:eastAsia="Times New Roman" w:hAnsi="Times New Roman" w:cs="Times New Roman"/>
                <w:bCs/>
                <w:color w:val="000000"/>
                <w:sz w:val="24"/>
                <w:szCs w:val="24"/>
                <w:lang w:eastAsia="ru-RU"/>
              </w:rPr>
              <w:t>2017 г.</w:t>
            </w:r>
          </w:p>
        </w:tc>
        <w:tc>
          <w:tcPr>
            <w:tcW w:w="1130" w:type="dxa"/>
            <w:tcBorders>
              <w:top w:val="single" w:sz="4" w:space="0" w:color="auto"/>
              <w:left w:val="nil"/>
              <w:bottom w:val="single" w:sz="4" w:space="0" w:color="auto"/>
              <w:right w:val="single" w:sz="4" w:space="0" w:color="auto"/>
            </w:tcBorders>
            <w:shd w:val="clear" w:color="000000" w:fill="FFFFFF"/>
            <w:vAlign w:val="center"/>
            <w:hideMark/>
          </w:tcPr>
          <w:p w:rsidR="008E74BB" w:rsidRPr="00EE1F28" w:rsidRDefault="008E74BB" w:rsidP="00705039">
            <w:pPr>
              <w:spacing w:after="0" w:line="240" w:lineRule="auto"/>
              <w:jc w:val="center"/>
              <w:rPr>
                <w:rFonts w:ascii="Times New Roman" w:eastAsia="Times New Roman" w:hAnsi="Times New Roman" w:cs="Times New Roman"/>
                <w:bCs/>
                <w:color w:val="000000"/>
                <w:sz w:val="24"/>
                <w:szCs w:val="24"/>
                <w:lang w:eastAsia="ru-RU"/>
              </w:rPr>
            </w:pPr>
            <w:r w:rsidRPr="00EE1F28">
              <w:rPr>
                <w:rFonts w:ascii="Times New Roman" w:eastAsia="Times New Roman" w:hAnsi="Times New Roman" w:cs="Times New Roman"/>
                <w:bCs/>
                <w:color w:val="000000"/>
                <w:sz w:val="24"/>
                <w:szCs w:val="24"/>
                <w:lang w:eastAsia="ru-RU"/>
              </w:rPr>
              <w:t>2018 г.</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8E74BB" w:rsidRPr="00EE1F28" w:rsidRDefault="008E74BB" w:rsidP="00705039">
            <w:pPr>
              <w:spacing w:after="0" w:line="240" w:lineRule="auto"/>
              <w:jc w:val="center"/>
              <w:rPr>
                <w:rFonts w:ascii="Times New Roman" w:eastAsia="Times New Roman" w:hAnsi="Times New Roman" w:cs="Times New Roman"/>
                <w:bCs/>
                <w:color w:val="000000"/>
                <w:sz w:val="24"/>
                <w:szCs w:val="24"/>
                <w:lang w:eastAsia="ru-RU"/>
              </w:rPr>
            </w:pPr>
            <w:r w:rsidRPr="00EE1F28">
              <w:rPr>
                <w:rFonts w:ascii="Times New Roman" w:eastAsia="Times New Roman" w:hAnsi="Times New Roman" w:cs="Times New Roman"/>
                <w:bCs/>
                <w:color w:val="000000"/>
                <w:sz w:val="24"/>
                <w:szCs w:val="24"/>
                <w:lang w:eastAsia="ru-RU"/>
              </w:rPr>
              <w:t>2019 г.</w:t>
            </w:r>
          </w:p>
        </w:tc>
        <w:tc>
          <w:tcPr>
            <w:tcW w:w="1598" w:type="dxa"/>
            <w:tcBorders>
              <w:top w:val="single" w:sz="4" w:space="0" w:color="auto"/>
              <w:left w:val="nil"/>
              <w:bottom w:val="single" w:sz="4" w:space="0" w:color="auto"/>
              <w:right w:val="single" w:sz="4" w:space="0" w:color="auto"/>
            </w:tcBorders>
            <w:shd w:val="clear" w:color="000000" w:fill="FFFFFF"/>
            <w:vAlign w:val="center"/>
            <w:hideMark/>
          </w:tcPr>
          <w:p w:rsidR="008E74BB" w:rsidRPr="00EE1F28" w:rsidRDefault="0094174B" w:rsidP="0094174B">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Отклонение </w:t>
            </w:r>
            <w:r w:rsidR="008E74BB" w:rsidRPr="00EE1F28">
              <w:rPr>
                <w:rFonts w:ascii="Times New Roman" w:eastAsia="Times New Roman" w:hAnsi="Times New Roman" w:cs="Times New Roman"/>
                <w:bCs/>
                <w:color w:val="000000"/>
                <w:sz w:val="24"/>
                <w:szCs w:val="24"/>
                <w:lang w:eastAsia="ru-RU"/>
              </w:rPr>
              <w:t xml:space="preserve">2019 </w:t>
            </w:r>
            <w:r>
              <w:rPr>
                <w:rFonts w:ascii="Times New Roman" w:eastAsia="Times New Roman" w:hAnsi="Times New Roman" w:cs="Times New Roman"/>
                <w:bCs/>
                <w:color w:val="000000"/>
                <w:sz w:val="24"/>
                <w:szCs w:val="24"/>
                <w:lang w:eastAsia="ru-RU"/>
              </w:rPr>
              <w:t>от</w:t>
            </w:r>
            <w:r w:rsidR="008E74BB" w:rsidRPr="00EE1F28">
              <w:rPr>
                <w:rFonts w:ascii="Times New Roman" w:eastAsia="Times New Roman" w:hAnsi="Times New Roman" w:cs="Times New Roman"/>
                <w:bCs/>
                <w:color w:val="000000"/>
                <w:sz w:val="24"/>
                <w:szCs w:val="24"/>
                <w:lang w:eastAsia="ru-RU"/>
              </w:rPr>
              <w:t xml:space="preserve"> 2017 </w:t>
            </w:r>
            <w:r w:rsidR="00D97A26">
              <w:rPr>
                <w:rFonts w:ascii="Times New Roman" w:eastAsia="Times New Roman" w:hAnsi="Times New Roman" w:cs="Times New Roman"/>
                <w:bCs/>
                <w:color w:val="000000"/>
                <w:sz w:val="24"/>
                <w:szCs w:val="24"/>
                <w:lang w:eastAsia="ru-RU"/>
              </w:rPr>
              <w:t xml:space="preserve">в </w:t>
            </w:r>
            <w:proofErr w:type="spellStart"/>
            <w:r w:rsidR="00D97A26">
              <w:rPr>
                <w:rFonts w:ascii="Times New Roman" w:eastAsia="Times New Roman" w:hAnsi="Times New Roman" w:cs="Times New Roman"/>
                <w:bCs/>
                <w:color w:val="000000"/>
                <w:sz w:val="24"/>
                <w:szCs w:val="24"/>
                <w:lang w:eastAsia="ru-RU"/>
              </w:rPr>
              <w:t>млрд</w:t>
            </w:r>
            <w:proofErr w:type="gramStart"/>
            <w:r w:rsidR="00D97A26">
              <w:rPr>
                <w:rFonts w:ascii="Times New Roman" w:eastAsia="Times New Roman" w:hAnsi="Times New Roman" w:cs="Times New Roman"/>
                <w:bCs/>
                <w:color w:val="000000"/>
                <w:sz w:val="24"/>
                <w:szCs w:val="24"/>
                <w:lang w:eastAsia="ru-RU"/>
              </w:rPr>
              <w:t>.р</w:t>
            </w:r>
            <w:proofErr w:type="gramEnd"/>
            <w:r w:rsidR="00D97A26">
              <w:rPr>
                <w:rFonts w:ascii="Times New Roman" w:eastAsia="Times New Roman" w:hAnsi="Times New Roman" w:cs="Times New Roman"/>
                <w:bCs/>
                <w:color w:val="000000"/>
                <w:sz w:val="24"/>
                <w:szCs w:val="24"/>
                <w:lang w:eastAsia="ru-RU"/>
              </w:rPr>
              <w:t>уб</w:t>
            </w:r>
            <w:proofErr w:type="spellEnd"/>
            <w:r w:rsidR="00D97A26">
              <w:rPr>
                <w:rFonts w:ascii="Times New Roman" w:eastAsia="Times New Roman" w:hAnsi="Times New Roman" w:cs="Times New Roman"/>
                <w:bCs/>
                <w:color w:val="000000"/>
                <w:sz w:val="24"/>
                <w:szCs w:val="24"/>
                <w:lang w:eastAsia="ru-RU"/>
              </w:rPr>
              <w:t>.</w:t>
            </w:r>
          </w:p>
        </w:tc>
        <w:tc>
          <w:tcPr>
            <w:tcW w:w="1212" w:type="dxa"/>
            <w:tcBorders>
              <w:top w:val="single" w:sz="4" w:space="0" w:color="auto"/>
              <w:left w:val="nil"/>
              <w:bottom w:val="single" w:sz="4" w:space="0" w:color="auto"/>
              <w:right w:val="single" w:sz="4" w:space="0" w:color="auto"/>
            </w:tcBorders>
            <w:shd w:val="clear" w:color="000000" w:fill="FFFFFF"/>
            <w:vAlign w:val="center"/>
            <w:hideMark/>
          </w:tcPr>
          <w:p w:rsidR="008E74BB" w:rsidRPr="00EE1F28" w:rsidRDefault="008E74BB" w:rsidP="00705039">
            <w:pPr>
              <w:spacing w:after="0" w:line="240" w:lineRule="auto"/>
              <w:jc w:val="center"/>
              <w:rPr>
                <w:rFonts w:ascii="Times New Roman" w:eastAsia="Times New Roman" w:hAnsi="Times New Roman" w:cs="Times New Roman"/>
                <w:bCs/>
                <w:color w:val="000000"/>
                <w:sz w:val="24"/>
                <w:szCs w:val="24"/>
                <w:lang w:eastAsia="ru-RU"/>
              </w:rPr>
            </w:pPr>
            <w:r w:rsidRPr="00EE1F28">
              <w:rPr>
                <w:rFonts w:ascii="Times New Roman" w:eastAsia="Times New Roman" w:hAnsi="Times New Roman" w:cs="Times New Roman"/>
                <w:bCs/>
                <w:color w:val="000000"/>
                <w:sz w:val="24"/>
                <w:szCs w:val="24"/>
                <w:lang w:eastAsia="ru-RU"/>
              </w:rPr>
              <w:t>2019 в % к 2017</w:t>
            </w:r>
          </w:p>
        </w:tc>
      </w:tr>
      <w:tr w:rsidR="008E74BB" w:rsidRPr="00053307" w:rsidTr="00D97A26">
        <w:trPr>
          <w:trHeight w:val="346"/>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8E74BB" w:rsidRPr="00053307" w:rsidRDefault="008E74BB" w:rsidP="00705039">
            <w:pPr>
              <w:spacing w:after="0" w:line="240" w:lineRule="auto"/>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Процентные доходы, всего, в том числе:</w:t>
            </w:r>
          </w:p>
        </w:tc>
        <w:tc>
          <w:tcPr>
            <w:tcW w:w="996" w:type="dxa"/>
            <w:tcBorders>
              <w:top w:val="nil"/>
              <w:left w:val="nil"/>
              <w:bottom w:val="single" w:sz="4" w:space="0" w:color="auto"/>
              <w:right w:val="single" w:sz="4" w:space="0" w:color="auto"/>
            </w:tcBorders>
            <w:shd w:val="clear" w:color="000000" w:fill="FFFFFF"/>
            <w:vAlign w:val="center"/>
            <w:hideMark/>
          </w:tcPr>
          <w:p w:rsidR="008E74BB" w:rsidRPr="00053307" w:rsidRDefault="008E74BB" w:rsidP="007050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2032,17</w:t>
            </w:r>
          </w:p>
        </w:tc>
        <w:tc>
          <w:tcPr>
            <w:tcW w:w="1130" w:type="dxa"/>
            <w:tcBorders>
              <w:top w:val="nil"/>
              <w:left w:val="nil"/>
              <w:bottom w:val="single" w:sz="4" w:space="0" w:color="auto"/>
              <w:right w:val="single" w:sz="4" w:space="0" w:color="auto"/>
            </w:tcBorders>
            <w:shd w:val="clear" w:color="000000" w:fill="FFFFFF"/>
            <w:vAlign w:val="center"/>
            <w:hideMark/>
          </w:tcPr>
          <w:p w:rsidR="008E74BB" w:rsidRPr="00053307" w:rsidRDefault="008E74BB" w:rsidP="007050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2093,46</w:t>
            </w:r>
          </w:p>
        </w:tc>
        <w:tc>
          <w:tcPr>
            <w:tcW w:w="1134" w:type="dxa"/>
            <w:tcBorders>
              <w:top w:val="nil"/>
              <w:left w:val="nil"/>
              <w:bottom w:val="single" w:sz="4" w:space="0" w:color="auto"/>
              <w:right w:val="single" w:sz="4" w:space="0" w:color="auto"/>
            </w:tcBorders>
            <w:shd w:val="clear" w:color="000000" w:fill="FFFFFF"/>
            <w:vAlign w:val="center"/>
            <w:hideMark/>
          </w:tcPr>
          <w:p w:rsidR="008E74BB" w:rsidRPr="00053307" w:rsidRDefault="008E74BB" w:rsidP="007050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2245,12</w:t>
            </w:r>
          </w:p>
        </w:tc>
        <w:tc>
          <w:tcPr>
            <w:tcW w:w="1598" w:type="dxa"/>
            <w:tcBorders>
              <w:top w:val="nil"/>
              <w:left w:val="nil"/>
              <w:bottom w:val="single" w:sz="4" w:space="0" w:color="auto"/>
              <w:right w:val="single" w:sz="4" w:space="0" w:color="auto"/>
            </w:tcBorders>
            <w:shd w:val="clear" w:color="auto" w:fill="auto"/>
            <w:noWrap/>
            <w:vAlign w:val="center"/>
            <w:hideMark/>
          </w:tcPr>
          <w:p w:rsidR="008E74BB" w:rsidRPr="00053307" w:rsidRDefault="008E74BB" w:rsidP="007050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212,94</w:t>
            </w:r>
          </w:p>
        </w:tc>
        <w:tc>
          <w:tcPr>
            <w:tcW w:w="1212" w:type="dxa"/>
            <w:tcBorders>
              <w:top w:val="nil"/>
              <w:left w:val="nil"/>
              <w:bottom w:val="single" w:sz="4" w:space="0" w:color="auto"/>
              <w:right w:val="single" w:sz="4" w:space="0" w:color="auto"/>
            </w:tcBorders>
            <w:shd w:val="clear" w:color="auto" w:fill="auto"/>
            <w:noWrap/>
            <w:vAlign w:val="center"/>
            <w:hideMark/>
          </w:tcPr>
          <w:p w:rsidR="008E74BB" w:rsidRPr="00053307" w:rsidRDefault="008E74BB" w:rsidP="007050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110,5</w:t>
            </w:r>
          </w:p>
        </w:tc>
      </w:tr>
      <w:tr w:rsidR="008E74BB" w:rsidRPr="00053307" w:rsidTr="00D97A26">
        <w:trPr>
          <w:trHeight w:val="340"/>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8E74BB" w:rsidRPr="00053307" w:rsidRDefault="008E74BB" w:rsidP="0042465F">
            <w:pPr>
              <w:spacing w:after="0" w:line="240" w:lineRule="auto"/>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 xml:space="preserve">- </w:t>
            </w:r>
            <w:r w:rsidR="0042465F">
              <w:rPr>
                <w:rFonts w:ascii="Times New Roman" w:eastAsia="Times New Roman" w:hAnsi="Times New Roman" w:cs="Times New Roman"/>
                <w:color w:val="000000"/>
                <w:sz w:val="24"/>
                <w:szCs w:val="24"/>
                <w:lang w:eastAsia="ru-RU"/>
              </w:rPr>
              <w:t>о</w:t>
            </w:r>
            <w:r w:rsidRPr="00053307">
              <w:rPr>
                <w:rFonts w:ascii="Times New Roman" w:eastAsia="Times New Roman" w:hAnsi="Times New Roman" w:cs="Times New Roman"/>
                <w:color w:val="000000"/>
                <w:sz w:val="24"/>
                <w:szCs w:val="24"/>
                <w:lang w:eastAsia="ru-RU"/>
              </w:rPr>
              <w:t>т размещения сре</w:t>
            </w:r>
            <w:proofErr w:type="gramStart"/>
            <w:r w:rsidRPr="00053307">
              <w:rPr>
                <w:rFonts w:ascii="Times New Roman" w:eastAsia="Times New Roman" w:hAnsi="Times New Roman" w:cs="Times New Roman"/>
                <w:color w:val="000000"/>
                <w:sz w:val="24"/>
                <w:szCs w:val="24"/>
                <w:lang w:eastAsia="ru-RU"/>
              </w:rPr>
              <w:t>дств в кр</w:t>
            </w:r>
            <w:proofErr w:type="gramEnd"/>
            <w:r w:rsidRPr="00053307">
              <w:rPr>
                <w:rFonts w:ascii="Times New Roman" w:eastAsia="Times New Roman" w:hAnsi="Times New Roman" w:cs="Times New Roman"/>
                <w:color w:val="000000"/>
                <w:sz w:val="24"/>
                <w:szCs w:val="24"/>
                <w:lang w:eastAsia="ru-RU"/>
              </w:rPr>
              <w:t>едитных организациях</w:t>
            </w:r>
          </w:p>
        </w:tc>
        <w:tc>
          <w:tcPr>
            <w:tcW w:w="996" w:type="dxa"/>
            <w:tcBorders>
              <w:top w:val="nil"/>
              <w:left w:val="nil"/>
              <w:bottom w:val="single" w:sz="4" w:space="0" w:color="auto"/>
              <w:right w:val="single" w:sz="4" w:space="0" w:color="auto"/>
            </w:tcBorders>
            <w:shd w:val="clear" w:color="000000" w:fill="FFFFFF"/>
            <w:vAlign w:val="center"/>
            <w:hideMark/>
          </w:tcPr>
          <w:p w:rsidR="008E74BB" w:rsidRPr="00053307" w:rsidRDefault="008E74BB" w:rsidP="007050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116,</w:t>
            </w:r>
            <w:r w:rsidRPr="00053307">
              <w:rPr>
                <w:rFonts w:ascii="Times New Roman" w:eastAsia="Times New Roman" w:hAnsi="Times New Roman" w:cs="Times New Roman"/>
                <w:color w:val="000000"/>
                <w:sz w:val="24"/>
                <w:szCs w:val="24"/>
                <w:lang w:eastAsia="ru-RU"/>
              </w:rPr>
              <w:t>1</w:t>
            </w:r>
          </w:p>
        </w:tc>
        <w:tc>
          <w:tcPr>
            <w:tcW w:w="1130" w:type="dxa"/>
            <w:tcBorders>
              <w:top w:val="nil"/>
              <w:left w:val="nil"/>
              <w:bottom w:val="single" w:sz="4" w:space="0" w:color="auto"/>
              <w:right w:val="single" w:sz="4" w:space="0" w:color="auto"/>
            </w:tcBorders>
            <w:shd w:val="clear" w:color="000000" w:fill="FFFFFF"/>
            <w:vAlign w:val="center"/>
            <w:hideMark/>
          </w:tcPr>
          <w:p w:rsidR="008E74BB" w:rsidRPr="00053307" w:rsidRDefault="008E74BB" w:rsidP="007050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107,84</w:t>
            </w:r>
          </w:p>
        </w:tc>
        <w:tc>
          <w:tcPr>
            <w:tcW w:w="1134" w:type="dxa"/>
            <w:tcBorders>
              <w:top w:val="nil"/>
              <w:left w:val="nil"/>
              <w:bottom w:val="single" w:sz="4" w:space="0" w:color="auto"/>
              <w:right w:val="single" w:sz="4" w:space="0" w:color="auto"/>
            </w:tcBorders>
            <w:shd w:val="clear" w:color="000000" w:fill="FFFFFF"/>
            <w:vAlign w:val="center"/>
            <w:hideMark/>
          </w:tcPr>
          <w:p w:rsidR="008E74BB" w:rsidRPr="00053307" w:rsidRDefault="008E74BB" w:rsidP="007050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126,38</w:t>
            </w:r>
          </w:p>
        </w:tc>
        <w:tc>
          <w:tcPr>
            <w:tcW w:w="1598" w:type="dxa"/>
            <w:tcBorders>
              <w:top w:val="nil"/>
              <w:left w:val="nil"/>
              <w:bottom w:val="single" w:sz="4" w:space="0" w:color="auto"/>
              <w:right w:val="single" w:sz="4" w:space="0" w:color="auto"/>
            </w:tcBorders>
            <w:shd w:val="clear" w:color="auto" w:fill="auto"/>
            <w:noWrap/>
            <w:vAlign w:val="center"/>
            <w:hideMark/>
          </w:tcPr>
          <w:p w:rsidR="008E74BB" w:rsidRPr="00053307" w:rsidRDefault="008E74BB" w:rsidP="007050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10,28</w:t>
            </w:r>
          </w:p>
        </w:tc>
        <w:tc>
          <w:tcPr>
            <w:tcW w:w="1212" w:type="dxa"/>
            <w:tcBorders>
              <w:top w:val="nil"/>
              <w:left w:val="nil"/>
              <w:bottom w:val="single" w:sz="4" w:space="0" w:color="auto"/>
              <w:right w:val="single" w:sz="4" w:space="0" w:color="auto"/>
            </w:tcBorders>
            <w:shd w:val="clear" w:color="auto" w:fill="auto"/>
            <w:noWrap/>
            <w:vAlign w:val="center"/>
            <w:hideMark/>
          </w:tcPr>
          <w:p w:rsidR="008E74BB" w:rsidRPr="00053307" w:rsidRDefault="008E74BB" w:rsidP="007050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108,9</w:t>
            </w:r>
          </w:p>
        </w:tc>
      </w:tr>
      <w:tr w:rsidR="008E74BB" w:rsidRPr="00053307" w:rsidTr="00D97A26">
        <w:trPr>
          <w:trHeight w:val="698"/>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8E74BB" w:rsidRPr="00053307" w:rsidRDefault="008E74BB" w:rsidP="0042465F">
            <w:pPr>
              <w:spacing w:after="0" w:line="240" w:lineRule="auto"/>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 xml:space="preserve">- </w:t>
            </w:r>
            <w:r w:rsidR="0042465F">
              <w:rPr>
                <w:rFonts w:ascii="Times New Roman" w:eastAsia="Times New Roman" w:hAnsi="Times New Roman" w:cs="Times New Roman"/>
                <w:color w:val="000000"/>
                <w:sz w:val="24"/>
                <w:szCs w:val="24"/>
                <w:lang w:eastAsia="ru-RU"/>
              </w:rPr>
              <w:t>о</w:t>
            </w:r>
            <w:r w:rsidRPr="00053307">
              <w:rPr>
                <w:rFonts w:ascii="Times New Roman" w:eastAsia="Times New Roman" w:hAnsi="Times New Roman" w:cs="Times New Roman"/>
                <w:color w:val="000000"/>
                <w:sz w:val="24"/>
                <w:szCs w:val="24"/>
                <w:lang w:eastAsia="ru-RU"/>
              </w:rPr>
              <w:t>т ссуд, предоставленных клиентам, не являющимся кредитными организациями</w:t>
            </w:r>
          </w:p>
        </w:tc>
        <w:tc>
          <w:tcPr>
            <w:tcW w:w="996" w:type="dxa"/>
            <w:tcBorders>
              <w:top w:val="nil"/>
              <w:left w:val="nil"/>
              <w:bottom w:val="single" w:sz="4" w:space="0" w:color="auto"/>
              <w:right w:val="single" w:sz="4" w:space="0" w:color="auto"/>
            </w:tcBorders>
            <w:shd w:val="clear" w:color="000000" w:fill="FFFFFF"/>
            <w:vAlign w:val="center"/>
            <w:hideMark/>
          </w:tcPr>
          <w:p w:rsidR="008E74BB" w:rsidRPr="00053307" w:rsidRDefault="008E74BB" w:rsidP="007050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1759,39</w:t>
            </w:r>
          </w:p>
        </w:tc>
        <w:tc>
          <w:tcPr>
            <w:tcW w:w="1130" w:type="dxa"/>
            <w:tcBorders>
              <w:top w:val="nil"/>
              <w:left w:val="nil"/>
              <w:bottom w:val="single" w:sz="4" w:space="0" w:color="auto"/>
              <w:right w:val="single" w:sz="4" w:space="0" w:color="auto"/>
            </w:tcBorders>
            <w:shd w:val="clear" w:color="000000" w:fill="FFFFFF"/>
            <w:vAlign w:val="center"/>
            <w:hideMark/>
          </w:tcPr>
          <w:p w:rsidR="008E74BB" w:rsidRPr="00053307" w:rsidRDefault="008E74BB" w:rsidP="007050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1800,14</w:t>
            </w:r>
          </w:p>
        </w:tc>
        <w:tc>
          <w:tcPr>
            <w:tcW w:w="1134" w:type="dxa"/>
            <w:tcBorders>
              <w:top w:val="nil"/>
              <w:left w:val="nil"/>
              <w:bottom w:val="single" w:sz="4" w:space="0" w:color="auto"/>
              <w:right w:val="single" w:sz="4" w:space="0" w:color="auto"/>
            </w:tcBorders>
            <w:shd w:val="clear" w:color="000000" w:fill="FFFFFF"/>
            <w:vAlign w:val="center"/>
            <w:hideMark/>
          </w:tcPr>
          <w:p w:rsidR="008E74BB" w:rsidRPr="00053307" w:rsidRDefault="008E74BB" w:rsidP="007050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1904,35</w:t>
            </w:r>
          </w:p>
        </w:tc>
        <w:tc>
          <w:tcPr>
            <w:tcW w:w="1598" w:type="dxa"/>
            <w:tcBorders>
              <w:top w:val="nil"/>
              <w:left w:val="nil"/>
              <w:bottom w:val="single" w:sz="4" w:space="0" w:color="auto"/>
              <w:right w:val="single" w:sz="4" w:space="0" w:color="auto"/>
            </w:tcBorders>
            <w:shd w:val="clear" w:color="auto" w:fill="auto"/>
            <w:noWrap/>
            <w:vAlign w:val="center"/>
            <w:hideMark/>
          </w:tcPr>
          <w:p w:rsidR="008E74BB" w:rsidRPr="00053307" w:rsidRDefault="008E74BB" w:rsidP="007050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144,96</w:t>
            </w:r>
          </w:p>
        </w:tc>
        <w:tc>
          <w:tcPr>
            <w:tcW w:w="1212" w:type="dxa"/>
            <w:tcBorders>
              <w:top w:val="nil"/>
              <w:left w:val="nil"/>
              <w:bottom w:val="single" w:sz="4" w:space="0" w:color="auto"/>
              <w:right w:val="single" w:sz="4" w:space="0" w:color="auto"/>
            </w:tcBorders>
            <w:shd w:val="clear" w:color="auto" w:fill="auto"/>
            <w:noWrap/>
            <w:vAlign w:val="center"/>
            <w:hideMark/>
          </w:tcPr>
          <w:p w:rsidR="008E74BB" w:rsidRPr="00053307" w:rsidRDefault="008E74BB" w:rsidP="007050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108,2</w:t>
            </w:r>
          </w:p>
        </w:tc>
      </w:tr>
      <w:tr w:rsidR="008E74BB" w:rsidRPr="00053307" w:rsidTr="00D97A26">
        <w:trPr>
          <w:trHeight w:val="298"/>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8E74BB" w:rsidRPr="00053307" w:rsidRDefault="008E74BB" w:rsidP="0042465F">
            <w:pPr>
              <w:spacing w:after="0" w:line="240" w:lineRule="auto"/>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 xml:space="preserve">- </w:t>
            </w:r>
            <w:r w:rsidR="0042465F">
              <w:rPr>
                <w:rFonts w:ascii="Times New Roman" w:eastAsia="Times New Roman" w:hAnsi="Times New Roman" w:cs="Times New Roman"/>
                <w:color w:val="000000"/>
                <w:sz w:val="24"/>
                <w:szCs w:val="24"/>
                <w:lang w:eastAsia="ru-RU"/>
              </w:rPr>
              <w:t>о</w:t>
            </w:r>
            <w:r w:rsidRPr="00053307">
              <w:rPr>
                <w:rFonts w:ascii="Times New Roman" w:eastAsia="Times New Roman" w:hAnsi="Times New Roman" w:cs="Times New Roman"/>
                <w:color w:val="000000"/>
                <w:sz w:val="24"/>
                <w:szCs w:val="24"/>
                <w:lang w:eastAsia="ru-RU"/>
              </w:rPr>
              <w:t>т вложения в ценные бумаги</w:t>
            </w:r>
          </w:p>
        </w:tc>
        <w:tc>
          <w:tcPr>
            <w:tcW w:w="996" w:type="dxa"/>
            <w:tcBorders>
              <w:top w:val="nil"/>
              <w:left w:val="nil"/>
              <w:bottom w:val="single" w:sz="4" w:space="0" w:color="auto"/>
              <w:right w:val="single" w:sz="4" w:space="0" w:color="auto"/>
            </w:tcBorders>
            <w:shd w:val="clear" w:color="000000" w:fill="FFFFFF"/>
            <w:vAlign w:val="center"/>
            <w:hideMark/>
          </w:tcPr>
          <w:p w:rsidR="008E74BB" w:rsidRPr="00053307" w:rsidRDefault="008E74BB" w:rsidP="007050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156,68</w:t>
            </w:r>
          </w:p>
        </w:tc>
        <w:tc>
          <w:tcPr>
            <w:tcW w:w="1130" w:type="dxa"/>
            <w:tcBorders>
              <w:top w:val="nil"/>
              <w:left w:val="nil"/>
              <w:bottom w:val="single" w:sz="4" w:space="0" w:color="auto"/>
              <w:right w:val="single" w:sz="4" w:space="0" w:color="auto"/>
            </w:tcBorders>
            <w:shd w:val="clear" w:color="000000" w:fill="FFFFFF"/>
            <w:vAlign w:val="center"/>
            <w:hideMark/>
          </w:tcPr>
          <w:p w:rsidR="008E74BB" w:rsidRPr="00053307" w:rsidRDefault="008E74BB" w:rsidP="007050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185,48</w:t>
            </w:r>
          </w:p>
        </w:tc>
        <w:tc>
          <w:tcPr>
            <w:tcW w:w="1134" w:type="dxa"/>
            <w:tcBorders>
              <w:top w:val="nil"/>
              <w:left w:val="nil"/>
              <w:bottom w:val="single" w:sz="4" w:space="0" w:color="auto"/>
              <w:right w:val="single" w:sz="4" w:space="0" w:color="auto"/>
            </w:tcBorders>
            <w:shd w:val="clear" w:color="000000" w:fill="FFFFFF"/>
            <w:vAlign w:val="center"/>
            <w:hideMark/>
          </w:tcPr>
          <w:p w:rsidR="008E74BB" w:rsidRPr="00053307" w:rsidRDefault="008E74BB" w:rsidP="007050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214,38</w:t>
            </w:r>
          </w:p>
        </w:tc>
        <w:tc>
          <w:tcPr>
            <w:tcW w:w="1598" w:type="dxa"/>
            <w:tcBorders>
              <w:top w:val="nil"/>
              <w:left w:val="nil"/>
              <w:bottom w:val="single" w:sz="4" w:space="0" w:color="auto"/>
              <w:right w:val="single" w:sz="4" w:space="0" w:color="auto"/>
            </w:tcBorders>
            <w:shd w:val="clear" w:color="auto" w:fill="auto"/>
            <w:noWrap/>
            <w:vAlign w:val="center"/>
            <w:hideMark/>
          </w:tcPr>
          <w:p w:rsidR="008E74BB" w:rsidRPr="00053307" w:rsidRDefault="008E74BB" w:rsidP="007050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57,69</w:t>
            </w:r>
          </w:p>
        </w:tc>
        <w:tc>
          <w:tcPr>
            <w:tcW w:w="1212" w:type="dxa"/>
            <w:tcBorders>
              <w:top w:val="nil"/>
              <w:left w:val="nil"/>
              <w:bottom w:val="single" w:sz="4" w:space="0" w:color="auto"/>
              <w:right w:val="single" w:sz="4" w:space="0" w:color="auto"/>
            </w:tcBorders>
            <w:shd w:val="clear" w:color="auto" w:fill="auto"/>
            <w:noWrap/>
            <w:vAlign w:val="center"/>
            <w:hideMark/>
          </w:tcPr>
          <w:p w:rsidR="008E74BB" w:rsidRPr="00053307" w:rsidRDefault="008E74BB" w:rsidP="007050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136,8</w:t>
            </w:r>
          </w:p>
        </w:tc>
      </w:tr>
      <w:tr w:rsidR="008E74BB" w:rsidRPr="00053307" w:rsidTr="00D97A26">
        <w:trPr>
          <w:trHeight w:val="306"/>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8E74BB" w:rsidRPr="00053307" w:rsidRDefault="008E74BB" w:rsidP="00705039">
            <w:pPr>
              <w:spacing w:after="0" w:line="240" w:lineRule="auto"/>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Процентные расходы, всего, в том числе:</w:t>
            </w:r>
          </w:p>
        </w:tc>
        <w:tc>
          <w:tcPr>
            <w:tcW w:w="996" w:type="dxa"/>
            <w:tcBorders>
              <w:top w:val="nil"/>
              <w:left w:val="nil"/>
              <w:bottom w:val="single" w:sz="4" w:space="0" w:color="auto"/>
              <w:right w:val="single" w:sz="4" w:space="0" w:color="auto"/>
            </w:tcBorders>
            <w:shd w:val="clear" w:color="000000" w:fill="FFFFFF"/>
            <w:vAlign w:val="center"/>
            <w:hideMark/>
          </w:tcPr>
          <w:p w:rsidR="008E74BB" w:rsidRPr="00053307" w:rsidRDefault="008E74BB" w:rsidP="007050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-730,38</w:t>
            </w:r>
          </w:p>
        </w:tc>
        <w:tc>
          <w:tcPr>
            <w:tcW w:w="1130" w:type="dxa"/>
            <w:tcBorders>
              <w:top w:val="nil"/>
              <w:left w:val="nil"/>
              <w:bottom w:val="single" w:sz="4" w:space="0" w:color="auto"/>
              <w:right w:val="single" w:sz="4" w:space="0" w:color="auto"/>
            </w:tcBorders>
            <w:shd w:val="clear" w:color="000000" w:fill="FFFFFF"/>
            <w:vAlign w:val="center"/>
            <w:hideMark/>
          </w:tcPr>
          <w:p w:rsidR="008E74BB" w:rsidRPr="00053307" w:rsidRDefault="008E74BB" w:rsidP="007050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-727,32</w:t>
            </w:r>
          </w:p>
        </w:tc>
        <w:tc>
          <w:tcPr>
            <w:tcW w:w="1134" w:type="dxa"/>
            <w:tcBorders>
              <w:top w:val="nil"/>
              <w:left w:val="nil"/>
              <w:bottom w:val="single" w:sz="4" w:space="0" w:color="auto"/>
              <w:right w:val="single" w:sz="4" w:space="0" w:color="auto"/>
            </w:tcBorders>
            <w:shd w:val="clear" w:color="000000" w:fill="FFFFFF"/>
            <w:vAlign w:val="center"/>
            <w:hideMark/>
          </w:tcPr>
          <w:p w:rsidR="008E74BB" w:rsidRPr="00053307" w:rsidRDefault="008E74BB" w:rsidP="007050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-899,64</w:t>
            </w:r>
          </w:p>
        </w:tc>
        <w:tc>
          <w:tcPr>
            <w:tcW w:w="1598" w:type="dxa"/>
            <w:tcBorders>
              <w:top w:val="nil"/>
              <w:left w:val="nil"/>
              <w:bottom w:val="single" w:sz="4" w:space="0" w:color="auto"/>
              <w:right w:val="single" w:sz="4" w:space="0" w:color="auto"/>
            </w:tcBorders>
            <w:shd w:val="clear" w:color="auto" w:fill="auto"/>
            <w:noWrap/>
            <w:vAlign w:val="center"/>
            <w:hideMark/>
          </w:tcPr>
          <w:p w:rsidR="008E74BB" w:rsidRPr="00053307" w:rsidRDefault="008E74BB" w:rsidP="007050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-169,25</w:t>
            </w:r>
          </w:p>
        </w:tc>
        <w:tc>
          <w:tcPr>
            <w:tcW w:w="1212" w:type="dxa"/>
            <w:tcBorders>
              <w:top w:val="nil"/>
              <w:left w:val="nil"/>
              <w:bottom w:val="single" w:sz="4" w:space="0" w:color="auto"/>
              <w:right w:val="single" w:sz="4" w:space="0" w:color="auto"/>
            </w:tcBorders>
            <w:shd w:val="clear" w:color="auto" w:fill="auto"/>
            <w:noWrap/>
            <w:vAlign w:val="center"/>
            <w:hideMark/>
          </w:tcPr>
          <w:p w:rsidR="008E74BB" w:rsidRPr="00053307" w:rsidRDefault="008E74BB" w:rsidP="007050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123,2</w:t>
            </w:r>
          </w:p>
        </w:tc>
      </w:tr>
      <w:tr w:rsidR="008E74BB" w:rsidRPr="00053307" w:rsidTr="00D97A26">
        <w:trPr>
          <w:trHeight w:val="158"/>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8E74BB" w:rsidRPr="00053307" w:rsidRDefault="008E74BB" w:rsidP="0042465F">
            <w:pPr>
              <w:spacing w:after="0" w:line="240" w:lineRule="auto"/>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 xml:space="preserve">- </w:t>
            </w:r>
            <w:r w:rsidR="0042465F">
              <w:rPr>
                <w:rFonts w:ascii="Times New Roman" w:eastAsia="Times New Roman" w:hAnsi="Times New Roman" w:cs="Times New Roman"/>
                <w:color w:val="000000"/>
                <w:sz w:val="24"/>
                <w:szCs w:val="24"/>
                <w:lang w:eastAsia="ru-RU"/>
              </w:rPr>
              <w:t>п</w:t>
            </w:r>
            <w:r w:rsidRPr="00053307">
              <w:rPr>
                <w:rFonts w:ascii="Times New Roman" w:eastAsia="Times New Roman" w:hAnsi="Times New Roman" w:cs="Times New Roman"/>
                <w:color w:val="000000"/>
                <w:sz w:val="24"/>
                <w:szCs w:val="24"/>
                <w:lang w:eastAsia="ru-RU"/>
              </w:rPr>
              <w:t>о привлеченным средствам кредитных организаций</w:t>
            </w:r>
          </w:p>
        </w:tc>
        <w:tc>
          <w:tcPr>
            <w:tcW w:w="996" w:type="dxa"/>
            <w:tcBorders>
              <w:top w:val="nil"/>
              <w:left w:val="nil"/>
              <w:bottom w:val="single" w:sz="4" w:space="0" w:color="auto"/>
              <w:right w:val="single" w:sz="4" w:space="0" w:color="auto"/>
            </w:tcBorders>
            <w:shd w:val="clear" w:color="000000" w:fill="FFFFFF"/>
            <w:vAlign w:val="center"/>
            <w:hideMark/>
          </w:tcPr>
          <w:p w:rsidR="008E74BB" w:rsidRPr="00053307" w:rsidRDefault="008E74BB" w:rsidP="007050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-53,79</w:t>
            </w:r>
          </w:p>
        </w:tc>
        <w:tc>
          <w:tcPr>
            <w:tcW w:w="1130" w:type="dxa"/>
            <w:tcBorders>
              <w:top w:val="nil"/>
              <w:left w:val="nil"/>
              <w:bottom w:val="single" w:sz="4" w:space="0" w:color="auto"/>
              <w:right w:val="single" w:sz="4" w:space="0" w:color="auto"/>
            </w:tcBorders>
            <w:shd w:val="clear" w:color="000000" w:fill="FFFFFF"/>
            <w:vAlign w:val="center"/>
            <w:hideMark/>
          </w:tcPr>
          <w:p w:rsidR="008E74BB" w:rsidRPr="00053307" w:rsidRDefault="008E74BB" w:rsidP="007050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-64,41</w:t>
            </w:r>
          </w:p>
        </w:tc>
        <w:tc>
          <w:tcPr>
            <w:tcW w:w="1134" w:type="dxa"/>
            <w:tcBorders>
              <w:top w:val="nil"/>
              <w:left w:val="nil"/>
              <w:bottom w:val="single" w:sz="4" w:space="0" w:color="auto"/>
              <w:right w:val="single" w:sz="4" w:space="0" w:color="auto"/>
            </w:tcBorders>
            <w:shd w:val="clear" w:color="000000" w:fill="FFFFFF"/>
            <w:vAlign w:val="center"/>
            <w:hideMark/>
          </w:tcPr>
          <w:p w:rsidR="008E74BB" w:rsidRPr="00053307" w:rsidRDefault="008E74BB" w:rsidP="007050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-70,09</w:t>
            </w:r>
          </w:p>
        </w:tc>
        <w:tc>
          <w:tcPr>
            <w:tcW w:w="1598" w:type="dxa"/>
            <w:tcBorders>
              <w:top w:val="nil"/>
              <w:left w:val="nil"/>
              <w:bottom w:val="single" w:sz="4" w:space="0" w:color="auto"/>
              <w:right w:val="single" w:sz="4" w:space="0" w:color="auto"/>
            </w:tcBorders>
            <w:shd w:val="clear" w:color="auto" w:fill="auto"/>
            <w:noWrap/>
            <w:vAlign w:val="center"/>
            <w:hideMark/>
          </w:tcPr>
          <w:p w:rsidR="008E74BB" w:rsidRPr="00053307" w:rsidRDefault="008E74BB" w:rsidP="007050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-16,3</w:t>
            </w:r>
          </w:p>
        </w:tc>
        <w:tc>
          <w:tcPr>
            <w:tcW w:w="1212" w:type="dxa"/>
            <w:tcBorders>
              <w:top w:val="nil"/>
              <w:left w:val="nil"/>
              <w:bottom w:val="single" w:sz="4" w:space="0" w:color="auto"/>
              <w:right w:val="single" w:sz="4" w:space="0" w:color="auto"/>
            </w:tcBorders>
            <w:shd w:val="clear" w:color="auto" w:fill="auto"/>
            <w:noWrap/>
            <w:vAlign w:val="center"/>
            <w:hideMark/>
          </w:tcPr>
          <w:p w:rsidR="008E74BB" w:rsidRPr="00053307" w:rsidRDefault="008E74BB" w:rsidP="007050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130,3</w:t>
            </w:r>
          </w:p>
        </w:tc>
      </w:tr>
      <w:tr w:rsidR="008E74BB" w:rsidRPr="00053307" w:rsidTr="00D97A26">
        <w:trPr>
          <w:trHeight w:val="591"/>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8E74BB" w:rsidRPr="00053307" w:rsidRDefault="008E74BB" w:rsidP="0042465F">
            <w:pPr>
              <w:spacing w:after="0" w:line="240" w:lineRule="auto"/>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 xml:space="preserve">- </w:t>
            </w:r>
            <w:r w:rsidR="0042465F">
              <w:rPr>
                <w:rFonts w:ascii="Times New Roman" w:eastAsia="Times New Roman" w:hAnsi="Times New Roman" w:cs="Times New Roman"/>
                <w:color w:val="000000"/>
                <w:sz w:val="24"/>
                <w:szCs w:val="24"/>
                <w:lang w:eastAsia="ru-RU"/>
              </w:rPr>
              <w:t>п</w:t>
            </w:r>
            <w:r w:rsidRPr="00053307">
              <w:rPr>
                <w:rFonts w:ascii="Times New Roman" w:eastAsia="Times New Roman" w:hAnsi="Times New Roman" w:cs="Times New Roman"/>
                <w:color w:val="000000"/>
                <w:sz w:val="24"/>
                <w:szCs w:val="24"/>
                <w:lang w:eastAsia="ru-RU"/>
              </w:rPr>
              <w:t>о привлеченным средствам клиентов, не являющихся кредитными организациями</w:t>
            </w:r>
          </w:p>
        </w:tc>
        <w:tc>
          <w:tcPr>
            <w:tcW w:w="996" w:type="dxa"/>
            <w:tcBorders>
              <w:top w:val="nil"/>
              <w:left w:val="nil"/>
              <w:bottom w:val="single" w:sz="4" w:space="0" w:color="auto"/>
              <w:right w:val="single" w:sz="4" w:space="0" w:color="auto"/>
            </w:tcBorders>
            <w:shd w:val="clear" w:color="000000" w:fill="FFFFFF"/>
            <w:vAlign w:val="center"/>
            <w:hideMark/>
          </w:tcPr>
          <w:p w:rsidR="008E74BB" w:rsidRPr="00053307" w:rsidRDefault="008E74BB" w:rsidP="007050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-636,87</w:t>
            </w:r>
          </w:p>
        </w:tc>
        <w:tc>
          <w:tcPr>
            <w:tcW w:w="1130" w:type="dxa"/>
            <w:tcBorders>
              <w:top w:val="nil"/>
              <w:left w:val="nil"/>
              <w:bottom w:val="single" w:sz="4" w:space="0" w:color="auto"/>
              <w:right w:val="single" w:sz="4" w:space="0" w:color="auto"/>
            </w:tcBorders>
            <w:shd w:val="clear" w:color="000000" w:fill="FFFFFF"/>
            <w:vAlign w:val="center"/>
            <w:hideMark/>
          </w:tcPr>
          <w:p w:rsidR="008E74BB" w:rsidRPr="00053307" w:rsidRDefault="008E74BB" w:rsidP="007050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-626,81</w:t>
            </w:r>
          </w:p>
        </w:tc>
        <w:tc>
          <w:tcPr>
            <w:tcW w:w="1134" w:type="dxa"/>
            <w:tcBorders>
              <w:top w:val="nil"/>
              <w:left w:val="nil"/>
              <w:bottom w:val="single" w:sz="4" w:space="0" w:color="auto"/>
              <w:right w:val="single" w:sz="4" w:space="0" w:color="auto"/>
            </w:tcBorders>
            <w:shd w:val="clear" w:color="000000" w:fill="FFFFFF"/>
            <w:vAlign w:val="center"/>
            <w:hideMark/>
          </w:tcPr>
          <w:p w:rsidR="008E74BB" w:rsidRPr="00053307" w:rsidRDefault="008E74BB" w:rsidP="007050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-792,14</w:t>
            </w:r>
          </w:p>
        </w:tc>
        <w:tc>
          <w:tcPr>
            <w:tcW w:w="1598" w:type="dxa"/>
            <w:tcBorders>
              <w:top w:val="nil"/>
              <w:left w:val="nil"/>
              <w:bottom w:val="single" w:sz="4" w:space="0" w:color="auto"/>
              <w:right w:val="single" w:sz="4" w:space="0" w:color="auto"/>
            </w:tcBorders>
            <w:shd w:val="clear" w:color="auto" w:fill="auto"/>
            <w:noWrap/>
            <w:vAlign w:val="center"/>
            <w:hideMark/>
          </w:tcPr>
          <w:p w:rsidR="008E74BB" w:rsidRPr="00053307" w:rsidRDefault="008E74BB" w:rsidP="007050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-155,27</w:t>
            </w:r>
          </w:p>
        </w:tc>
        <w:tc>
          <w:tcPr>
            <w:tcW w:w="1212" w:type="dxa"/>
            <w:tcBorders>
              <w:top w:val="nil"/>
              <w:left w:val="nil"/>
              <w:bottom w:val="single" w:sz="4" w:space="0" w:color="auto"/>
              <w:right w:val="single" w:sz="4" w:space="0" w:color="auto"/>
            </w:tcBorders>
            <w:shd w:val="clear" w:color="auto" w:fill="auto"/>
            <w:noWrap/>
            <w:vAlign w:val="center"/>
            <w:hideMark/>
          </w:tcPr>
          <w:p w:rsidR="008E74BB" w:rsidRPr="00053307" w:rsidRDefault="008E74BB" w:rsidP="007050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124,4</w:t>
            </w:r>
          </w:p>
        </w:tc>
      </w:tr>
      <w:tr w:rsidR="008E74BB" w:rsidRPr="00053307" w:rsidTr="00D97A26">
        <w:trPr>
          <w:trHeight w:val="177"/>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8E74BB" w:rsidRPr="00053307" w:rsidRDefault="008E74BB" w:rsidP="0042465F">
            <w:pPr>
              <w:spacing w:after="0" w:line="240" w:lineRule="auto"/>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 xml:space="preserve">- </w:t>
            </w:r>
            <w:r w:rsidR="0042465F">
              <w:rPr>
                <w:rFonts w:ascii="Times New Roman" w:eastAsia="Times New Roman" w:hAnsi="Times New Roman" w:cs="Times New Roman"/>
                <w:color w:val="000000"/>
                <w:sz w:val="24"/>
                <w:szCs w:val="24"/>
                <w:lang w:eastAsia="ru-RU"/>
              </w:rPr>
              <w:t>п</w:t>
            </w:r>
            <w:r w:rsidRPr="00053307">
              <w:rPr>
                <w:rFonts w:ascii="Times New Roman" w:eastAsia="Times New Roman" w:hAnsi="Times New Roman" w:cs="Times New Roman"/>
                <w:color w:val="000000"/>
                <w:sz w:val="24"/>
                <w:szCs w:val="24"/>
                <w:lang w:eastAsia="ru-RU"/>
              </w:rPr>
              <w:t>о выпущенным долговым обязательствам</w:t>
            </w:r>
          </w:p>
        </w:tc>
        <w:tc>
          <w:tcPr>
            <w:tcW w:w="996" w:type="dxa"/>
            <w:tcBorders>
              <w:top w:val="nil"/>
              <w:left w:val="nil"/>
              <w:bottom w:val="single" w:sz="4" w:space="0" w:color="auto"/>
              <w:right w:val="single" w:sz="4" w:space="0" w:color="auto"/>
            </w:tcBorders>
            <w:shd w:val="clear" w:color="000000" w:fill="FFFFFF"/>
            <w:vAlign w:val="center"/>
            <w:hideMark/>
          </w:tcPr>
          <w:p w:rsidR="008E74BB" w:rsidRPr="00053307" w:rsidRDefault="008E74BB" w:rsidP="007050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-39,73</w:t>
            </w:r>
          </w:p>
        </w:tc>
        <w:tc>
          <w:tcPr>
            <w:tcW w:w="1130" w:type="dxa"/>
            <w:tcBorders>
              <w:top w:val="nil"/>
              <w:left w:val="nil"/>
              <w:bottom w:val="single" w:sz="4" w:space="0" w:color="auto"/>
              <w:right w:val="single" w:sz="4" w:space="0" w:color="auto"/>
            </w:tcBorders>
            <w:shd w:val="clear" w:color="000000" w:fill="FFFFFF"/>
            <w:vAlign w:val="center"/>
            <w:hideMark/>
          </w:tcPr>
          <w:p w:rsidR="008E74BB" w:rsidRPr="00053307" w:rsidRDefault="008E74BB" w:rsidP="007050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-36,09</w:t>
            </w:r>
          </w:p>
        </w:tc>
        <w:tc>
          <w:tcPr>
            <w:tcW w:w="1134" w:type="dxa"/>
            <w:tcBorders>
              <w:top w:val="nil"/>
              <w:left w:val="nil"/>
              <w:bottom w:val="single" w:sz="4" w:space="0" w:color="auto"/>
              <w:right w:val="single" w:sz="4" w:space="0" w:color="auto"/>
            </w:tcBorders>
            <w:shd w:val="clear" w:color="000000" w:fill="FFFFFF"/>
            <w:vAlign w:val="center"/>
            <w:hideMark/>
          </w:tcPr>
          <w:p w:rsidR="008E74BB" w:rsidRPr="00053307" w:rsidRDefault="008E74BB" w:rsidP="007050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-37,41</w:t>
            </w:r>
          </w:p>
        </w:tc>
        <w:tc>
          <w:tcPr>
            <w:tcW w:w="1598" w:type="dxa"/>
            <w:tcBorders>
              <w:top w:val="nil"/>
              <w:left w:val="nil"/>
              <w:bottom w:val="single" w:sz="4" w:space="0" w:color="auto"/>
              <w:right w:val="single" w:sz="4" w:space="0" w:color="auto"/>
            </w:tcBorders>
            <w:shd w:val="clear" w:color="auto" w:fill="auto"/>
            <w:noWrap/>
            <w:vAlign w:val="center"/>
            <w:hideMark/>
          </w:tcPr>
          <w:p w:rsidR="008E74BB" w:rsidRPr="00053307" w:rsidRDefault="008E74BB" w:rsidP="007050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2,31</w:t>
            </w:r>
          </w:p>
        </w:tc>
        <w:tc>
          <w:tcPr>
            <w:tcW w:w="1212" w:type="dxa"/>
            <w:tcBorders>
              <w:top w:val="nil"/>
              <w:left w:val="nil"/>
              <w:bottom w:val="single" w:sz="4" w:space="0" w:color="auto"/>
              <w:right w:val="single" w:sz="4" w:space="0" w:color="auto"/>
            </w:tcBorders>
            <w:shd w:val="clear" w:color="auto" w:fill="auto"/>
            <w:noWrap/>
            <w:vAlign w:val="center"/>
            <w:hideMark/>
          </w:tcPr>
          <w:p w:rsidR="008E74BB" w:rsidRPr="00053307" w:rsidRDefault="008E74BB" w:rsidP="007050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94,2</w:t>
            </w:r>
          </w:p>
        </w:tc>
      </w:tr>
    </w:tbl>
    <w:p w:rsidR="008E74BB" w:rsidRDefault="008E74BB" w:rsidP="008E74BB">
      <w:pPr>
        <w:spacing w:after="0" w:line="360" w:lineRule="auto"/>
        <w:ind w:firstLine="709"/>
        <w:jc w:val="both"/>
        <w:rPr>
          <w:rFonts w:ascii="Times New Roman" w:hAnsi="Times New Roman" w:cs="Times New Roman"/>
          <w:sz w:val="28"/>
          <w:szCs w:val="28"/>
        </w:rPr>
      </w:pPr>
    </w:p>
    <w:p w:rsidR="008E74BB" w:rsidRDefault="008E74BB" w:rsidP="008E74BB">
      <w:pPr>
        <w:spacing w:after="0" w:line="360" w:lineRule="auto"/>
        <w:ind w:firstLine="709"/>
        <w:jc w:val="both"/>
        <w:rPr>
          <w:rFonts w:ascii="Times New Roman" w:eastAsia="Times New Roman" w:hAnsi="Times New Roman" w:cs="Times New Roman"/>
          <w:color w:val="000000"/>
          <w:sz w:val="28"/>
          <w:szCs w:val="28"/>
          <w:lang w:eastAsia="ru-RU"/>
        </w:rPr>
      </w:pPr>
      <w:r w:rsidRPr="00F217AF">
        <w:rPr>
          <w:rFonts w:ascii="Times New Roman" w:hAnsi="Times New Roman" w:cs="Times New Roman"/>
          <w:sz w:val="28"/>
          <w:szCs w:val="28"/>
        </w:rPr>
        <w:t xml:space="preserve">Наибольшую долю в общем объеме процентных доходов составляют ссуды </w:t>
      </w:r>
      <w:r w:rsidRPr="00053307">
        <w:rPr>
          <w:rFonts w:ascii="Times New Roman" w:eastAsia="Times New Roman" w:hAnsi="Times New Roman" w:cs="Times New Roman"/>
          <w:color w:val="000000"/>
          <w:sz w:val="28"/>
          <w:szCs w:val="28"/>
          <w:lang w:eastAsia="ru-RU"/>
        </w:rPr>
        <w:t>предоставленных клиентам, не являющимся кредитными организациями</w:t>
      </w:r>
      <w:r w:rsidRPr="00F217AF">
        <w:rPr>
          <w:rFonts w:ascii="Times New Roman" w:eastAsia="Times New Roman" w:hAnsi="Times New Roman" w:cs="Times New Roman"/>
          <w:color w:val="000000"/>
          <w:sz w:val="28"/>
          <w:szCs w:val="28"/>
          <w:lang w:eastAsia="ru-RU"/>
        </w:rPr>
        <w:t>. Данный показатель за 2017-2019 гг. увеличился на 8%, что в абсолютном выражении составило 144</w:t>
      </w:r>
      <w:r>
        <w:rPr>
          <w:rFonts w:ascii="Times New Roman" w:eastAsia="Times New Roman" w:hAnsi="Times New Roman" w:cs="Times New Roman"/>
          <w:color w:val="000000"/>
          <w:sz w:val="28"/>
          <w:szCs w:val="28"/>
          <w:lang w:eastAsia="ru-RU"/>
        </w:rPr>
        <w:t>,96 млрд</w:t>
      </w:r>
      <w:r w:rsidRPr="00F217AF">
        <w:rPr>
          <w:rFonts w:ascii="Times New Roman" w:eastAsia="Times New Roman" w:hAnsi="Times New Roman" w:cs="Times New Roman"/>
          <w:color w:val="000000"/>
          <w:sz w:val="28"/>
          <w:szCs w:val="28"/>
          <w:lang w:eastAsia="ru-RU"/>
        </w:rPr>
        <w:t>. руб. Наибольший темп роста да исследуемый период прослеживается у показателя процентных доходов от вложения в ценные бумаги, с 2017 по 2019 года темп прироста составил 36%, что в абсолютном выражении составляет 57</w:t>
      </w:r>
      <w:r>
        <w:rPr>
          <w:rFonts w:ascii="Times New Roman" w:eastAsia="Times New Roman" w:hAnsi="Times New Roman" w:cs="Times New Roman"/>
          <w:color w:val="000000"/>
          <w:sz w:val="28"/>
          <w:szCs w:val="28"/>
          <w:lang w:eastAsia="ru-RU"/>
        </w:rPr>
        <w:t>,69 млрд</w:t>
      </w:r>
      <w:r w:rsidRPr="00F217AF">
        <w:rPr>
          <w:rFonts w:ascii="Times New Roman" w:eastAsia="Times New Roman" w:hAnsi="Times New Roman" w:cs="Times New Roman"/>
          <w:color w:val="000000"/>
          <w:sz w:val="28"/>
          <w:szCs w:val="28"/>
          <w:lang w:eastAsia="ru-RU"/>
        </w:rPr>
        <w:t xml:space="preserve">. руб. </w:t>
      </w:r>
    </w:p>
    <w:p w:rsidR="008E74BB" w:rsidRDefault="008E74BB" w:rsidP="008E74B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Что касается процентных расходов, то наибольшая доля приходится на выплаты процентов по </w:t>
      </w:r>
      <w:r w:rsidRPr="00053307">
        <w:rPr>
          <w:rFonts w:ascii="Times New Roman" w:eastAsia="Times New Roman" w:hAnsi="Times New Roman" w:cs="Times New Roman"/>
          <w:color w:val="000000"/>
          <w:sz w:val="28"/>
          <w:szCs w:val="28"/>
          <w:lang w:eastAsia="ru-RU"/>
        </w:rPr>
        <w:t>привлеченным средствам клиентов, не являющихся кредитными организациями</w:t>
      </w:r>
      <w:r>
        <w:rPr>
          <w:rFonts w:ascii="Times New Roman" w:eastAsia="Times New Roman" w:hAnsi="Times New Roman" w:cs="Times New Roman"/>
          <w:color w:val="000000"/>
          <w:sz w:val="28"/>
          <w:szCs w:val="28"/>
          <w:lang w:eastAsia="ru-RU"/>
        </w:rPr>
        <w:t xml:space="preserve">. При этом данный показатель в 2019 году вырос на 24% по сравнению с 2017 годом, что может быть связано с увеличением </w:t>
      </w:r>
      <w:r w:rsidRPr="00C877DB">
        <w:rPr>
          <w:rFonts w:ascii="Times New Roman" w:eastAsia="Times New Roman" w:hAnsi="Times New Roman" w:cs="Times New Roman"/>
          <w:color w:val="000000"/>
          <w:sz w:val="28"/>
          <w:szCs w:val="28"/>
          <w:lang w:eastAsia="ru-RU"/>
        </w:rPr>
        <w:t>вкладов клиентов и выплат по ним</w:t>
      </w:r>
      <w:r w:rsidRPr="00EE1F2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Также растут и процентные расходы п</w:t>
      </w:r>
      <w:r w:rsidRPr="00053307">
        <w:rPr>
          <w:rFonts w:ascii="Times New Roman" w:eastAsia="Times New Roman" w:hAnsi="Times New Roman" w:cs="Times New Roman"/>
          <w:color w:val="000000"/>
          <w:sz w:val="28"/>
          <w:szCs w:val="28"/>
          <w:lang w:eastAsia="ru-RU"/>
        </w:rPr>
        <w:t xml:space="preserve">о </w:t>
      </w:r>
      <w:r w:rsidRPr="00053307">
        <w:rPr>
          <w:rFonts w:ascii="Times New Roman" w:eastAsia="Times New Roman" w:hAnsi="Times New Roman" w:cs="Times New Roman"/>
          <w:color w:val="000000"/>
          <w:sz w:val="28"/>
          <w:szCs w:val="28"/>
          <w:lang w:eastAsia="ru-RU"/>
        </w:rPr>
        <w:lastRenderedPageBreak/>
        <w:t>привлеченным средствам кредитных организаций</w:t>
      </w:r>
      <w:r>
        <w:rPr>
          <w:rFonts w:ascii="Times New Roman" w:eastAsia="Times New Roman" w:hAnsi="Times New Roman" w:cs="Times New Roman"/>
          <w:color w:val="000000"/>
          <w:sz w:val="28"/>
          <w:szCs w:val="28"/>
          <w:lang w:eastAsia="ru-RU"/>
        </w:rPr>
        <w:t xml:space="preserve"> (30,3% за весь исследуемый период).</w:t>
      </w:r>
    </w:p>
    <w:p w:rsidR="008E74BB" w:rsidRDefault="008E74BB" w:rsidP="008E74BB">
      <w:pPr>
        <w:spacing w:after="0" w:line="360" w:lineRule="auto"/>
        <w:ind w:firstLine="709"/>
        <w:jc w:val="both"/>
        <w:rPr>
          <w:rFonts w:ascii="Times New Roman" w:hAnsi="Times New Roman" w:cs="Times New Roman"/>
          <w:sz w:val="28"/>
          <w:szCs w:val="28"/>
        </w:rPr>
      </w:pPr>
      <w:r w:rsidRPr="00C877DB">
        <w:rPr>
          <w:rFonts w:ascii="Times New Roman" w:eastAsia="Times New Roman" w:hAnsi="Times New Roman" w:cs="Times New Roman"/>
          <w:color w:val="000000"/>
          <w:sz w:val="28"/>
          <w:szCs w:val="28"/>
          <w:lang w:eastAsia="ru-RU"/>
        </w:rPr>
        <w:t>Комиссионные операции – это такие операции, которые банк выполняет по поручению своих клиентов и взимает с них плату в виде комиссионных. К числу основных комиссионных операций относятся: расчетно-кассовые операции, трастовые операции, операции с иностранной валютой, информационные услуги. Рассмотрим</w:t>
      </w:r>
      <w:r>
        <w:rPr>
          <w:rFonts w:ascii="Times New Roman" w:hAnsi="Times New Roman" w:cs="Times New Roman"/>
          <w:sz w:val="28"/>
          <w:szCs w:val="28"/>
        </w:rPr>
        <w:t xml:space="preserve"> комиссионные доходы ПАО «Сбербанк» за 2017-2019 гг., таблица 7.</w:t>
      </w:r>
    </w:p>
    <w:p w:rsidR="008E74BB" w:rsidRDefault="008E74BB" w:rsidP="008E74BB">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7</w:t>
      </w:r>
    </w:p>
    <w:p w:rsidR="008E74BB" w:rsidRDefault="008E74BB" w:rsidP="001D11CB">
      <w:pPr>
        <w:spacing w:after="0" w:line="360" w:lineRule="auto"/>
        <w:jc w:val="center"/>
        <w:rPr>
          <w:rFonts w:ascii="Times New Roman" w:hAnsi="Times New Roman" w:cs="Times New Roman"/>
          <w:b/>
          <w:sz w:val="28"/>
          <w:szCs w:val="28"/>
        </w:rPr>
      </w:pPr>
      <w:r w:rsidRPr="00EE1F28">
        <w:rPr>
          <w:rFonts w:ascii="Times New Roman" w:hAnsi="Times New Roman" w:cs="Times New Roman"/>
          <w:b/>
          <w:sz w:val="28"/>
          <w:szCs w:val="28"/>
        </w:rPr>
        <w:t xml:space="preserve">Комиссионные доходы ПАО «Сбербанк» </w:t>
      </w:r>
      <w:r w:rsidR="0042465F">
        <w:rPr>
          <w:rFonts w:ascii="Times New Roman" w:hAnsi="Times New Roman" w:cs="Times New Roman"/>
          <w:b/>
          <w:sz w:val="28"/>
          <w:szCs w:val="28"/>
        </w:rPr>
        <w:t>з</w:t>
      </w:r>
      <w:r w:rsidRPr="00EE1F28">
        <w:rPr>
          <w:rFonts w:ascii="Times New Roman" w:hAnsi="Times New Roman" w:cs="Times New Roman"/>
          <w:b/>
          <w:sz w:val="28"/>
          <w:szCs w:val="28"/>
        </w:rPr>
        <w:t>а 2017-2019 гг., в млрд. руб.</w:t>
      </w:r>
    </w:p>
    <w:tbl>
      <w:tblPr>
        <w:tblW w:w="9478" w:type="dxa"/>
        <w:tblInd w:w="93" w:type="dxa"/>
        <w:tblLayout w:type="fixed"/>
        <w:tblLook w:val="04A0" w:firstRow="1" w:lastRow="0" w:firstColumn="1" w:lastColumn="0" w:noHBand="0" w:noVBand="1"/>
      </w:tblPr>
      <w:tblGrid>
        <w:gridCol w:w="3739"/>
        <w:gridCol w:w="938"/>
        <w:gridCol w:w="1007"/>
        <w:gridCol w:w="1050"/>
        <w:gridCol w:w="1518"/>
        <w:gridCol w:w="1226"/>
      </w:tblGrid>
      <w:tr w:rsidR="00D62BFA" w:rsidRPr="00D62BFA" w:rsidTr="009E5ADA">
        <w:trPr>
          <w:trHeight w:val="20"/>
        </w:trPr>
        <w:tc>
          <w:tcPr>
            <w:tcW w:w="37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2BFA" w:rsidRPr="00D62BFA" w:rsidRDefault="00D62BFA" w:rsidP="0094174B">
            <w:pPr>
              <w:spacing w:after="0" w:line="240" w:lineRule="auto"/>
              <w:jc w:val="center"/>
              <w:rPr>
                <w:rFonts w:ascii="Times New Roman" w:eastAsia="Times New Roman" w:hAnsi="Times New Roman" w:cs="Times New Roman"/>
                <w:color w:val="000000"/>
                <w:sz w:val="24"/>
                <w:szCs w:val="24"/>
                <w:lang w:eastAsia="ru-RU"/>
              </w:rPr>
            </w:pPr>
            <w:r w:rsidRPr="00D62BFA">
              <w:rPr>
                <w:rFonts w:ascii="Times New Roman" w:eastAsia="Times New Roman" w:hAnsi="Times New Roman" w:cs="Times New Roman"/>
                <w:color w:val="000000"/>
                <w:sz w:val="24"/>
                <w:szCs w:val="24"/>
                <w:lang w:eastAsia="ru-RU"/>
              </w:rPr>
              <w:t>Наименование показателя</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rsidR="00D62BFA" w:rsidRPr="00D62BFA" w:rsidRDefault="00D62BFA" w:rsidP="0094174B">
            <w:pPr>
              <w:spacing w:after="0" w:line="240" w:lineRule="auto"/>
              <w:jc w:val="center"/>
              <w:rPr>
                <w:rFonts w:ascii="Times New Roman" w:eastAsia="Times New Roman" w:hAnsi="Times New Roman" w:cs="Times New Roman"/>
                <w:color w:val="000000"/>
                <w:sz w:val="24"/>
                <w:szCs w:val="24"/>
                <w:lang w:eastAsia="ru-RU"/>
              </w:rPr>
            </w:pPr>
            <w:r w:rsidRPr="00D62BFA">
              <w:rPr>
                <w:rFonts w:ascii="Times New Roman" w:eastAsia="Times New Roman" w:hAnsi="Times New Roman" w:cs="Times New Roman"/>
                <w:color w:val="000000"/>
                <w:sz w:val="24"/>
                <w:szCs w:val="24"/>
                <w:lang w:eastAsia="ru-RU"/>
              </w:rPr>
              <w:t>2017 г.</w:t>
            </w:r>
          </w:p>
        </w:tc>
        <w:tc>
          <w:tcPr>
            <w:tcW w:w="1007" w:type="dxa"/>
            <w:tcBorders>
              <w:top w:val="single" w:sz="4" w:space="0" w:color="auto"/>
              <w:left w:val="nil"/>
              <w:bottom w:val="single" w:sz="4" w:space="0" w:color="auto"/>
              <w:right w:val="single" w:sz="4" w:space="0" w:color="auto"/>
            </w:tcBorders>
            <w:shd w:val="clear" w:color="auto" w:fill="auto"/>
            <w:noWrap/>
            <w:vAlign w:val="center"/>
            <w:hideMark/>
          </w:tcPr>
          <w:p w:rsidR="00D62BFA" w:rsidRPr="00D62BFA" w:rsidRDefault="00D62BFA" w:rsidP="0094174B">
            <w:pPr>
              <w:spacing w:after="0" w:line="240" w:lineRule="auto"/>
              <w:jc w:val="center"/>
              <w:rPr>
                <w:rFonts w:ascii="Times New Roman" w:eastAsia="Times New Roman" w:hAnsi="Times New Roman" w:cs="Times New Roman"/>
                <w:color w:val="000000"/>
                <w:sz w:val="24"/>
                <w:szCs w:val="24"/>
                <w:lang w:eastAsia="ru-RU"/>
              </w:rPr>
            </w:pPr>
            <w:r w:rsidRPr="00D62BFA">
              <w:rPr>
                <w:rFonts w:ascii="Times New Roman" w:eastAsia="Times New Roman" w:hAnsi="Times New Roman" w:cs="Times New Roman"/>
                <w:color w:val="000000"/>
                <w:sz w:val="24"/>
                <w:szCs w:val="24"/>
                <w:lang w:eastAsia="ru-RU"/>
              </w:rPr>
              <w:t>2018 г.</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rsidR="00D62BFA" w:rsidRPr="00D62BFA" w:rsidRDefault="00D62BFA" w:rsidP="0094174B">
            <w:pPr>
              <w:spacing w:after="0" w:line="240" w:lineRule="auto"/>
              <w:jc w:val="center"/>
              <w:rPr>
                <w:rFonts w:ascii="Times New Roman" w:eastAsia="Times New Roman" w:hAnsi="Times New Roman" w:cs="Times New Roman"/>
                <w:color w:val="000000"/>
                <w:sz w:val="24"/>
                <w:szCs w:val="24"/>
                <w:lang w:eastAsia="ru-RU"/>
              </w:rPr>
            </w:pPr>
            <w:r w:rsidRPr="00D62BFA">
              <w:rPr>
                <w:rFonts w:ascii="Times New Roman" w:eastAsia="Times New Roman" w:hAnsi="Times New Roman" w:cs="Times New Roman"/>
                <w:color w:val="000000"/>
                <w:sz w:val="24"/>
                <w:szCs w:val="24"/>
                <w:lang w:eastAsia="ru-RU"/>
              </w:rPr>
              <w:t>2019 г.</w:t>
            </w:r>
          </w:p>
        </w:tc>
        <w:tc>
          <w:tcPr>
            <w:tcW w:w="1518" w:type="dxa"/>
            <w:tcBorders>
              <w:top w:val="single" w:sz="4" w:space="0" w:color="auto"/>
              <w:left w:val="nil"/>
              <w:bottom w:val="single" w:sz="4" w:space="0" w:color="auto"/>
              <w:right w:val="single" w:sz="4" w:space="0" w:color="auto"/>
            </w:tcBorders>
            <w:shd w:val="clear" w:color="auto" w:fill="auto"/>
            <w:noWrap/>
            <w:vAlign w:val="center"/>
            <w:hideMark/>
          </w:tcPr>
          <w:p w:rsidR="00D62BFA" w:rsidRPr="00D62BFA" w:rsidRDefault="0094174B" w:rsidP="009417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Отклонение </w:t>
            </w:r>
            <w:r w:rsidR="00D62BFA" w:rsidRPr="00D62BFA">
              <w:rPr>
                <w:rFonts w:ascii="Times New Roman" w:eastAsia="Times New Roman" w:hAnsi="Times New Roman" w:cs="Times New Roman"/>
                <w:color w:val="000000"/>
                <w:sz w:val="24"/>
                <w:szCs w:val="24"/>
                <w:lang w:eastAsia="ru-RU"/>
              </w:rPr>
              <w:t xml:space="preserve">2019 </w:t>
            </w:r>
            <w:r>
              <w:rPr>
                <w:rFonts w:ascii="Times New Roman" w:eastAsia="Times New Roman" w:hAnsi="Times New Roman" w:cs="Times New Roman"/>
                <w:color w:val="000000"/>
                <w:sz w:val="24"/>
                <w:szCs w:val="24"/>
                <w:lang w:eastAsia="ru-RU"/>
              </w:rPr>
              <w:t>от</w:t>
            </w:r>
            <w:r w:rsidR="00D62BFA" w:rsidRPr="00D62BFA">
              <w:rPr>
                <w:rFonts w:ascii="Times New Roman" w:eastAsia="Times New Roman" w:hAnsi="Times New Roman" w:cs="Times New Roman"/>
                <w:color w:val="000000"/>
                <w:sz w:val="24"/>
                <w:szCs w:val="24"/>
                <w:lang w:eastAsia="ru-RU"/>
              </w:rPr>
              <w:t xml:space="preserve"> 2017 в </w:t>
            </w:r>
            <w:proofErr w:type="spellStart"/>
            <w:r w:rsidR="00D62BFA" w:rsidRPr="00D62BFA">
              <w:rPr>
                <w:rFonts w:ascii="Times New Roman" w:eastAsia="Times New Roman" w:hAnsi="Times New Roman" w:cs="Times New Roman"/>
                <w:color w:val="000000"/>
                <w:sz w:val="24"/>
                <w:szCs w:val="24"/>
                <w:lang w:eastAsia="ru-RU"/>
              </w:rPr>
              <w:t>млрд</w:t>
            </w:r>
            <w:proofErr w:type="gramStart"/>
            <w:r w:rsidR="00D62BFA" w:rsidRPr="00D62BFA">
              <w:rPr>
                <w:rFonts w:ascii="Times New Roman" w:eastAsia="Times New Roman" w:hAnsi="Times New Roman" w:cs="Times New Roman"/>
                <w:color w:val="000000"/>
                <w:sz w:val="24"/>
                <w:szCs w:val="24"/>
                <w:lang w:eastAsia="ru-RU"/>
              </w:rPr>
              <w:t>.р</w:t>
            </w:r>
            <w:proofErr w:type="gramEnd"/>
            <w:r w:rsidR="00D62BFA" w:rsidRPr="00D62BFA">
              <w:rPr>
                <w:rFonts w:ascii="Times New Roman" w:eastAsia="Times New Roman" w:hAnsi="Times New Roman" w:cs="Times New Roman"/>
                <w:color w:val="000000"/>
                <w:sz w:val="24"/>
                <w:szCs w:val="24"/>
                <w:lang w:eastAsia="ru-RU"/>
              </w:rPr>
              <w:t>уб</w:t>
            </w:r>
            <w:proofErr w:type="spellEnd"/>
            <w:r w:rsidR="00D62BFA" w:rsidRPr="00D62BFA">
              <w:rPr>
                <w:rFonts w:ascii="Times New Roman" w:eastAsia="Times New Roman" w:hAnsi="Times New Roman" w:cs="Times New Roman"/>
                <w:color w:val="000000"/>
                <w:sz w:val="24"/>
                <w:szCs w:val="24"/>
                <w:lang w:eastAsia="ru-RU"/>
              </w:rPr>
              <w:t>.</w:t>
            </w: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rsidR="00D62BFA" w:rsidRPr="00D62BFA" w:rsidRDefault="00D62BFA" w:rsidP="0094174B">
            <w:pPr>
              <w:spacing w:after="0" w:line="240" w:lineRule="auto"/>
              <w:jc w:val="center"/>
              <w:rPr>
                <w:rFonts w:ascii="Times New Roman" w:eastAsia="Times New Roman" w:hAnsi="Times New Roman" w:cs="Times New Roman"/>
                <w:color w:val="000000"/>
                <w:sz w:val="24"/>
                <w:szCs w:val="24"/>
                <w:lang w:eastAsia="ru-RU"/>
              </w:rPr>
            </w:pPr>
            <w:r w:rsidRPr="00D62BFA">
              <w:rPr>
                <w:rFonts w:ascii="Times New Roman" w:eastAsia="Times New Roman" w:hAnsi="Times New Roman" w:cs="Times New Roman"/>
                <w:color w:val="000000"/>
                <w:sz w:val="24"/>
                <w:szCs w:val="24"/>
                <w:lang w:eastAsia="ru-RU"/>
              </w:rPr>
              <w:t>2019 к 2017 в %</w:t>
            </w:r>
          </w:p>
        </w:tc>
      </w:tr>
      <w:tr w:rsidR="00D62BFA" w:rsidRPr="00D62BFA" w:rsidTr="009E5ADA">
        <w:trPr>
          <w:trHeight w:val="20"/>
        </w:trPr>
        <w:tc>
          <w:tcPr>
            <w:tcW w:w="3739" w:type="dxa"/>
            <w:tcBorders>
              <w:top w:val="nil"/>
              <w:left w:val="single" w:sz="4" w:space="0" w:color="auto"/>
              <w:bottom w:val="single" w:sz="4" w:space="0" w:color="auto"/>
              <w:right w:val="single" w:sz="4" w:space="0" w:color="auto"/>
            </w:tcBorders>
            <w:shd w:val="clear" w:color="auto" w:fill="auto"/>
            <w:noWrap/>
            <w:vAlign w:val="bottom"/>
            <w:hideMark/>
          </w:tcPr>
          <w:p w:rsidR="00D62BFA" w:rsidRPr="00D62BFA" w:rsidRDefault="00D62BFA" w:rsidP="00D62BFA">
            <w:pPr>
              <w:spacing w:after="0" w:line="240" w:lineRule="auto"/>
              <w:rPr>
                <w:rFonts w:ascii="Times New Roman" w:eastAsia="Times New Roman" w:hAnsi="Times New Roman" w:cs="Times New Roman"/>
                <w:color w:val="000000"/>
                <w:sz w:val="24"/>
                <w:szCs w:val="24"/>
                <w:lang w:eastAsia="ru-RU"/>
              </w:rPr>
            </w:pPr>
            <w:r w:rsidRPr="00D62BFA">
              <w:rPr>
                <w:rFonts w:ascii="Times New Roman" w:eastAsia="Times New Roman" w:hAnsi="Times New Roman" w:cs="Times New Roman"/>
                <w:color w:val="000000"/>
                <w:sz w:val="24"/>
                <w:szCs w:val="24"/>
                <w:lang w:eastAsia="ru-RU"/>
              </w:rPr>
              <w:t>Операции с банковскими картами</w:t>
            </w:r>
          </w:p>
        </w:tc>
        <w:tc>
          <w:tcPr>
            <w:tcW w:w="938"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val="en-US" w:eastAsia="ru-RU"/>
              </w:rPr>
              <w:t>211,1</w:t>
            </w:r>
          </w:p>
        </w:tc>
        <w:tc>
          <w:tcPr>
            <w:tcW w:w="1007"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val="en-US" w:eastAsia="ru-RU"/>
              </w:rPr>
              <w:t>272,2</w:t>
            </w:r>
          </w:p>
        </w:tc>
        <w:tc>
          <w:tcPr>
            <w:tcW w:w="1050"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val="en-US" w:eastAsia="ru-RU"/>
              </w:rPr>
              <w:t>344</w:t>
            </w:r>
          </w:p>
        </w:tc>
        <w:tc>
          <w:tcPr>
            <w:tcW w:w="1518"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132,9</w:t>
            </w:r>
          </w:p>
        </w:tc>
        <w:tc>
          <w:tcPr>
            <w:tcW w:w="1226"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162,7</w:t>
            </w:r>
          </w:p>
        </w:tc>
      </w:tr>
      <w:tr w:rsidR="00D62BFA" w:rsidRPr="00D62BFA" w:rsidTr="009E5ADA">
        <w:trPr>
          <w:trHeight w:val="20"/>
        </w:trPr>
        <w:tc>
          <w:tcPr>
            <w:tcW w:w="3739" w:type="dxa"/>
            <w:tcBorders>
              <w:top w:val="nil"/>
              <w:left w:val="single" w:sz="4" w:space="0" w:color="auto"/>
              <w:bottom w:val="single" w:sz="4" w:space="0" w:color="auto"/>
              <w:right w:val="single" w:sz="4" w:space="0" w:color="auto"/>
            </w:tcBorders>
            <w:shd w:val="clear" w:color="auto" w:fill="auto"/>
            <w:noWrap/>
            <w:vAlign w:val="bottom"/>
            <w:hideMark/>
          </w:tcPr>
          <w:p w:rsidR="00D62BFA" w:rsidRPr="00D62BFA" w:rsidRDefault="00D62BFA" w:rsidP="00D62BFA">
            <w:pPr>
              <w:spacing w:after="0" w:line="240" w:lineRule="auto"/>
              <w:rPr>
                <w:rFonts w:ascii="Times New Roman" w:eastAsia="Times New Roman" w:hAnsi="Times New Roman" w:cs="Times New Roman"/>
                <w:color w:val="000000"/>
                <w:sz w:val="24"/>
                <w:szCs w:val="24"/>
                <w:lang w:eastAsia="ru-RU"/>
              </w:rPr>
            </w:pPr>
            <w:r w:rsidRPr="00D62BFA">
              <w:rPr>
                <w:rFonts w:ascii="Times New Roman" w:eastAsia="Times New Roman" w:hAnsi="Times New Roman" w:cs="Times New Roman"/>
                <w:color w:val="000000"/>
                <w:sz w:val="24"/>
                <w:szCs w:val="24"/>
                <w:lang w:eastAsia="ru-RU"/>
              </w:rPr>
              <w:t>Расчетные операции</w:t>
            </w:r>
          </w:p>
        </w:tc>
        <w:tc>
          <w:tcPr>
            <w:tcW w:w="938"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val="en-US" w:eastAsia="ru-RU"/>
              </w:rPr>
              <w:t>99,2</w:t>
            </w:r>
          </w:p>
        </w:tc>
        <w:tc>
          <w:tcPr>
            <w:tcW w:w="1007"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val="en-US" w:eastAsia="ru-RU"/>
              </w:rPr>
              <w:t>117,9</w:t>
            </w:r>
          </w:p>
        </w:tc>
        <w:tc>
          <w:tcPr>
            <w:tcW w:w="1050"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val="en-US" w:eastAsia="ru-RU"/>
              </w:rPr>
              <w:t>123,2</w:t>
            </w:r>
          </w:p>
        </w:tc>
        <w:tc>
          <w:tcPr>
            <w:tcW w:w="1518"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24</w:t>
            </w:r>
          </w:p>
        </w:tc>
        <w:tc>
          <w:tcPr>
            <w:tcW w:w="1226"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124,2</w:t>
            </w:r>
          </w:p>
        </w:tc>
      </w:tr>
      <w:tr w:rsidR="00D62BFA" w:rsidRPr="00D62BFA" w:rsidTr="009E5ADA">
        <w:trPr>
          <w:trHeight w:val="20"/>
        </w:trPr>
        <w:tc>
          <w:tcPr>
            <w:tcW w:w="3739" w:type="dxa"/>
            <w:tcBorders>
              <w:top w:val="nil"/>
              <w:left w:val="single" w:sz="4" w:space="0" w:color="auto"/>
              <w:bottom w:val="single" w:sz="4" w:space="0" w:color="auto"/>
              <w:right w:val="single" w:sz="4" w:space="0" w:color="auto"/>
            </w:tcBorders>
            <w:shd w:val="clear" w:color="auto" w:fill="auto"/>
            <w:noWrap/>
            <w:vAlign w:val="bottom"/>
            <w:hideMark/>
          </w:tcPr>
          <w:p w:rsidR="00D62BFA" w:rsidRPr="00D62BFA" w:rsidRDefault="00D62BFA" w:rsidP="00D62BFA">
            <w:pPr>
              <w:spacing w:after="0" w:line="240" w:lineRule="auto"/>
              <w:rPr>
                <w:rFonts w:ascii="Times New Roman" w:eastAsia="Times New Roman" w:hAnsi="Times New Roman" w:cs="Times New Roman"/>
                <w:color w:val="000000"/>
                <w:sz w:val="24"/>
                <w:szCs w:val="24"/>
                <w:lang w:eastAsia="ru-RU"/>
              </w:rPr>
            </w:pPr>
            <w:r w:rsidRPr="00D62BFA">
              <w:rPr>
                <w:rFonts w:ascii="Times New Roman" w:eastAsia="Times New Roman" w:hAnsi="Times New Roman" w:cs="Times New Roman"/>
                <w:color w:val="000000"/>
                <w:sz w:val="24"/>
                <w:szCs w:val="24"/>
                <w:lang w:eastAsia="ru-RU"/>
              </w:rPr>
              <w:t>Агентские, страховые и прочие услуги</w:t>
            </w:r>
          </w:p>
        </w:tc>
        <w:tc>
          <w:tcPr>
            <w:tcW w:w="938"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val="en-US" w:eastAsia="ru-RU"/>
              </w:rPr>
              <w:t>18,4</w:t>
            </w:r>
          </w:p>
        </w:tc>
        <w:tc>
          <w:tcPr>
            <w:tcW w:w="1007"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val="en-US" w:eastAsia="ru-RU"/>
              </w:rPr>
              <w:t>27,7</w:t>
            </w:r>
          </w:p>
        </w:tc>
        <w:tc>
          <w:tcPr>
            <w:tcW w:w="1050"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val="en-US" w:eastAsia="ru-RU"/>
              </w:rPr>
              <w:t>67,7</w:t>
            </w:r>
          </w:p>
        </w:tc>
        <w:tc>
          <w:tcPr>
            <w:tcW w:w="1518"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49,3</w:t>
            </w:r>
          </w:p>
        </w:tc>
        <w:tc>
          <w:tcPr>
            <w:tcW w:w="1226"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367,9</w:t>
            </w:r>
          </w:p>
        </w:tc>
      </w:tr>
      <w:tr w:rsidR="00D62BFA" w:rsidRPr="00D62BFA" w:rsidTr="009E5ADA">
        <w:trPr>
          <w:trHeight w:val="20"/>
        </w:trPr>
        <w:tc>
          <w:tcPr>
            <w:tcW w:w="3739" w:type="dxa"/>
            <w:tcBorders>
              <w:top w:val="nil"/>
              <w:left w:val="single" w:sz="4" w:space="0" w:color="auto"/>
              <w:bottom w:val="single" w:sz="4" w:space="0" w:color="auto"/>
              <w:right w:val="single" w:sz="4" w:space="0" w:color="auto"/>
            </w:tcBorders>
            <w:shd w:val="clear" w:color="auto" w:fill="auto"/>
            <w:noWrap/>
            <w:vAlign w:val="bottom"/>
            <w:hideMark/>
          </w:tcPr>
          <w:p w:rsidR="00D62BFA" w:rsidRPr="00D62BFA" w:rsidRDefault="00D62BFA" w:rsidP="00D62BFA">
            <w:pPr>
              <w:spacing w:after="0" w:line="240" w:lineRule="auto"/>
              <w:rPr>
                <w:rFonts w:ascii="Times New Roman" w:eastAsia="Times New Roman" w:hAnsi="Times New Roman" w:cs="Times New Roman"/>
                <w:color w:val="000000"/>
                <w:sz w:val="24"/>
                <w:szCs w:val="24"/>
                <w:lang w:eastAsia="ru-RU"/>
              </w:rPr>
            </w:pPr>
            <w:r w:rsidRPr="00D62BFA">
              <w:rPr>
                <w:rFonts w:ascii="Times New Roman" w:eastAsia="Times New Roman" w:hAnsi="Times New Roman" w:cs="Times New Roman"/>
                <w:color w:val="000000"/>
                <w:sz w:val="24"/>
                <w:szCs w:val="24"/>
                <w:lang w:eastAsia="ru-RU"/>
              </w:rPr>
              <w:t>Ведение счетов</w:t>
            </w:r>
          </w:p>
        </w:tc>
        <w:tc>
          <w:tcPr>
            <w:tcW w:w="938"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val="en-US" w:eastAsia="ru-RU"/>
              </w:rPr>
              <w:t>15,2</w:t>
            </w:r>
          </w:p>
        </w:tc>
        <w:tc>
          <w:tcPr>
            <w:tcW w:w="1007"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14,1</w:t>
            </w:r>
          </w:p>
        </w:tc>
        <w:tc>
          <w:tcPr>
            <w:tcW w:w="1050"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13,4</w:t>
            </w:r>
          </w:p>
        </w:tc>
        <w:tc>
          <w:tcPr>
            <w:tcW w:w="1518"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-1,8</w:t>
            </w:r>
          </w:p>
        </w:tc>
        <w:tc>
          <w:tcPr>
            <w:tcW w:w="1226"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88,2</w:t>
            </w:r>
          </w:p>
        </w:tc>
      </w:tr>
      <w:tr w:rsidR="00D62BFA" w:rsidRPr="00D62BFA" w:rsidTr="009E5ADA">
        <w:trPr>
          <w:trHeight w:val="20"/>
        </w:trPr>
        <w:tc>
          <w:tcPr>
            <w:tcW w:w="3739" w:type="dxa"/>
            <w:tcBorders>
              <w:top w:val="nil"/>
              <w:left w:val="single" w:sz="4" w:space="0" w:color="auto"/>
              <w:bottom w:val="single" w:sz="4" w:space="0" w:color="auto"/>
              <w:right w:val="single" w:sz="4" w:space="0" w:color="auto"/>
            </w:tcBorders>
            <w:shd w:val="clear" w:color="auto" w:fill="auto"/>
            <w:noWrap/>
            <w:vAlign w:val="bottom"/>
            <w:hideMark/>
          </w:tcPr>
          <w:p w:rsidR="00D62BFA" w:rsidRPr="00D62BFA" w:rsidRDefault="00D62BFA" w:rsidP="00D62BFA">
            <w:pPr>
              <w:spacing w:after="0" w:line="240" w:lineRule="auto"/>
              <w:rPr>
                <w:rFonts w:ascii="Times New Roman" w:eastAsia="Times New Roman" w:hAnsi="Times New Roman" w:cs="Times New Roman"/>
                <w:color w:val="000000"/>
                <w:sz w:val="24"/>
                <w:szCs w:val="24"/>
                <w:lang w:eastAsia="ru-RU"/>
              </w:rPr>
            </w:pPr>
            <w:r w:rsidRPr="00D62BFA">
              <w:rPr>
                <w:rFonts w:ascii="Times New Roman" w:eastAsia="Times New Roman" w:hAnsi="Times New Roman" w:cs="Times New Roman"/>
                <w:color w:val="000000"/>
                <w:sz w:val="24"/>
                <w:szCs w:val="24"/>
                <w:lang w:eastAsia="ru-RU"/>
              </w:rPr>
              <w:t>Банковские гарантии</w:t>
            </w:r>
          </w:p>
        </w:tc>
        <w:tc>
          <w:tcPr>
            <w:tcW w:w="938"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val="en-US" w:eastAsia="ru-RU"/>
              </w:rPr>
              <w:t>14,2</w:t>
            </w:r>
          </w:p>
        </w:tc>
        <w:tc>
          <w:tcPr>
            <w:tcW w:w="1007"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16,1</w:t>
            </w:r>
          </w:p>
        </w:tc>
        <w:tc>
          <w:tcPr>
            <w:tcW w:w="1050"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14,9</w:t>
            </w:r>
          </w:p>
        </w:tc>
        <w:tc>
          <w:tcPr>
            <w:tcW w:w="1518"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0,7</w:t>
            </w:r>
          </w:p>
        </w:tc>
        <w:tc>
          <w:tcPr>
            <w:tcW w:w="1226"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104,9</w:t>
            </w:r>
          </w:p>
        </w:tc>
      </w:tr>
      <w:tr w:rsidR="00D62BFA" w:rsidRPr="00D62BFA" w:rsidTr="009E5ADA">
        <w:trPr>
          <w:trHeight w:val="20"/>
        </w:trPr>
        <w:tc>
          <w:tcPr>
            <w:tcW w:w="3739" w:type="dxa"/>
            <w:tcBorders>
              <w:top w:val="nil"/>
              <w:left w:val="single" w:sz="4" w:space="0" w:color="auto"/>
              <w:bottom w:val="single" w:sz="4" w:space="0" w:color="auto"/>
              <w:right w:val="single" w:sz="4" w:space="0" w:color="auto"/>
            </w:tcBorders>
            <w:shd w:val="clear" w:color="auto" w:fill="auto"/>
            <w:noWrap/>
            <w:vAlign w:val="bottom"/>
            <w:hideMark/>
          </w:tcPr>
          <w:p w:rsidR="00D62BFA" w:rsidRPr="00D62BFA" w:rsidRDefault="00D62BFA" w:rsidP="00D62BFA">
            <w:pPr>
              <w:spacing w:after="0" w:line="240" w:lineRule="auto"/>
              <w:rPr>
                <w:rFonts w:ascii="Times New Roman" w:eastAsia="Times New Roman" w:hAnsi="Times New Roman" w:cs="Times New Roman"/>
                <w:color w:val="000000"/>
                <w:sz w:val="24"/>
                <w:szCs w:val="24"/>
                <w:lang w:eastAsia="ru-RU"/>
              </w:rPr>
            </w:pPr>
            <w:r w:rsidRPr="00D62BFA">
              <w:rPr>
                <w:rFonts w:ascii="Times New Roman" w:eastAsia="Times New Roman" w:hAnsi="Times New Roman" w:cs="Times New Roman"/>
                <w:color w:val="000000"/>
                <w:sz w:val="24"/>
                <w:szCs w:val="24"/>
                <w:lang w:eastAsia="ru-RU"/>
              </w:rPr>
              <w:t>Обслуживание по тарифным планам</w:t>
            </w:r>
          </w:p>
        </w:tc>
        <w:tc>
          <w:tcPr>
            <w:tcW w:w="938"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val="en-US" w:eastAsia="ru-RU"/>
              </w:rPr>
              <w:t>12,1</w:t>
            </w:r>
          </w:p>
        </w:tc>
        <w:tc>
          <w:tcPr>
            <w:tcW w:w="1007"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10,9</w:t>
            </w:r>
          </w:p>
        </w:tc>
        <w:tc>
          <w:tcPr>
            <w:tcW w:w="1050"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12,3</w:t>
            </w:r>
          </w:p>
        </w:tc>
        <w:tc>
          <w:tcPr>
            <w:tcW w:w="1518"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0,2</w:t>
            </w:r>
          </w:p>
        </w:tc>
        <w:tc>
          <w:tcPr>
            <w:tcW w:w="1226"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101,7</w:t>
            </w:r>
          </w:p>
        </w:tc>
      </w:tr>
      <w:tr w:rsidR="00D62BFA" w:rsidRPr="00D62BFA" w:rsidTr="009E5ADA">
        <w:trPr>
          <w:trHeight w:val="20"/>
        </w:trPr>
        <w:tc>
          <w:tcPr>
            <w:tcW w:w="3739" w:type="dxa"/>
            <w:tcBorders>
              <w:top w:val="nil"/>
              <w:left w:val="single" w:sz="4" w:space="0" w:color="auto"/>
              <w:bottom w:val="single" w:sz="4" w:space="0" w:color="auto"/>
              <w:right w:val="single" w:sz="4" w:space="0" w:color="auto"/>
            </w:tcBorders>
            <w:shd w:val="clear" w:color="auto" w:fill="auto"/>
            <w:noWrap/>
            <w:vAlign w:val="bottom"/>
            <w:hideMark/>
          </w:tcPr>
          <w:p w:rsidR="00D62BFA" w:rsidRPr="00D62BFA" w:rsidRDefault="00D62BFA" w:rsidP="00D62BFA">
            <w:pPr>
              <w:spacing w:after="0" w:line="240" w:lineRule="auto"/>
              <w:rPr>
                <w:rFonts w:ascii="Times New Roman" w:eastAsia="Times New Roman" w:hAnsi="Times New Roman" w:cs="Times New Roman"/>
                <w:color w:val="000000"/>
                <w:sz w:val="24"/>
                <w:szCs w:val="24"/>
                <w:lang w:eastAsia="ru-RU"/>
              </w:rPr>
            </w:pPr>
            <w:r w:rsidRPr="00D62BFA">
              <w:rPr>
                <w:rFonts w:ascii="Times New Roman" w:eastAsia="Times New Roman" w:hAnsi="Times New Roman" w:cs="Times New Roman"/>
                <w:color w:val="000000"/>
                <w:sz w:val="24"/>
                <w:szCs w:val="24"/>
                <w:lang w:eastAsia="ru-RU"/>
              </w:rPr>
              <w:t>Кассовые операции</w:t>
            </w:r>
          </w:p>
        </w:tc>
        <w:tc>
          <w:tcPr>
            <w:tcW w:w="938"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val="en-US" w:eastAsia="ru-RU"/>
              </w:rPr>
              <w:t>11,4</w:t>
            </w:r>
          </w:p>
        </w:tc>
        <w:tc>
          <w:tcPr>
            <w:tcW w:w="1007"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13,5</w:t>
            </w:r>
          </w:p>
        </w:tc>
        <w:tc>
          <w:tcPr>
            <w:tcW w:w="1050"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12,6</w:t>
            </w:r>
          </w:p>
        </w:tc>
        <w:tc>
          <w:tcPr>
            <w:tcW w:w="1518"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1,2</w:t>
            </w:r>
          </w:p>
        </w:tc>
        <w:tc>
          <w:tcPr>
            <w:tcW w:w="1226"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110,5</w:t>
            </w:r>
          </w:p>
        </w:tc>
      </w:tr>
      <w:tr w:rsidR="00D62BFA" w:rsidRPr="00D62BFA" w:rsidTr="009E5ADA">
        <w:trPr>
          <w:trHeight w:val="20"/>
        </w:trPr>
        <w:tc>
          <w:tcPr>
            <w:tcW w:w="3739" w:type="dxa"/>
            <w:tcBorders>
              <w:top w:val="nil"/>
              <w:left w:val="single" w:sz="4" w:space="0" w:color="auto"/>
              <w:bottom w:val="single" w:sz="4" w:space="0" w:color="auto"/>
              <w:right w:val="single" w:sz="4" w:space="0" w:color="auto"/>
            </w:tcBorders>
            <w:shd w:val="clear" w:color="auto" w:fill="auto"/>
            <w:noWrap/>
            <w:vAlign w:val="bottom"/>
            <w:hideMark/>
          </w:tcPr>
          <w:p w:rsidR="00D62BFA" w:rsidRPr="00D62BFA" w:rsidRDefault="00D62BFA" w:rsidP="00D62BFA">
            <w:pPr>
              <w:spacing w:after="0" w:line="240" w:lineRule="auto"/>
              <w:rPr>
                <w:rFonts w:ascii="Times New Roman" w:eastAsia="Times New Roman" w:hAnsi="Times New Roman" w:cs="Times New Roman"/>
                <w:color w:val="000000"/>
                <w:sz w:val="24"/>
                <w:szCs w:val="24"/>
                <w:lang w:eastAsia="ru-RU"/>
              </w:rPr>
            </w:pPr>
            <w:r w:rsidRPr="00D62BFA">
              <w:rPr>
                <w:rFonts w:ascii="Times New Roman" w:eastAsia="Times New Roman" w:hAnsi="Times New Roman" w:cs="Times New Roman"/>
                <w:color w:val="000000"/>
                <w:sz w:val="24"/>
                <w:szCs w:val="24"/>
                <w:lang w:eastAsia="ru-RU"/>
              </w:rPr>
              <w:t>Операции инкассации</w:t>
            </w:r>
          </w:p>
        </w:tc>
        <w:tc>
          <w:tcPr>
            <w:tcW w:w="938"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val="en-US" w:eastAsia="ru-RU"/>
              </w:rPr>
              <w:t>8,6</w:t>
            </w:r>
          </w:p>
        </w:tc>
        <w:tc>
          <w:tcPr>
            <w:tcW w:w="1007"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14,5</w:t>
            </w:r>
          </w:p>
        </w:tc>
        <w:tc>
          <w:tcPr>
            <w:tcW w:w="1050"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11,6</w:t>
            </w:r>
          </w:p>
        </w:tc>
        <w:tc>
          <w:tcPr>
            <w:tcW w:w="1518"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3</w:t>
            </w:r>
          </w:p>
        </w:tc>
        <w:tc>
          <w:tcPr>
            <w:tcW w:w="1226"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134,9</w:t>
            </w:r>
          </w:p>
        </w:tc>
      </w:tr>
      <w:tr w:rsidR="00D62BFA" w:rsidRPr="00D62BFA" w:rsidTr="009E5ADA">
        <w:trPr>
          <w:trHeight w:val="20"/>
        </w:trPr>
        <w:tc>
          <w:tcPr>
            <w:tcW w:w="3739" w:type="dxa"/>
            <w:tcBorders>
              <w:top w:val="nil"/>
              <w:left w:val="single" w:sz="4" w:space="0" w:color="auto"/>
              <w:bottom w:val="single" w:sz="4" w:space="0" w:color="auto"/>
              <w:right w:val="single" w:sz="4" w:space="0" w:color="auto"/>
            </w:tcBorders>
            <w:shd w:val="clear" w:color="auto" w:fill="auto"/>
            <w:noWrap/>
            <w:vAlign w:val="bottom"/>
            <w:hideMark/>
          </w:tcPr>
          <w:p w:rsidR="00D62BFA" w:rsidRPr="00D62BFA" w:rsidRDefault="00D62BFA" w:rsidP="00D62BFA">
            <w:pPr>
              <w:spacing w:after="0" w:line="240" w:lineRule="auto"/>
              <w:rPr>
                <w:rFonts w:ascii="Times New Roman" w:eastAsia="Times New Roman" w:hAnsi="Times New Roman" w:cs="Times New Roman"/>
                <w:color w:val="000000"/>
                <w:sz w:val="24"/>
                <w:szCs w:val="24"/>
                <w:lang w:eastAsia="ru-RU"/>
              </w:rPr>
            </w:pPr>
            <w:r w:rsidRPr="00D62BFA">
              <w:rPr>
                <w:rFonts w:ascii="Times New Roman" w:eastAsia="Times New Roman" w:hAnsi="Times New Roman" w:cs="Times New Roman"/>
                <w:color w:val="000000"/>
                <w:sz w:val="24"/>
                <w:szCs w:val="24"/>
                <w:lang w:eastAsia="ru-RU"/>
              </w:rPr>
              <w:t>Валютный контроль</w:t>
            </w:r>
          </w:p>
        </w:tc>
        <w:tc>
          <w:tcPr>
            <w:tcW w:w="938"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val="en-US" w:eastAsia="ru-RU"/>
              </w:rPr>
              <w:t>6,1</w:t>
            </w:r>
          </w:p>
        </w:tc>
        <w:tc>
          <w:tcPr>
            <w:tcW w:w="1007"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7,3</w:t>
            </w:r>
          </w:p>
        </w:tc>
        <w:tc>
          <w:tcPr>
            <w:tcW w:w="1050"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7,1</w:t>
            </w:r>
          </w:p>
        </w:tc>
        <w:tc>
          <w:tcPr>
            <w:tcW w:w="1518"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w:t>
            </w:r>
          </w:p>
        </w:tc>
        <w:tc>
          <w:tcPr>
            <w:tcW w:w="1226"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116,4</w:t>
            </w:r>
          </w:p>
        </w:tc>
      </w:tr>
      <w:tr w:rsidR="00D62BFA" w:rsidRPr="00D62BFA" w:rsidTr="009E5ADA">
        <w:trPr>
          <w:trHeight w:val="20"/>
        </w:trPr>
        <w:tc>
          <w:tcPr>
            <w:tcW w:w="3739" w:type="dxa"/>
            <w:tcBorders>
              <w:top w:val="nil"/>
              <w:left w:val="single" w:sz="4" w:space="0" w:color="auto"/>
              <w:bottom w:val="single" w:sz="4" w:space="0" w:color="auto"/>
              <w:right w:val="single" w:sz="4" w:space="0" w:color="auto"/>
            </w:tcBorders>
            <w:shd w:val="clear" w:color="auto" w:fill="auto"/>
            <w:noWrap/>
            <w:vAlign w:val="bottom"/>
            <w:hideMark/>
          </w:tcPr>
          <w:p w:rsidR="00D62BFA" w:rsidRPr="00D62BFA" w:rsidRDefault="00D62BFA" w:rsidP="00D62BFA">
            <w:pPr>
              <w:spacing w:after="0" w:line="240" w:lineRule="auto"/>
              <w:rPr>
                <w:rFonts w:ascii="Times New Roman" w:eastAsia="Times New Roman" w:hAnsi="Times New Roman" w:cs="Times New Roman"/>
                <w:color w:val="000000"/>
                <w:sz w:val="24"/>
                <w:szCs w:val="24"/>
                <w:lang w:eastAsia="ru-RU"/>
              </w:rPr>
            </w:pPr>
            <w:r w:rsidRPr="00D62BFA">
              <w:rPr>
                <w:rFonts w:ascii="Times New Roman" w:eastAsia="Times New Roman" w:hAnsi="Times New Roman" w:cs="Times New Roman"/>
                <w:color w:val="000000"/>
                <w:sz w:val="24"/>
                <w:szCs w:val="24"/>
                <w:lang w:eastAsia="ru-RU"/>
              </w:rPr>
              <w:t>Обслуживание бюджетных средств</w:t>
            </w:r>
          </w:p>
        </w:tc>
        <w:tc>
          <w:tcPr>
            <w:tcW w:w="938"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val="en-US" w:eastAsia="ru-RU"/>
              </w:rPr>
              <w:t>5,2</w:t>
            </w:r>
          </w:p>
        </w:tc>
        <w:tc>
          <w:tcPr>
            <w:tcW w:w="1007"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5</w:t>
            </w:r>
          </w:p>
        </w:tc>
        <w:tc>
          <w:tcPr>
            <w:tcW w:w="1050"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5,2</w:t>
            </w:r>
          </w:p>
        </w:tc>
        <w:tc>
          <w:tcPr>
            <w:tcW w:w="1518"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0</w:t>
            </w:r>
          </w:p>
        </w:tc>
        <w:tc>
          <w:tcPr>
            <w:tcW w:w="1226"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100</w:t>
            </w:r>
          </w:p>
        </w:tc>
      </w:tr>
      <w:tr w:rsidR="00D62BFA" w:rsidRPr="00D62BFA" w:rsidTr="009E5ADA">
        <w:trPr>
          <w:trHeight w:val="20"/>
        </w:trPr>
        <w:tc>
          <w:tcPr>
            <w:tcW w:w="3739" w:type="dxa"/>
            <w:tcBorders>
              <w:top w:val="nil"/>
              <w:left w:val="single" w:sz="4" w:space="0" w:color="auto"/>
              <w:bottom w:val="single" w:sz="4" w:space="0" w:color="auto"/>
              <w:right w:val="single" w:sz="4" w:space="0" w:color="auto"/>
            </w:tcBorders>
            <w:shd w:val="clear" w:color="auto" w:fill="auto"/>
            <w:noWrap/>
            <w:vAlign w:val="bottom"/>
            <w:hideMark/>
          </w:tcPr>
          <w:p w:rsidR="00D62BFA" w:rsidRPr="00D62BFA" w:rsidRDefault="00D62BFA" w:rsidP="00D62BFA">
            <w:pPr>
              <w:spacing w:after="0" w:line="240" w:lineRule="auto"/>
              <w:rPr>
                <w:rFonts w:ascii="Times New Roman" w:eastAsia="Times New Roman" w:hAnsi="Times New Roman" w:cs="Times New Roman"/>
                <w:color w:val="000000"/>
                <w:sz w:val="24"/>
                <w:szCs w:val="24"/>
                <w:lang w:eastAsia="ru-RU"/>
              </w:rPr>
            </w:pPr>
            <w:r w:rsidRPr="00D62BFA">
              <w:rPr>
                <w:rFonts w:ascii="Times New Roman" w:eastAsia="Times New Roman" w:hAnsi="Times New Roman" w:cs="Times New Roman"/>
                <w:color w:val="000000"/>
                <w:sz w:val="24"/>
                <w:szCs w:val="24"/>
                <w:lang w:eastAsia="ru-RU"/>
              </w:rPr>
              <w:t>Торговое финансирование и документарные операции</w:t>
            </w:r>
          </w:p>
        </w:tc>
        <w:tc>
          <w:tcPr>
            <w:tcW w:w="938"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val="en-US" w:eastAsia="ru-RU"/>
              </w:rPr>
              <w:t>4,5</w:t>
            </w:r>
          </w:p>
        </w:tc>
        <w:tc>
          <w:tcPr>
            <w:tcW w:w="1007"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4,7</w:t>
            </w:r>
          </w:p>
        </w:tc>
        <w:tc>
          <w:tcPr>
            <w:tcW w:w="1050"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6,3</w:t>
            </w:r>
          </w:p>
        </w:tc>
        <w:tc>
          <w:tcPr>
            <w:tcW w:w="1518"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1,8</w:t>
            </w:r>
          </w:p>
        </w:tc>
        <w:tc>
          <w:tcPr>
            <w:tcW w:w="1226"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140</w:t>
            </w:r>
          </w:p>
        </w:tc>
      </w:tr>
      <w:tr w:rsidR="00D62BFA" w:rsidRPr="00D62BFA" w:rsidTr="009E5ADA">
        <w:trPr>
          <w:trHeight w:val="20"/>
        </w:trPr>
        <w:tc>
          <w:tcPr>
            <w:tcW w:w="3739" w:type="dxa"/>
            <w:tcBorders>
              <w:top w:val="nil"/>
              <w:left w:val="single" w:sz="4" w:space="0" w:color="auto"/>
              <w:bottom w:val="single" w:sz="4" w:space="0" w:color="auto"/>
              <w:right w:val="single" w:sz="4" w:space="0" w:color="auto"/>
            </w:tcBorders>
            <w:shd w:val="clear" w:color="auto" w:fill="auto"/>
            <w:noWrap/>
            <w:vAlign w:val="bottom"/>
            <w:hideMark/>
          </w:tcPr>
          <w:p w:rsidR="00D62BFA" w:rsidRPr="00D62BFA" w:rsidRDefault="00D62BFA" w:rsidP="00D62BFA">
            <w:pPr>
              <w:spacing w:after="0" w:line="240" w:lineRule="auto"/>
              <w:rPr>
                <w:rFonts w:ascii="Times New Roman" w:eastAsia="Times New Roman" w:hAnsi="Times New Roman" w:cs="Times New Roman"/>
                <w:color w:val="000000"/>
                <w:sz w:val="24"/>
                <w:szCs w:val="24"/>
                <w:lang w:eastAsia="ru-RU"/>
              </w:rPr>
            </w:pPr>
            <w:r w:rsidRPr="00D62BFA">
              <w:rPr>
                <w:rFonts w:ascii="Times New Roman" w:eastAsia="Times New Roman" w:hAnsi="Times New Roman" w:cs="Times New Roman"/>
                <w:color w:val="000000"/>
                <w:sz w:val="24"/>
                <w:szCs w:val="24"/>
                <w:lang w:eastAsia="ru-RU"/>
              </w:rPr>
              <w:t>Операции с иностранной валютой</w:t>
            </w:r>
          </w:p>
        </w:tc>
        <w:tc>
          <w:tcPr>
            <w:tcW w:w="938"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val="en-US" w:eastAsia="ru-RU"/>
              </w:rPr>
              <w:t>2,1</w:t>
            </w:r>
          </w:p>
        </w:tc>
        <w:tc>
          <w:tcPr>
            <w:tcW w:w="1007"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1,5</w:t>
            </w:r>
          </w:p>
        </w:tc>
        <w:tc>
          <w:tcPr>
            <w:tcW w:w="1050"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w:t>
            </w:r>
          </w:p>
        </w:tc>
        <w:tc>
          <w:tcPr>
            <w:tcW w:w="1518"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-1,1</w:t>
            </w:r>
          </w:p>
        </w:tc>
        <w:tc>
          <w:tcPr>
            <w:tcW w:w="1226"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47,6</w:t>
            </w:r>
          </w:p>
        </w:tc>
      </w:tr>
      <w:tr w:rsidR="00D62BFA" w:rsidRPr="00D62BFA" w:rsidTr="009E5ADA">
        <w:trPr>
          <w:trHeight w:val="20"/>
        </w:trPr>
        <w:tc>
          <w:tcPr>
            <w:tcW w:w="3739" w:type="dxa"/>
            <w:tcBorders>
              <w:top w:val="nil"/>
              <w:left w:val="single" w:sz="4" w:space="0" w:color="auto"/>
              <w:bottom w:val="single" w:sz="4" w:space="0" w:color="auto"/>
              <w:right w:val="single" w:sz="4" w:space="0" w:color="auto"/>
            </w:tcBorders>
            <w:shd w:val="clear" w:color="auto" w:fill="auto"/>
            <w:noWrap/>
            <w:vAlign w:val="bottom"/>
            <w:hideMark/>
          </w:tcPr>
          <w:p w:rsidR="00D62BFA" w:rsidRPr="00D62BFA" w:rsidRDefault="00D62BFA" w:rsidP="00D62BFA">
            <w:pPr>
              <w:spacing w:after="0" w:line="240" w:lineRule="auto"/>
              <w:rPr>
                <w:rFonts w:ascii="Times New Roman" w:eastAsia="Times New Roman" w:hAnsi="Times New Roman" w:cs="Times New Roman"/>
                <w:color w:val="000000"/>
                <w:sz w:val="24"/>
                <w:szCs w:val="24"/>
                <w:lang w:eastAsia="ru-RU"/>
              </w:rPr>
            </w:pPr>
            <w:r w:rsidRPr="00D62BFA">
              <w:rPr>
                <w:rFonts w:ascii="Times New Roman" w:eastAsia="Times New Roman" w:hAnsi="Times New Roman" w:cs="Times New Roman"/>
                <w:color w:val="000000"/>
                <w:sz w:val="24"/>
                <w:szCs w:val="24"/>
                <w:lang w:eastAsia="ru-RU"/>
              </w:rPr>
              <w:t>Операции с ценными бумагами</w:t>
            </w:r>
          </w:p>
        </w:tc>
        <w:tc>
          <w:tcPr>
            <w:tcW w:w="938"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val="en-US" w:eastAsia="ru-RU"/>
              </w:rPr>
              <w:t>2,1</w:t>
            </w:r>
          </w:p>
        </w:tc>
        <w:tc>
          <w:tcPr>
            <w:tcW w:w="1007"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3,1</w:t>
            </w:r>
          </w:p>
        </w:tc>
        <w:tc>
          <w:tcPr>
            <w:tcW w:w="1050"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4,2</w:t>
            </w:r>
          </w:p>
        </w:tc>
        <w:tc>
          <w:tcPr>
            <w:tcW w:w="1518"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2,1</w:t>
            </w:r>
          </w:p>
        </w:tc>
        <w:tc>
          <w:tcPr>
            <w:tcW w:w="1226"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200</w:t>
            </w:r>
          </w:p>
        </w:tc>
      </w:tr>
      <w:tr w:rsidR="00D62BFA" w:rsidRPr="00D62BFA" w:rsidTr="009E5ADA">
        <w:trPr>
          <w:trHeight w:val="20"/>
        </w:trPr>
        <w:tc>
          <w:tcPr>
            <w:tcW w:w="3739" w:type="dxa"/>
            <w:tcBorders>
              <w:top w:val="nil"/>
              <w:left w:val="single" w:sz="4" w:space="0" w:color="auto"/>
              <w:bottom w:val="single" w:sz="4" w:space="0" w:color="auto"/>
              <w:right w:val="single" w:sz="4" w:space="0" w:color="auto"/>
            </w:tcBorders>
            <w:shd w:val="clear" w:color="auto" w:fill="auto"/>
            <w:noWrap/>
            <w:vAlign w:val="bottom"/>
            <w:hideMark/>
          </w:tcPr>
          <w:p w:rsidR="00D62BFA" w:rsidRPr="00D62BFA" w:rsidRDefault="00D62BFA" w:rsidP="00D62BFA">
            <w:pPr>
              <w:spacing w:after="0" w:line="240" w:lineRule="auto"/>
              <w:rPr>
                <w:rFonts w:ascii="Times New Roman" w:eastAsia="Times New Roman" w:hAnsi="Times New Roman" w:cs="Times New Roman"/>
                <w:color w:val="000000"/>
                <w:sz w:val="24"/>
                <w:szCs w:val="24"/>
                <w:lang w:eastAsia="ru-RU"/>
              </w:rPr>
            </w:pPr>
            <w:r w:rsidRPr="00D62BFA">
              <w:rPr>
                <w:rFonts w:ascii="Times New Roman" w:eastAsia="Times New Roman" w:hAnsi="Times New Roman" w:cs="Times New Roman"/>
                <w:color w:val="000000"/>
                <w:sz w:val="24"/>
                <w:szCs w:val="24"/>
                <w:lang w:eastAsia="ru-RU"/>
              </w:rPr>
              <w:t>Аренда сейфов и банковских ячеек</w:t>
            </w:r>
          </w:p>
        </w:tc>
        <w:tc>
          <w:tcPr>
            <w:tcW w:w="938"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val="en-US" w:eastAsia="ru-RU"/>
              </w:rPr>
              <w:t>1,7</w:t>
            </w:r>
          </w:p>
        </w:tc>
        <w:tc>
          <w:tcPr>
            <w:tcW w:w="1007"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1,9</w:t>
            </w:r>
          </w:p>
        </w:tc>
        <w:tc>
          <w:tcPr>
            <w:tcW w:w="1050"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1,8</w:t>
            </w:r>
          </w:p>
        </w:tc>
        <w:tc>
          <w:tcPr>
            <w:tcW w:w="1518"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0,1</w:t>
            </w:r>
          </w:p>
        </w:tc>
        <w:tc>
          <w:tcPr>
            <w:tcW w:w="1226"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105,8</w:t>
            </w:r>
          </w:p>
        </w:tc>
      </w:tr>
      <w:tr w:rsidR="00D62BFA" w:rsidRPr="00D62BFA" w:rsidTr="009E5ADA">
        <w:trPr>
          <w:trHeight w:val="20"/>
        </w:trPr>
        <w:tc>
          <w:tcPr>
            <w:tcW w:w="3739" w:type="dxa"/>
            <w:tcBorders>
              <w:top w:val="nil"/>
              <w:left w:val="single" w:sz="4" w:space="0" w:color="auto"/>
              <w:bottom w:val="single" w:sz="4" w:space="0" w:color="auto"/>
              <w:right w:val="single" w:sz="4" w:space="0" w:color="auto"/>
            </w:tcBorders>
            <w:shd w:val="clear" w:color="auto" w:fill="auto"/>
            <w:noWrap/>
            <w:vAlign w:val="bottom"/>
            <w:hideMark/>
          </w:tcPr>
          <w:p w:rsidR="00D62BFA" w:rsidRPr="00D62BFA" w:rsidRDefault="00D62BFA" w:rsidP="00D62BFA">
            <w:pPr>
              <w:spacing w:after="0" w:line="240" w:lineRule="auto"/>
              <w:rPr>
                <w:rFonts w:ascii="Times New Roman" w:eastAsia="Times New Roman" w:hAnsi="Times New Roman" w:cs="Times New Roman"/>
                <w:color w:val="000000"/>
                <w:sz w:val="24"/>
                <w:szCs w:val="24"/>
                <w:lang w:eastAsia="ru-RU"/>
              </w:rPr>
            </w:pPr>
            <w:r w:rsidRPr="00D62BFA">
              <w:rPr>
                <w:rFonts w:ascii="Times New Roman" w:eastAsia="Times New Roman" w:hAnsi="Times New Roman" w:cs="Times New Roman"/>
                <w:color w:val="000000"/>
                <w:sz w:val="24"/>
                <w:szCs w:val="24"/>
                <w:lang w:eastAsia="ru-RU"/>
              </w:rPr>
              <w:t>Доход по договорам обслуживания</w:t>
            </w:r>
          </w:p>
        </w:tc>
        <w:tc>
          <w:tcPr>
            <w:tcW w:w="938"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val="en-US" w:eastAsia="ru-RU"/>
              </w:rPr>
              <w:t>0,3</w:t>
            </w:r>
          </w:p>
        </w:tc>
        <w:tc>
          <w:tcPr>
            <w:tcW w:w="1007"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0,4</w:t>
            </w:r>
          </w:p>
        </w:tc>
        <w:tc>
          <w:tcPr>
            <w:tcW w:w="1050"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w:t>
            </w:r>
          </w:p>
        </w:tc>
        <w:tc>
          <w:tcPr>
            <w:tcW w:w="1518"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0,7</w:t>
            </w:r>
          </w:p>
        </w:tc>
        <w:tc>
          <w:tcPr>
            <w:tcW w:w="1226"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333,3</w:t>
            </w:r>
          </w:p>
        </w:tc>
      </w:tr>
      <w:tr w:rsidR="00D62BFA" w:rsidRPr="00D62BFA" w:rsidTr="009E5ADA">
        <w:trPr>
          <w:trHeight w:val="20"/>
        </w:trPr>
        <w:tc>
          <w:tcPr>
            <w:tcW w:w="3739" w:type="dxa"/>
            <w:tcBorders>
              <w:top w:val="nil"/>
              <w:left w:val="single" w:sz="4" w:space="0" w:color="auto"/>
              <w:bottom w:val="single" w:sz="4" w:space="0" w:color="auto"/>
              <w:right w:val="single" w:sz="4" w:space="0" w:color="auto"/>
            </w:tcBorders>
            <w:shd w:val="clear" w:color="auto" w:fill="auto"/>
            <w:noWrap/>
            <w:vAlign w:val="bottom"/>
            <w:hideMark/>
          </w:tcPr>
          <w:p w:rsidR="00D62BFA" w:rsidRPr="00D62BFA" w:rsidRDefault="00D62BFA" w:rsidP="00D62BFA">
            <w:pPr>
              <w:spacing w:after="0" w:line="240" w:lineRule="auto"/>
              <w:rPr>
                <w:rFonts w:ascii="Times New Roman" w:eastAsia="Times New Roman" w:hAnsi="Times New Roman" w:cs="Times New Roman"/>
                <w:color w:val="000000"/>
                <w:sz w:val="24"/>
                <w:szCs w:val="24"/>
                <w:lang w:eastAsia="ru-RU"/>
              </w:rPr>
            </w:pPr>
            <w:r w:rsidRPr="00D62BFA">
              <w:rPr>
                <w:rFonts w:ascii="Times New Roman" w:eastAsia="Times New Roman" w:hAnsi="Times New Roman" w:cs="Times New Roman"/>
                <w:color w:val="000000"/>
                <w:sz w:val="24"/>
                <w:szCs w:val="24"/>
                <w:lang w:eastAsia="ru-RU"/>
              </w:rPr>
              <w:t>Прочие</w:t>
            </w:r>
          </w:p>
        </w:tc>
        <w:tc>
          <w:tcPr>
            <w:tcW w:w="938"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val="en-US" w:eastAsia="ru-RU"/>
              </w:rPr>
              <w:t>10</w:t>
            </w:r>
          </w:p>
        </w:tc>
        <w:tc>
          <w:tcPr>
            <w:tcW w:w="1007"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3,9</w:t>
            </w:r>
          </w:p>
        </w:tc>
        <w:tc>
          <w:tcPr>
            <w:tcW w:w="1050"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13,5</w:t>
            </w:r>
          </w:p>
        </w:tc>
        <w:tc>
          <w:tcPr>
            <w:tcW w:w="1518"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4</w:t>
            </w:r>
          </w:p>
        </w:tc>
        <w:tc>
          <w:tcPr>
            <w:tcW w:w="1226"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135</w:t>
            </w:r>
          </w:p>
        </w:tc>
      </w:tr>
      <w:tr w:rsidR="00D62BFA" w:rsidRPr="00D62BFA" w:rsidTr="009E5ADA">
        <w:trPr>
          <w:trHeight w:val="20"/>
        </w:trPr>
        <w:tc>
          <w:tcPr>
            <w:tcW w:w="3739" w:type="dxa"/>
            <w:tcBorders>
              <w:top w:val="nil"/>
              <w:left w:val="single" w:sz="4" w:space="0" w:color="auto"/>
              <w:bottom w:val="single" w:sz="4" w:space="0" w:color="auto"/>
              <w:right w:val="single" w:sz="4" w:space="0" w:color="auto"/>
            </w:tcBorders>
            <w:shd w:val="clear" w:color="auto" w:fill="auto"/>
            <w:noWrap/>
            <w:vAlign w:val="bottom"/>
            <w:hideMark/>
          </w:tcPr>
          <w:p w:rsidR="00D62BFA" w:rsidRPr="00D62BFA" w:rsidRDefault="00D62BFA" w:rsidP="00D62BFA">
            <w:pPr>
              <w:spacing w:after="0" w:line="240" w:lineRule="auto"/>
              <w:rPr>
                <w:rFonts w:ascii="Times New Roman" w:eastAsia="Times New Roman" w:hAnsi="Times New Roman" w:cs="Times New Roman"/>
                <w:color w:val="000000"/>
                <w:sz w:val="24"/>
                <w:szCs w:val="24"/>
                <w:lang w:eastAsia="ru-RU"/>
              </w:rPr>
            </w:pPr>
            <w:r w:rsidRPr="00D62BFA">
              <w:rPr>
                <w:rFonts w:ascii="Times New Roman" w:eastAsia="Times New Roman" w:hAnsi="Times New Roman" w:cs="Times New Roman"/>
                <w:color w:val="000000"/>
                <w:sz w:val="24"/>
                <w:szCs w:val="24"/>
                <w:lang w:eastAsia="ru-RU"/>
              </w:rPr>
              <w:t>Итого</w:t>
            </w:r>
          </w:p>
        </w:tc>
        <w:tc>
          <w:tcPr>
            <w:tcW w:w="938"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94174B">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val="en-US" w:eastAsia="ru-RU"/>
              </w:rPr>
              <w:t>422,</w:t>
            </w:r>
            <w:r w:rsidR="0094174B">
              <w:rPr>
                <w:rFonts w:ascii="Times New Roman" w:eastAsia="Times New Roman" w:hAnsi="Times New Roman" w:cs="Times New Roman"/>
                <w:color w:val="000000"/>
                <w:sz w:val="24"/>
                <w:szCs w:val="24"/>
                <w:lang w:eastAsia="ru-RU"/>
              </w:rPr>
              <w:t>4</w:t>
            </w:r>
          </w:p>
        </w:tc>
        <w:tc>
          <w:tcPr>
            <w:tcW w:w="1007"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514,7</w:t>
            </w:r>
          </w:p>
        </w:tc>
        <w:tc>
          <w:tcPr>
            <w:tcW w:w="1050"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639,4</w:t>
            </w:r>
          </w:p>
        </w:tc>
        <w:tc>
          <w:tcPr>
            <w:tcW w:w="1518"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217</w:t>
            </w:r>
          </w:p>
        </w:tc>
        <w:tc>
          <w:tcPr>
            <w:tcW w:w="1226" w:type="dxa"/>
            <w:tcBorders>
              <w:top w:val="nil"/>
              <w:left w:val="nil"/>
              <w:bottom w:val="single" w:sz="4" w:space="0" w:color="auto"/>
              <w:right w:val="single" w:sz="4" w:space="0" w:color="auto"/>
            </w:tcBorders>
            <w:shd w:val="clear" w:color="auto" w:fill="auto"/>
            <w:noWrap/>
            <w:vAlign w:val="bottom"/>
            <w:hideMark/>
          </w:tcPr>
          <w:p w:rsidR="00D62BFA" w:rsidRPr="00705039" w:rsidRDefault="00D62BFA" w:rsidP="00705039">
            <w:pPr>
              <w:spacing w:after="0" w:line="240" w:lineRule="auto"/>
              <w:jc w:val="center"/>
              <w:rPr>
                <w:rFonts w:ascii="Times New Roman" w:eastAsia="Times New Roman" w:hAnsi="Times New Roman" w:cs="Times New Roman"/>
                <w:color w:val="000000"/>
                <w:sz w:val="24"/>
                <w:szCs w:val="24"/>
                <w:lang w:eastAsia="ru-RU"/>
              </w:rPr>
            </w:pPr>
            <w:r w:rsidRPr="00705039">
              <w:rPr>
                <w:rFonts w:ascii="Times New Roman" w:eastAsia="Times New Roman" w:hAnsi="Times New Roman" w:cs="Times New Roman"/>
                <w:color w:val="000000"/>
                <w:sz w:val="24"/>
                <w:szCs w:val="24"/>
                <w:lang w:eastAsia="ru-RU"/>
              </w:rPr>
              <w:t>151,4</w:t>
            </w:r>
          </w:p>
        </w:tc>
      </w:tr>
    </w:tbl>
    <w:p w:rsidR="008E74BB" w:rsidRPr="00EE1F28" w:rsidRDefault="008E74BB" w:rsidP="008E74BB">
      <w:pPr>
        <w:spacing w:after="0" w:line="360" w:lineRule="auto"/>
        <w:jc w:val="center"/>
        <w:rPr>
          <w:rFonts w:ascii="Times New Roman" w:hAnsi="Times New Roman" w:cs="Times New Roman"/>
          <w:b/>
          <w:sz w:val="28"/>
          <w:szCs w:val="28"/>
          <w:highlight w:val="lightGray"/>
        </w:rPr>
      </w:pPr>
    </w:p>
    <w:p w:rsidR="008E74BB" w:rsidRPr="00360075" w:rsidRDefault="008E74BB" w:rsidP="008E74BB">
      <w:pPr>
        <w:spacing w:after="0" w:line="360" w:lineRule="auto"/>
        <w:ind w:firstLine="709"/>
        <w:contextualSpacing/>
        <w:jc w:val="both"/>
      </w:pPr>
      <w:r>
        <w:rPr>
          <w:rFonts w:ascii="Times New Roman" w:hAnsi="Times New Roman" w:cs="Times New Roman"/>
          <w:sz w:val="28"/>
          <w:szCs w:val="28"/>
        </w:rPr>
        <w:t>Основную часть комиссионных доходов составляют о</w:t>
      </w:r>
      <w:r w:rsidRPr="00053307">
        <w:rPr>
          <w:rFonts w:ascii="Times New Roman" w:hAnsi="Times New Roman" w:cs="Times New Roman"/>
          <w:sz w:val="28"/>
          <w:szCs w:val="28"/>
        </w:rPr>
        <w:t>перации с банковскими картами</w:t>
      </w:r>
      <w:r w:rsidRPr="00F66B29">
        <w:rPr>
          <w:rFonts w:ascii="Times New Roman" w:hAnsi="Times New Roman" w:cs="Times New Roman"/>
          <w:sz w:val="28"/>
          <w:szCs w:val="28"/>
        </w:rPr>
        <w:t xml:space="preserve"> и расчетные операции. Данные показатели на протяжении 2017-2019 гг. выросли на 62,7 (132,9 млрд. руб.) и 24,2% (24 </w:t>
      </w:r>
      <w:r w:rsidRPr="00F66B29">
        <w:rPr>
          <w:rFonts w:ascii="Times New Roman" w:hAnsi="Times New Roman" w:cs="Times New Roman"/>
          <w:sz w:val="28"/>
          <w:szCs w:val="28"/>
        </w:rPr>
        <w:lastRenderedPageBreak/>
        <w:t>млрд. руб.) соответственно. Наибольшая динамика прослеживается у таких показателей как а</w:t>
      </w:r>
      <w:r w:rsidRPr="00053307">
        <w:rPr>
          <w:rFonts w:ascii="Times New Roman" w:hAnsi="Times New Roman" w:cs="Times New Roman"/>
          <w:sz w:val="28"/>
          <w:szCs w:val="28"/>
        </w:rPr>
        <w:t>гентские, страховые и прочие услуги</w:t>
      </w:r>
      <w:r w:rsidRPr="00F66B29">
        <w:rPr>
          <w:rFonts w:ascii="Times New Roman" w:hAnsi="Times New Roman" w:cs="Times New Roman"/>
          <w:sz w:val="28"/>
          <w:szCs w:val="28"/>
        </w:rPr>
        <w:t>, рост которых составил 267,9% (49,3 млрд. руб.), операции с ценными бумагами (увеличились в 2 раза, чт</w:t>
      </w:r>
      <w:r>
        <w:rPr>
          <w:rFonts w:ascii="Times New Roman" w:hAnsi="Times New Roman" w:cs="Times New Roman"/>
          <w:sz w:val="28"/>
          <w:szCs w:val="28"/>
        </w:rPr>
        <w:t>о составляет более 2,1 млрд. руб.</w:t>
      </w:r>
      <w:r w:rsidRPr="00F66B29">
        <w:rPr>
          <w:rFonts w:ascii="Times New Roman" w:hAnsi="Times New Roman" w:cs="Times New Roman"/>
          <w:sz w:val="28"/>
          <w:szCs w:val="28"/>
        </w:rPr>
        <w:t>), а также доходы по договорам обслуживания (рост более чем в 3 раза, более 0,7 млрд. руб.).</w:t>
      </w:r>
    </w:p>
    <w:p w:rsidR="008E74BB" w:rsidRDefault="008E74BB" w:rsidP="008E74B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Снижение произошло по таким статьям доходов как </w:t>
      </w:r>
      <w:r w:rsidRPr="00E56B52">
        <w:rPr>
          <w:rFonts w:ascii="Times New Roman" w:hAnsi="Times New Roman" w:cs="Times New Roman"/>
          <w:sz w:val="28"/>
          <w:szCs w:val="28"/>
        </w:rPr>
        <w:t xml:space="preserve">ведение счетов </w:t>
      </w:r>
      <w:r w:rsidRPr="00F66B29">
        <w:rPr>
          <w:rFonts w:ascii="Times New Roman" w:hAnsi="Times New Roman" w:cs="Times New Roman"/>
          <w:sz w:val="28"/>
          <w:szCs w:val="28"/>
        </w:rPr>
        <w:t>(18,8% и 1,8 млрд. руб. в абсолютной величине)</w:t>
      </w:r>
      <w:r>
        <w:rPr>
          <w:rFonts w:ascii="Times New Roman" w:hAnsi="Times New Roman" w:cs="Times New Roman"/>
          <w:sz w:val="28"/>
          <w:szCs w:val="28"/>
        </w:rPr>
        <w:t xml:space="preserve"> и операции с иностранной валютой (1,1 млрд. руб., что в относительной величине составило 53,4%). </w:t>
      </w:r>
    </w:p>
    <w:p w:rsidR="008E74BB" w:rsidRDefault="008E74BB" w:rsidP="008E74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Причиной роста комиссионных доходов стал</w:t>
      </w:r>
      <w:r w:rsidRPr="00E56B52">
        <w:rPr>
          <w:rFonts w:ascii="Times New Roman" w:hAnsi="Times New Roman" w:cs="Times New Roman"/>
          <w:sz w:val="28"/>
          <w:szCs w:val="28"/>
        </w:rPr>
        <w:t xml:space="preserve"> транзакционный бизнес. На динамику чистого комиссионного дохода за отчетный период оказывал влияние график уплаты комиссий платежным системам и расходов по программе лояльности</w:t>
      </w:r>
      <w:r>
        <w:rPr>
          <w:rFonts w:ascii="Times New Roman" w:hAnsi="Times New Roman" w:cs="Times New Roman"/>
          <w:sz w:val="28"/>
          <w:szCs w:val="28"/>
        </w:rPr>
        <w:t>.</w:t>
      </w:r>
    </w:p>
    <w:p w:rsidR="008E74BB" w:rsidRPr="00F82B0C" w:rsidRDefault="008E74BB" w:rsidP="008E74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 касается остальных доходов банка, доля, занимаемая ими, в общем объеме доходов на протяжении всего исследуемого периода была неоднозначна. Рассмотрим динамику остальных доходов ПАО «Сбербанк» за 2017-2019 гг., рисунок </w:t>
      </w:r>
      <w:r w:rsidR="00B149DB">
        <w:rPr>
          <w:rFonts w:ascii="Times New Roman" w:hAnsi="Times New Roman" w:cs="Times New Roman"/>
          <w:sz w:val="28"/>
          <w:szCs w:val="28"/>
        </w:rPr>
        <w:t>1</w:t>
      </w:r>
      <w:r>
        <w:rPr>
          <w:rFonts w:ascii="Times New Roman" w:hAnsi="Times New Roman" w:cs="Times New Roman"/>
          <w:sz w:val="28"/>
          <w:szCs w:val="28"/>
        </w:rPr>
        <w:t xml:space="preserve">. </w:t>
      </w:r>
    </w:p>
    <w:p w:rsidR="008E74BB" w:rsidRDefault="00B149DB" w:rsidP="0042465F">
      <w:pPr>
        <w:spacing w:after="0" w:line="360" w:lineRule="auto"/>
        <w:rPr>
          <w:rFonts w:ascii="Times New Roman" w:hAnsi="Times New Roman" w:cs="Times New Roman"/>
          <w:sz w:val="28"/>
          <w:szCs w:val="28"/>
        </w:rPr>
      </w:pPr>
      <w:r>
        <w:rPr>
          <w:noProof/>
          <w:lang w:eastAsia="ru-RU"/>
        </w:rPr>
        <w:drawing>
          <wp:inline distT="0" distB="0" distL="0" distR="0" wp14:anchorId="2000FE63" wp14:editId="6D429FDC">
            <wp:extent cx="5986130" cy="4008474"/>
            <wp:effectExtent l="0" t="0" r="15240" b="1143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F03E1" w:rsidRPr="009166B8" w:rsidRDefault="00B149DB" w:rsidP="009166B8">
      <w:pPr>
        <w:spacing w:after="0" w:line="360" w:lineRule="auto"/>
        <w:jc w:val="center"/>
        <w:rPr>
          <w:rFonts w:ascii="Times New Roman" w:eastAsia="Times New Roman" w:hAnsi="Times New Roman" w:cs="Times New Roman"/>
          <w:b/>
          <w:i/>
          <w:color w:val="000000"/>
          <w:sz w:val="28"/>
          <w:szCs w:val="27"/>
          <w:lang w:eastAsia="ru-RU"/>
        </w:rPr>
      </w:pPr>
      <w:r w:rsidRPr="009166B8">
        <w:rPr>
          <w:rFonts w:ascii="Times New Roman" w:eastAsia="Times New Roman" w:hAnsi="Times New Roman" w:cs="Times New Roman"/>
          <w:b/>
          <w:i/>
          <w:color w:val="000000"/>
          <w:sz w:val="28"/>
          <w:szCs w:val="27"/>
          <w:lang w:eastAsia="ru-RU"/>
        </w:rPr>
        <w:t xml:space="preserve">Рис. 1. Динамика </w:t>
      </w:r>
      <w:r w:rsidR="0042465F">
        <w:rPr>
          <w:rFonts w:ascii="Times New Roman" w:eastAsia="Times New Roman" w:hAnsi="Times New Roman" w:cs="Times New Roman"/>
          <w:b/>
          <w:i/>
          <w:color w:val="000000"/>
          <w:sz w:val="28"/>
          <w:szCs w:val="27"/>
          <w:lang w:eastAsia="ru-RU"/>
        </w:rPr>
        <w:t xml:space="preserve">чистых </w:t>
      </w:r>
      <w:r w:rsidRPr="009166B8">
        <w:rPr>
          <w:rFonts w:ascii="Times New Roman" w:eastAsia="Times New Roman" w:hAnsi="Times New Roman" w:cs="Times New Roman"/>
          <w:b/>
          <w:i/>
          <w:color w:val="000000"/>
          <w:sz w:val="28"/>
          <w:szCs w:val="27"/>
          <w:lang w:eastAsia="ru-RU"/>
        </w:rPr>
        <w:t xml:space="preserve">доходов ПАО «Сбербанк» </w:t>
      </w:r>
      <w:r w:rsidR="0042465F">
        <w:rPr>
          <w:rFonts w:ascii="Times New Roman" w:eastAsia="Times New Roman" w:hAnsi="Times New Roman" w:cs="Times New Roman"/>
          <w:b/>
          <w:i/>
          <w:color w:val="000000"/>
          <w:sz w:val="28"/>
          <w:szCs w:val="27"/>
          <w:lang w:eastAsia="ru-RU"/>
        </w:rPr>
        <w:t>по видам,</w:t>
      </w:r>
      <w:r w:rsidRPr="009166B8">
        <w:rPr>
          <w:rFonts w:ascii="Times New Roman" w:eastAsia="Times New Roman" w:hAnsi="Times New Roman" w:cs="Times New Roman"/>
          <w:b/>
          <w:i/>
          <w:color w:val="000000"/>
          <w:sz w:val="28"/>
          <w:szCs w:val="27"/>
          <w:lang w:eastAsia="ru-RU"/>
        </w:rPr>
        <w:t xml:space="preserve"> млрд. руб.</w:t>
      </w:r>
    </w:p>
    <w:p w:rsidR="001F03E1" w:rsidRPr="001F03E1" w:rsidRDefault="001F03E1" w:rsidP="009166B8">
      <w:pPr>
        <w:spacing w:after="0" w:line="360" w:lineRule="auto"/>
        <w:ind w:firstLine="709"/>
        <w:jc w:val="both"/>
        <w:rPr>
          <w:rFonts w:ascii="Times New Roman" w:eastAsia="Times New Roman" w:hAnsi="Times New Roman" w:cs="Times New Roman"/>
          <w:color w:val="000000"/>
          <w:sz w:val="28"/>
          <w:szCs w:val="27"/>
          <w:lang w:eastAsia="ru-RU"/>
        </w:rPr>
      </w:pPr>
      <w:r w:rsidRPr="001F03E1">
        <w:rPr>
          <w:rFonts w:ascii="Times New Roman" w:eastAsia="Times New Roman" w:hAnsi="Times New Roman" w:cs="Times New Roman"/>
          <w:color w:val="000000"/>
          <w:sz w:val="28"/>
          <w:szCs w:val="27"/>
          <w:lang w:eastAsia="ru-RU"/>
        </w:rPr>
        <w:lastRenderedPageBreak/>
        <w:t>Исходя из динамики, можно заметить, что доходы от операций с финансовыми активами в 2018 году увеличились более чем в 5 раз, однако к 2019 го</w:t>
      </w:r>
      <w:r>
        <w:rPr>
          <w:rFonts w:ascii="Times New Roman" w:eastAsia="Times New Roman" w:hAnsi="Times New Roman" w:cs="Times New Roman"/>
          <w:color w:val="000000"/>
          <w:sz w:val="28"/>
          <w:szCs w:val="27"/>
          <w:lang w:eastAsia="ru-RU"/>
        </w:rPr>
        <w:t>ду, данный показатель снизился и стал отрицательным</w:t>
      </w:r>
      <w:r w:rsidRPr="001F03E1">
        <w:rPr>
          <w:rFonts w:ascii="Times New Roman" w:eastAsia="Times New Roman" w:hAnsi="Times New Roman" w:cs="Times New Roman"/>
          <w:color w:val="000000"/>
          <w:sz w:val="28"/>
          <w:szCs w:val="27"/>
          <w:lang w:eastAsia="ru-RU"/>
        </w:rPr>
        <w:t>. Доходы от операций с ценными бумагами (имеющимися в наличии для продажи) заметно снизились в 2018 году</w:t>
      </w:r>
      <w:r w:rsidR="00A23BEC">
        <w:rPr>
          <w:rFonts w:ascii="Times New Roman" w:eastAsia="Times New Roman" w:hAnsi="Times New Roman" w:cs="Times New Roman"/>
          <w:color w:val="000000"/>
          <w:sz w:val="28"/>
          <w:szCs w:val="27"/>
          <w:lang w:eastAsia="ru-RU"/>
        </w:rPr>
        <w:t>, и даже не</w:t>
      </w:r>
      <w:r w:rsidRPr="001F03E1">
        <w:rPr>
          <w:rFonts w:ascii="Times New Roman" w:eastAsia="Times New Roman" w:hAnsi="Times New Roman" w:cs="Times New Roman"/>
          <w:color w:val="000000"/>
          <w:sz w:val="28"/>
          <w:szCs w:val="27"/>
          <w:lang w:eastAsia="ru-RU"/>
        </w:rPr>
        <w:t>смотря на положительную динамику в 2019, не достигли первоначального уровня. Доходы, получаемые от операций с ценными бумагами (удерживаемыми до погашения), к 2018 году вышли из отрицательного уровня, но в последующем году снизились более чем в 3 раза и вновь стали отрицательными. Аналогичную динамику показывают и доходы от переоценки иностранной валюты. Доходы от операций с иностранной валютой и драгоценными металлами в 2018 заметно снизили темпы роста. Так доходы от операций с иностранной валютой снизились почти в 2 раза, а доходы от операций с драгоценными металлами вовсе стали отрицательными (уменьшившись практически в 3 раза). Однако 2019 год показал положительные результаты для обоих показателей, показав увеличение доходов от операций с иностранной валютой и драгоценными металлами в 2,5 и 4 раза соответственно. Положительную динамику на протяжении всего периода и рост более чем в 6 раз показали доходы от участия в капитале других юридических лиц, что говорит о (деятельность банка направлена на это).</w:t>
      </w:r>
    </w:p>
    <w:p w:rsidR="001F03E1" w:rsidRPr="001F03E1" w:rsidRDefault="001F03E1" w:rsidP="00517072">
      <w:pPr>
        <w:spacing w:after="0" w:line="360" w:lineRule="auto"/>
        <w:ind w:firstLine="709"/>
        <w:jc w:val="both"/>
        <w:rPr>
          <w:rFonts w:ascii="Times New Roman" w:eastAsia="Times New Roman" w:hAnsi="Times New Roman" w:cs="Times New Roman"/>
          <w:color w:val="000000"/>
          <w:sz w:val="28"/>
          <w:szCs w:val="27"/>
          <w:lang w:eastAsia="ru-RU"/>
        </w:rPr>
      </w:pPr>
      <w:r w:rsidRPr="001F03E1">
        <w:rPr>
          <w:rFonts w:ascii="Times New Roman" w:eastAsia="Times New Roman" w:hAnsi="Times New Roman" w:cs="Times New Roman"/>
          <w:color w:val="000000"/>
          <w:sz w:val="28"/>
          <w:szCs w:val="27"/>
          <w:lang w:eastAsia="ru-RU"/>
        </w:rPr>
        <w:t>Таким образом,</w:t>
      </w:r>
      <w:r>
        <w:rPr>
          <w:rFonts w:ascii="Times New Roman" w:eastAsia="Times New Roman" w:hAnsi="Times New Roman" w:cs="Times New Roman"/>
          <w:color w:val="000000"/>
          <w:sz w:val="28"/>
          <w:szCs w:val="27"/>
          <w:lang w:eastAsia="ru-RU"/>
        </w:rPr>
        <w:t xml:space="preserve"> на протяжении исследуемого периода,</w:t>
      </w:r>
      <w:r w:rsidR="00517072">
        <w:rPr>
          <w:rFonts w:ascii="Times New Roman" w:eastAsia="Times New Roman" w:hAnsi="Times New Roman" w:cs="Times New Roman"/>
          <w:color w:val="000000"/>
          <w:sz w:val="28"/>
          <w:szCs w:val="27"/>
          <w:lang w:eastAsia="ru-RU"/>
        </w:rPr>
        <w:t xml:space="preserve"> доля различных категорий доходов в общем объеме доходов менялась</w:t>
      </w:r>
      <w:r>
        <w:rPr>
          <w:rFonts w:ascii="Times New Roman" w:eastAsia="Times New Roman" w:hAnsi="Times New Roman" w:cs="Times New Roman"/>
          <w:color w:val="000000"/>
          <w:sz w:val="28"/>
          <w:szCs w:val="27"/>
          <w:lang w:eastAsia="ru-RU"/>
        </w:rPr>
        <w:t xml:space="preserve"> </w:t>
      </w:r>
      <w:r w:rsidR="00517072">
        <w:rPr>
          <w:rFonts w:ascii="Times New Roman" w:eastAsia="Times New Roman" w:hAnsi="Times New Roman" w:cs="Times New Roman"/>
          <w:color w:val="000000"/>
          <w:sz w:val="28"/>
          <w:szCs w:val="27"/>
          <w:lang w:eastAsia="ru-RU"/>
        </w:rPr>
        <w:t>(кроме доли</w:t>
      </w:r>
      <w:r>
        <w:rPr>
          <w:rFonts w:ascii="Times New Roman" w:eastAsia="Times New Roman" w:hAnsi="Times New Roman" w:cs="Times New Roman"/>
          <w:color w:val="000000"/>
          <w:sz w:val="28"/>
          <w:szCs w:val="27"/>
          <w:lang w:eastAsia="ru-RU"/>
        </w:rPr>
        <w:t xml:space="preserve"> процентных и комиссионных доходов</w:t>
      </w:r>
      <w:r w:rsidR="00517072">
        <w:rPr>
          <w:rFonts w:ascii="Times New Roman" w:eastAsia="Times New Roman" w:hAnsi="Times New Roman" w:cs="Times New Roman"/>
          <w:color w:val="000000"/>
          <w:sz w:val="28"/>
          <w:szCs w:val="27"/>
          <w:lang w:eastAsia="ru-RU"/>
        </w:rPr>
        <w:t>)</w:t>
      </w:r>
      <w:r w:rsidR="003F6FC3">
        <w:rPr>
          <w:rFonts w:ascii="Times New Roman" w:eastAsia="Times New Roman" w:hAnsi="Times New Roman" w:cs="Times New Roman"/>
          <w:color w:val="000000"/>
          <w:sz w:val="28"/>
          <w:szCs w:val="27"/>
          <w:lang w:eastAsia="ru-RU"/>
        </w:rPr>
        <w:t>.</w:t>
      </w:r>
      <w:r w:rsidRPr="001F03E1">
        <w:rPr>
          <w:rFonts w:ascii="Times New Roman" w:eastAsia="Times New Roman" w:hAnsi="Times New Roman" w:cs="Times New Roman"/>
          <w:color w:val="000000"/>
          <w:sz w:val="28"/>
          <w:szCs w:val="27"/>
          <w:lang w:eastAsia="ru-RU"/>
        </w:rPr>
        <w:t xml:space="preserve"> Так, в 2017 году преобладали доходы от операций с иностранной валютой и ценными бумагами (имеющейся в наличии для продажи), в 2018 году наибольший прирост доходов обеспечивали операции с финансовыми активами, а 2019 год отличился притоком доходов от участия в капитале других юридических лиц и операций с иностранной валютой.</w:t>
      </w:r>
    </w:p>
    <w:p w:rsidR="008E74BB" w:rsidRDefault="008E74BB" w:rsidP="008E74BB">
      <w:pPr>
        <w:spacing w:after="0" w:line="360" w:lineRule="auto"/>
        <w:ind w:firstLine="709"/>
        <w:jc w:val="both"/>
        <w:rPr>
          <w:rFonts w:ascii="Times New Roman" w:hAnsi="Times New Roman" w:cs="Times New Roman"/>
          <w:sz w:val="28"/>
          <w:szCs w:val="28"/>
        </w:rPr>
      </w:pPr>
      <w:r w:rsidRPr="008971C8">
        <w:rPr>
          <w:rFonts w:ascii="Times New Roman" w:hAnsi="Times New Roman" w:cs="Times New Roman"/>
          <w:sz w:val="28"/>
          <w:szCs w:val="28"/>
        </w:rPr>
        <w:t xml:space="preserve">Показатели рентабельности характеризуют эффективность работы предприятия в целом, а также в разрезе отдельных направлений деятельности </w:t>
      </w:r>
      <w:r w:rsidRPr="008971C8">
        <w:rPr>
          <w:rFonts w:ascii="Times New Roman" w:hAnsi="Times New Roman" w:cs="Times New Roman"/>
          <w:sz w:val="28"/>
          <w:szCs w:val="28"/>
        </w:rPr>
        <w:lastRenderedPageBreak/>
        <w:t xml:space="preserve">(производственной, коммерческой, инвестиционной). </w:t>
      </w:r>
      <w:r w:rsidRPr="005E71C9">
        <w:rPr>
          <w:rFonts w:ascii="Times New Roman" w:hAnsi="Times New Roman" w:cs="Times New Roman"/>
          <w:sz w:val="28"/>
          <w:szCs w:val="28"/>
        </w:rPr>
        <w:t xml:space="preserve">Для оценки уровня дохода коммерческого банка </w:t>
      </w:r>
      <w:r>
        <w:rPr>
          <w:rFonts w:ascii="Times New Roman" w:hAnsi="Times New Roman" w:cs="Times New Roman"/>
          <w:sz w:val="28"/>
          <w:szCs w:val="28"/>
        </w:rPr>
        <w:t>рассмотрим его</w:t>
      </w:r>
      <w:r w:rsidRPr="005E71C9">
        <w:rPr>
          <w:rFonts w:ascii="Times New Roman" w:hAnsi="Times New Roman" w:cs="Times New Roman"/>
          <w:sz w:val="28"/>
          <w:szCs w:val="28"/>
        </w:rPr>
        <w:t xml:space="preserve"> коэффициенты рентабельности</w:t>
      </w:r>
      <w:r>
        <w:rPr>
          <w:rFonts w:ascii="Times New Roman" w:hAnsi="Times New Roman" w:cs="Times New Roman"/>
          <w:sz w:val="28"/>
          <w:szCs w:val="28"/>
        </w:rPr>
        <w:t>, таблица 8.</w:t>
      </w:r>
    </w:p>
    <w:p w:rsidR="008E74BB" w:rsidRDefault="008E74BB" w:rsidP="008E74BB">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8</w:t>
      </w:r>
    </w:p>
    <w:p w:rsidR="008E74BB" w:rsidRPr="00EE1F28" w:rsidRDefault="008E74BB" w:rsidP="00A2241E">
      <w:pPr>
        <w:spacing w:after="0" w:line="360" w:lineRule="auto"/>
        <w:jc w:val="center"/>
        <w:rPr>
          <w:rFonts w:ascii="Times New Roman" w:hAnsi="Times New Roman" w:cs="Times New Roman"/>
          <w:b/>
          <w:sz w:val="28"/>
          <w:szCs w:val="28"/>
        </w:rPr>
      </w:pPr>
      <w:r w:rsidRPr="00EE1F28">
        <w:rPr>
          <w:rFonts w:ascii="Times New Roman" w:hAnsi="Times New Roman" w:cs="Times New Roman"/>
          <w:b/>
          <w:sz w:val="28"/>
          <w:szCs w:val="28"/>
        </w:rPr>
        <w:t>Коэффициенты рентабельности ПАО «Сбербанк» за 2017-2019 гг.</w:t>
      </w:r>
    </w:p>
    <w:tbl>
      <w:tblPr>
        <w:tblStyle w:val="ab"/>
        <w:tblW w:w="0" w:type="auto"/>
        <w:tblInd w:w="108" w:type="dxa"/>
        <w:tblLook w:val="04A0" w:firstRow="1" w:lastRow="0" w:firstColumn="1" w:lastColumn="0" w:noHBand="0" w:noVBand="1"/>
      </w:tblPr>
      <w:tblGrid>
        <w:gridCol w:w="4562"/>
        <w:gridCol w:w="806"/>
        <w:gridCol w:w="1125"/>
        <w:gridCol w:w="878"/>
        <w:gridCol w:w="1985"/>
      </w:tblGrid>
      <w:tr w:rsidR="008E74BB" w:rsidTr="00D4559A">
        <w:trPr>
          <w:trHeight w:val="268"/>
        </w:trPr>
        <w:tc>
          <w:tcPr>
            <w:tcW w:w="4562" w:type="dxa"/>
          </w:tcPr>
          <w:p w:rsidR="008E74BB" w:rsidRDefault="008E74BB" w:rsidP="009166B8">
            <w:pPr>
              <w:spacing w:after="0" w:line="240" w:lineRule="auto"/>
              <w:jc w:val="center"/>
              <w:rPr>
                <w:rFonts w:ascii="Times New Roman" w:hAnsi="Times New Roman" w:cs="Times New Roman"/>
                <w:sz w:val="24"/>
              </w:rPr>
            </w:pPr>
            <w:r>
              <w:rPr>
                <w:rFonts w:ascii="Times New Roman" w:hAnsi="Times New Roman" w:cs="Times New Roman"/>
                <w:sz w:val="24"/>
              </w:rPr>
              <w:t>Наименование</w:t>
            </w:r>
          </w:p>
        </w:tc>
        <w:tc>
          <w:tcPr>
            <w:tcW w:w="806" w:type="dxa"/>
          </w:tcPr>
          <w:p w:rsidR="008E74BB" w:rsidRDefault="008E74BB" w:rsidP="009166B8">
            <w:pPr>
              <w:spacing w:after="0" w:line="240" w:lineRule="auto"/>
              <w:jc w:val="center"/>
              <w:rPr>
                <w:rFonts w:ascii="Times New Roman" w:hAnsi="Times New Roman" w:cs="Times New Roman"/>
                <w:sz w:val="24"/>
              </w:rPr>
            </w:pPr>
            <w:r>
              <w:rPr>
                <w:rFonts w:ascii="Times New Roman" w:hAnsi="Times New Roman" w:cs="Times New Roman"/>
                <w:sz w:val="24"/>
              </w:rPr>
              <w:t>2017</w:t>
            </w:r>
          </w:p>
        </w:tc>
        <w:tc>
          <w:tcPr>
            <w:tcW w:w="1125" w:type="dxa"/>
          </w:tcPr>
          <w:p w:rsidR="008E74BB" w:rsidRDefault="008E74BB" w:rsidP="009166B8">
            <w:pPr>
              <w:spacing w:after="0" w:line="240" w:lineRule="auto"/>
              <w:jc w:val="center"/>
              <w:rPr>
                <w:rFonts w:ascii="Times New Roman" w:hAnsi="Times New Roman" w:cs="Times New Roman"/>
                <w:sz w:val="24"/>
              </w:rPr>
            </w:pPr>
            <w:r>
              <w:rPr>
                <w:rFonts w:ascii="Times New Roman" w:hAnsi="Times New Roman" w:cs="Times New Roman"/>
                <w:sz w:val="24"/>
              </w:rPr>
              <w:t>2018</w:t>
            </w:r>
          </w:p>
        </w:tc>
        <w:tc>
          <w:tcPr>
            <w:tcW w:w="878" w:type="dxa"/>
          </w:tcPr>
          <w:p w:rsidR="008E74BB" w:rsidRDefault="008E74BB" w:rsidP="009166B8">
            <w:pPr>
              <w:spacing w:after="0" w:line="240" w:lineRule="auto"/>
              <w:jc w:val="center"/>
              <w:rPr>
                <w:rFonts w:ascii="Times New Roman" w:hAnsi="Times New Roman" w:cs="Times New Roman"/>
                <w:sz w:val="24"/>
              </w:rPr>
            </w:pPr>
            <w:r>
              <w:rPr>
                <w:rFonts w:ascii="Times New Roman" w:hAnsi="Times New Roman" w:cs="Times New Roman"/>
                <w:sz w:val="24"/>
              </w:rPr>
              <w:t>2019</w:t>
            </w:r>
          </w:p>
        </w:tc>
        <w:tc>
          <w:tcPr>
            <w:tcW w:w="1985" w:type="dxa"/>
          </w:tcPr>
          <w:p w:rsidR="008E74BB" w:rsidRDefault="0094174B" w:rsidP="0094174B">
            <w:pPr>
              <w:spacing w:after="0" w:line="240" w:lineRule="auto"/>
              <w:jc w:val="center"/>
              <w:rPr>
                <w:rFonts w:ascii="Times New Roman" w:hAnsi="Times New Roman" w:cs="Times New Roman"/>
                <w:sz w:val="24"/>
              </w:rPr>
            </w:pPr>
            <w:r>
              <w:rPr>
                <w:rFonts w:ascii="Times New Roman" w:hAnsi="Times New Roman" w:cs="Times New Roman"/>
                <w:sz w:val="24"/>
              </w:rPr>
              <w:t xml:space="preserve">Отклонение </w:t>
            </w:r>
            <w:r w:rsidR="008E74BB">
              <w:rPr>
                <w:rFonts w:ascii="Times New Roman" w:hAnsi="Times New Roman" w:cs="Times New Roman"/>
                <w:sz w:val="24"/>
              </w:rPr>
              <w:t xml:space="preserve">2019 </w:t>
            </w:r>
            <w:r>
              <w:rPr>
                <w:rFonts w:ascii="Times New Roman" w:hAnsi="Times New Roman" w:cs="Times New Roman"/>
                <w:sz w:val="24"/>
              </w:rPr>
              <w:t>от</w:t>
            </w:r>
            <w:r w:rsidR="008E74BB">
              <w:rPr>
                <w:rFonts w:ascii="Times New Roman" w:hAnsi="Times New Roman" w:cs="Times New Roman"/>
                <w:sz w:val="24"/>
              </w:rPr>
              <w:t xml:space="preserve"> 2017, %</w:t>
            </w:r>
          </w:p>
        </w:tc>
      </w:tr>
      <w:tr w:rsidR="008E74BB" w:rsidTr="00D4559A">
        <w:trPr>
          <w:trHeight w:val="335"/>
        </w:trPr>
        <w:tc>
          <w:tcPr>
            <w:tcW w:w="4562" w:type="dxa"/>
          </w:tcPr>
          <w:p w:rsidR="008E74BB" w:rsidRDefault="008E74BB" w:rsidP="001D11CB">
            <w:pPr>
              <w:spacing w:after="0" w:line="240" w:lineRule="auto"/>
              <w:jc w:val="both"/>
              <w:rPr>
                <w:rFonts w:ascii="Times New Roman" w:hAnsi="Times New Roman" w:cs="Times New Roman"/>
                <w:sz w:val="24"/>
              </w:rPr>
            </w:pPr>
            <w:r>
              <w:rPr>
                <w:rFonts w:ascii="Times New Roman" w:hAnsi="Times New Roman" w:cs="Times New Roman"/>
                <w:sz w:val="24"/>
              </w:rPr>
              <w:t xml:space="preserve">Чистая процентная маржа </w:t>
            </w:r>
          </w:p>
        </w:tc>
        <w:tc>
          <w:tcPr>
            <w:tcW w:w="806" w:type="dxa"/>
          </w:tcPr>
          <w:p w:rsidR="008E74BB" w:rsidRDefault="008E74BB" w:rsidP="009166B8">
            <w:pPr>
              <w:spacing w:after="0" w:line="240" w:lineRule="auto"/>
              <w:jc w:val="center"/>
              <w:rPr>
                <w:rFonts w:ascii="Times New Roman" w:hAnsi="Times New Roman" w:cs="Times New Roman"/>
                <w:sz w:val="24"/>
              </w:rPr>
            </w:pPr>
            <w:r>
              <w:rPr>
                <w:rFonts w:ascii="Times New Roman" w:hAnsi="Times New Roman" w:cs="Times New Roman"/>
                <w:sz w:val="24"/>
              </w:rPr>
              <w:t>6</w:t>
            </w:r>
          </w:p>
        </w:tc>
        <w:tc>
          <w:tcPr>
            <w:tcW w:w="1125" w:type="dxa"/>
          </w:tcPr>
          <w:p w:rsidR="008E74BB" w:rsidRPr="002A2308" w:rsidRDefault="008E74BB" w:rsidP="009166B8">
            <w:pPr>
              <w:spacing w:after="0" w:line="240" w:lineRule="auto"/>
              <w:jc w:val="center"/>
              <w:rPr>
                <w:rFonts w:ascii="Times New Roman" w:hAnsi="Times New Roman" w:cs="Times New Roman"/>
                <w:sz w:val="24"/>
              </w:rPr>
            </w:pPr>
            <w:r w:rsidRPr="002A2308">
              <w:rPr>
                <w:rFonts w:ascii="Times New Roman" w:hAnsi="Times New Roman" w:cs="Times New Roman"/>
                <w:sz w:val="24"/>
              </w:rPr>
              <w:t>5,7</w:t>
            </w:r>
          </w:p>
        </w:tc>
        <w:tc>
          <w:tcPr>
            <w:tcW w:w="878" w:type="dxa"/>
          </w:tcPr>
          <w:p w:rsidR="008E74BB" w:rsidRPr="002A2308" w:rsidRDefault="008E74BB" w:rsidP="009166B8">
            <w:pPr>
              <w:spacing w:after="0" w:line="240" w:lineRule="auto"/>
              <w:jc w:val="center"/>
              <w:rPr>
                <w:rFonts w:ascii="Times New Roman" w:hAnsi="Times New Roman" w:cs="Times New Roman"/>
                <w:sz w:val="24"/>
              </w:rPr>
            </w:pPr>
            <w:r w:rsidRPr="002A2308">
              <w:rPr>
                <w:rFonts w:ascii="Times New Roman" w:hAnsi="Times New Roman" w:cs="Times New Roman"/>
                <w:sz w:val="24"/>
              </w:rPr>
              <w:t>5,2</w:t>
            </w:r>
          </w:p>
        </w:tc>
        <w:tc>
          <w:tcPr>
            <w:tcW w:w="1985" w:type="dxa"/>
          </w:tcPr>
          <w:p w:rsidR="008E74BB" w:rsidRPr="002A2308" w:rsidRDefault="008E74BB" w:rsidP="009166B8">
            <w:pPr>
              <w:spacing w:after="0" w:line="240" w:lineRule="auto"/>
              <w:jc w:val="center"/>
              <w:rPr>
                <w:rFonts w:ascii="Times New Roman" w:hAnsi="Times New Roman" w:cs="Times New Roman"/>
                <w:sz w:val="24"/>
              </w:rPr>
            </w:pPr>
            <w:r w:rsidRPr="002A2308">
              <w:rPr>
                <w:rFonts w:ascii="Times New Roman" w:hAnsi="Times New Roman" w:cs="Times New Roman"/>
                <w:sz w:val="24"/>
              </w:rPr>
              <w:t>-</w:t>
            </w:r>
            <w:r>
              <w:rPr>
                <w:rFonts w:ascii="Times New Roman" w:hAnsi="Times New Roman" w:cs="Times New Roman"/>
                <w:sz w:val="24"/>
              </w:rPr>
              <w:t>13,3</w:t>
            </w:r>
          </w:p>
        </w:tc>
      </w:tr>
      <w:tr w:rsidR="008E74BB" w:rsidTr="00D4559A">
        <w:trPr>
          <w:trHeight w:val="328"/>
        </w:trPr>
        <w:tc>
          <w:tcPr>
            <w:tcW w:w="4562" w:type="dxa"/>
          </w:tcPr>
          <w:p w:rsidR="008E74BB" w:rsidRPr="007525A9" w:rsidRDefault="008E74BB" w:rsidP="001D11CB">
            <w:pPr>
              <w:spacing w:after="0" w:line="240" w:lineRule="auto"/>
              <w:jc w:val="both"/>
              <w:rPr>
                <w:rFonts w:ascii="Times New Roman" w:hAnsi="Times New Roman" w:cs="Times New Roman"/>
                <w:sz w:val="24"/>
              </w:rPr>
            </w:pPr>
            <w:r>
              <w:rPr>
                <w:rFonts w:ascii="Times New Roman" w:hAnsi="Times New Roman" w:cs="Times New Roman"/>
                <w:sz w:val="24"/>
              </w:rPr>
              <w:t>Чистая рентабельность активов (</w:t>
            </w:r>
            <w:r>
              <w:rPr>
                <w:rFonts w:ascii="Times New Roman" w:hAnsi="Times New Roman" w:cs="Times New Roman"/>
                <w:sz w:val="24"/>
                <w:lang w:val="en-US"/>
              </w:rPr>
              <w:t>ROA</w:t>
            </w:r>
            <w:r w:rsidRPr="007525A9">
              <w:rPr>
                <w:rFonts w:ascii="Times New Roman" w:hAnsi="Times New Roman" w:cs="Times New Roman"/>
                <w:sz w:val="24"/>
              </w:rPr>
              <w:t>)</w:t>
            </w:r>
            <w:r>
              <w:rPr>
                <w:rFonts w:ascii="Times New Roman" w:hAnsi="Times New Roman" w:cs="Times New Roman"/>
                <w:sz w:val="24"/>
              </w:rPr>
              <w:t xml:space="preserve"> </w:t>
            </w:r>
          </w:p>
        </w:tc>
        <w:tc>
          <w:tcPr>
            <w:tcW w:w="806" w:type="dxa"/>
          </w:tcPr>
          <w:p w:rsidR="008E74BB" w:rsidRDefault="008E74BB" w:rsidP="009166B8">
            <w:pPr>
              <w:spacing w:after="0" w:line="240" w:lineRule="auto"/>
              <w:jc w:val="center"/>
              <w:rPr>
                <w:rFonts w:ascii="Times New Roman" w:hAnsi="Times New Roman" w:cs="Times New Roman"/>
                <w:sz w:val="24"/>
              </w:rPr>
            </w:pPr>
            <w:r>
              <w:rPr>
                <w:rFonts w:ascii="Times New Roman" w:hAnsi="Times New Roman" w:cs="Times New Roman"/>
                <w:sz w:val="24"/>
              </w:rPr>
              <w:t>2,7</w:t>
            </w:r>
          </w:p>
        </w:tc>
        <w:tc>
          <w:tcPr>
            <w:tcW w:w="1125" w:type="dxa"/>
          </w:tcPr>
          <w:p w:rsidR="008E74BB" w:rsidRDefault="008E74BB" w:rsidP="009166B8">
            <w:pPr>
              <w:spacing w:after="0" w:line="240" w:lineRule="auto"/>
              <w:jc w:val="center"/>
              <w:rPr>
                <w:rFonts w:ascii="Times New Roman" w:hAnsi="Times New Roman" w:cs="Times New Roman"/>
                <w:sz w:val="24"/>
              </w:rPr>
            </w:pPr>
            <w:r>
              <w:rPr>
                <w:rFonts w:ascii="Times New Roman" w:hAnsi="Times New Roman" w:cs="Times New Roman"/>
                <w:sz w:val="24"/>
              </w:rPr>
              <w:t>3,2</w:t>
            </w:r>
          </w:p>
        </w:tc>
        <w:tc>
          <w:tcPr>
            <w:tcW w:w="878" w:type="dxa"/>
          </w:tcPr>
          <w:p w:rsidR="008E74BB" w:rsidRDefault="008E74BB" w:rsidP="009166B8">
            <w:pPr>
              <w:spacing w:after="0" w:line="240" w:lineRule="auto"/>
              <w:jc w:val="center"/>
              <w:rPr>
                <w:rFonts w:ascii="Times New Roman" w:hAnsi="Times New Roman" w:cs="Times New Roman"/>
                <w:sz w:val="24"/>
              </w:rPr>
            </w:pPr>
            <w:r>
              <w:rPr>
                <w:rFonts w:ascii="Times New Roman" w:hAnsi="Times New Roman" w:cs="Times New Roman"/>
                <w:sz w:val="24"/>
              </w:rPr>
              <w:t>3,1</w:t>
            </w:r>
          </w:p>
        </w:tc>
        <w:tc>
          <w:tcPr>
            <w:tcW w:w="1985" w:type="dxa"/>
          </w:tcPr>
          <w:p w:rsidR="008E74BB" w:rsidRDefault="008E74BB" w:rsidP="009166B8">
            <w:pPr>
              <w:spacing w:after="0" w:line="240" w:lineRule="auto"/>
              <w:jc w:val="center"/>
              <w:rPr>
                <w:rFonts w:ascii="Times New Roman" w:hAnsi="Times New Roman" w:cs="Times New Roman"/>
                <w:sz w:val="24"/>
              </w:rPr>
            </w:pPr>
            <w:r>
              <w:rPr>
                <w:rFonts w:ascii="Times New Roman" w:hAnsi="Times New Roman" w:cs="Times New Roman"/>
                <w:sz w:val="24"/>
              </w:rPr>
              <w:t>14,8</w:t>
            </w:r>
          </w:p>
        </w:tc>
      </w:tr>
      <w:tr w:rsidR="008E74BB" w:rsidTr="001D11CB">
        <w:trPr>
          <w:trHeight w:val="567"/>
        </w:trPr>
        <w:tc>
          <w:tcPr>
            <w:tcW w:w="4562" w:type="dxa"/>
          </w:tcPr>
          <w:p w:rsidR="008E74BB" w:rsidRPr="007525A9" w:rsidRDefault="008E74BB" w:rsidP="001D11CB">
            <w:pPr>
              <w:spacing w:after="0" w:line="240" w:lineRule="auto"/>
              <w:jc w:val="both"/>
              <w:rPr>
                <w:rFonts w:ascii="Times New Roman" w:hAnsi="Times New Roman" w:cs="Times New Roman"/>
                <w:sz w:val="24"/>
              </w:rPr>
            </w:pPr>
            <w:r>
              <w:rPr>
                <w:rFonts w:ascii="Times New Roman" w:hAnsi="Times New Roman" w:cs="Times New Roman"/>
                <w:sz w:val="24"/>
              </w:rPr>
              <w:t>Рентабельность акционерного капитала (</w:t>
            </w:r>
            <w:r>
              <w:rPr>
                <w:rFonts w:ascii="Times New Roman" w:hAnsi="Times New Roman" w:cs="Times New Roman"/>
                <w:sz w:val="24"/>
                <w:lang w:val="en-US"/>
              </w:rPr>
              <w:t>ROE)</w:t>
            </w:r>
          </w:p>
        </w:tc>
        <w:tc>
          <w:tcPr>
            <w:tcW w:w="806" w:type="dxa"/>
          </w:tcPr>
          <w:p w:rsidR="008E74BB" w:rsidRDefault="008E74BB" w:rsidP="009166B8">
            <w:pPr>
              <w:spacing w:after="0" w:line="240" w:lineRule="auto"/>
              <w:jc w:val="center"/>
              <w:rPr>
                <w:rFonts w:ascii="Times New Roman" w:hAnsi="Times New Roman" w:cs="Times New Roman"/>
                <w:sz w:val="24"/>
              </w:rPr>
            </w:pPr>
            <w:r>
              <w:rPr>
                <w:rFonts w:ascii="Times New Roman" w:hAnsi="Times New Roman" w:cs="Times New Roman"/>
                <w:sz w:val="24"/>
              </w:rPr>
              <w:t>24,2</w:t>
            </w:r>
          </w:p>
        </w:tc>
        <w:tc>
          <w:tcPr>
            <w:tcW w:w="1125" w:type="dxa"/>
          </w:tcPr>
          <w:p w:rsidR="008E74BB" w:rsidRDefault="008E74BB" w:rsidP="009166B8">
            <w:pPr>
              <w:spacing w:after="0" w:line="240" w:lineRule="auto"/>
              <w:jc w:val="center"/>
              <w:rPr>
                <w:rFonts w:ascii="Times New Roman" w:hAnsi="Times New Roman" w:cs="Times New Roman"/>
                <w:sz w:val="24"/>
              </w:rPr>
            </w:pPr>
            <w:r>
              <w:rPr>
                <w:rFonts w:ascii="Times New Roman" w:hAnsi="Times New Roman" w:cs="Times New Roman"/>
                <w:sz w:val="24"/>
              </w:rPr>
              <w:t>23,1</w:t>
            </w:r>
          </w:p>
        </w:tc>
        <w:tc>
          <w:tcPr>
            <w:tcW w:w="878" w:type="dxa"/>
          </w:tcPr>
          <w:p w:rsidR="008E74BB" w:rsidRDefault="008E74BB" w:rsidP="009166B8">
            <w:pPr>
              <w:spacing w:after="0" w:line="240" w:lineRule="auto"/>
              <w:jc w:val="center"/>
              <w:rPr>
                <w:rFonts w:ascii="Times New Roman" w:hAnsi="Times New Roman" w:cs="Times New Roman"/>
                <w:sz w:val="24"/>
              </w:rPr>
            </w:pPr>
            <w:r>
              <w:rPr>
                <w:rFonts w:ascii="Times New Roman" w:hAnsi="Times New Roman" w:cs="Times New Roman"/>
                <w:sz w:val="24"/>
              </w:rPr>
              <w:t>20,5</w:t>
            </w:r>
          </w:p>
        </w:tc>
        <w:tc>
          <w:tcPr>
            <w:tcW w:w="1985" w:type="dxa"/>
          </w:tcPr>
          <w:p w:rsidR="008E74BB" w:rsidRDefault="008E74BB" w:rsidP="009166B8">
            <w:pPr>
              <w:spacing w:after="0" w:line="240" w:lineRule="auto"/>
              <w:jc w:val="center"/>
              <w:rPr>
                <w:rFonts w:ascii="Times New Roman" w:hAnsi="Times New Roman" w:cs="Times New Roman"/>
                <w:sz w:val="24"/>
              </w:rPr>
            </w:pPr>
            <w:r>
              <w:rPr>
                <w:rFonts w:ascii="Times New Roman" w:hAnsi="Times New Roman" w:cs="Times New Roman"/>
                <w:sz w:val="24"/>
              </w:rPr>
              <w:t>-15,2</w:t>
            </w:r>
          </w:p>
        </w:tc>
      </w:tr>
    </w:tbl>
    <w:p w:rsidR="008E74BB" w:rsidRDefault="008E74BB" w:rsidP="008E74BB">
      <w:pPr>
        <w:spacing w:after="0" w:line="360" w:lineRule="auto"/>
        <w:ind w:firstLine="709"/>
        <w:jc w:val="both"/>
        <w:rPr>
          <w:rFonts w:ascii="Times New Roman" w:hAnsi="Times New Roman" w:cs="Times New Roman"/>
          <w:sz w:val="28"/>
          <w:szCs w:val="28"/>
        </w:rPr>
      </w:pPr>
    </w:p>
    <w:p w:rsidR="008E74BB" w:rsidRDefault="008E74BB" w:rsidP="008E74BB">
      <w:pPr>
        <w:spacing w:after="0" w:line="360" w:lineRule="auto"/>
        <w:ind w:firstLine="709"/>
        <w:jc w:val="both"/>
        <w:rPr>
          <w:rFonts w:ascii="Times New Roman" w:hAnsi="Times New Roman" w:cs="Times New Roman"/>
          <w:sz w:val="28"/>
          <w:szCs w:val="28"/>
        </w:rPr>
      </w:pPr>
      <w:r w:rsidRPr="00EE7034">
        <w:rPr>
          <w:rFonts w:ascii="Times New Roman" w:hAnsi="Times New Roman" w:cs="Times New Roman"/>
          <w:sz w:val="28"/>
          <w:szCs w:val="28"/>
        </w:rPr>
        <w:t xml:space="preserve">Одним </w:t>
      </w:r>
      <w:r>
        <w:rPr>
          <w:rFonts w:ascii="Times New Roman" w:hAnsi="Times New Roman" w:cs="Times New Roman"/>
          <w:sz w:val="28"/>
          <w:szCs w:val="28"/>
        </w:rPr>
        <w:t xml:space="preserve">из ключевых показателей деятельности банка является чистая процентная маржа. Данный показатель </w:t>
      </w:r>
      <w:r w:rsidRPr="00EE7034">
        <w:rPr>
          <w:rFonts w:ascii="Times New Roman" w:hAnsi="Times New Roman" w:cs="Times New Roman"/>
          <w:sz w:val="28"/>
          <w:szCs w:val="28"/>
        </w:rPr>
        <w:t>отражающий эффективность проводимых банком активных операций</w:t>
      </w:r>
      <w:r>
        <w:rPr>
          <w:rFonts w:ascii="Times New Roman" w:hAnsi="Times New Roman" w:cs="Times New Roman"/>
          <w:sz w:val="28"/>
          <w:szCs w:val="28"/>
        </w:rPr>
        <w:t xml:space="preserve">. </w:t>
      </w:r>
      <w:r w:rsidRPr="002A2308">
        <w:rPr>
          <w:rFonts w:ascii="Times New Roman" w:hAnsi="Times New Roman" w:cs="Times New Roman"/>
          <w:sz w:val="28"/>
          <w:szCs w:val="28"/>
        </w:rPr>
        <w:t>Оптимальным значением показателя является 4,5 %.</w:t>
      </w:r>
      <w:r>
        <w:rPr>
          <w:rFonts w:ascii="Times New Roman" w:hAnsi="Times New Roman" w:cs="Times New Roman"/>
          <w:sz w:val="28"/>
          <w:szCs w:val="28"/>
        </w:rPr>
        <w:t xml:space="preserve"> </w:t>
      </w:r>
      <w:r w:rsidRPr="003B3A3B">
        <w:rPr>
          <w:rFonts w:ascii="Times New Roman" w:hAnsi="Times New Roman" w:cs="Times New Roman"/>
          <w:sz w:val="28"/>
          <w:szCs w:val="28"/>
        </w:rPr>
        <w:t xml:space="preserve">Показатель чистой процентной маржи снизился на 13,3% по сравнению с 2017 годом, что </w:t>
      </w:r>
      <w:r w:rsidRPr="00C877DB">
        <w:rPr>
          <w:rFonts w:ascii="Times New Roman" w:hAnsi="Times New Roman" w:cs="Times New Roman"/>
          <w:sz w:val="28"/>
          <w:szCs w:val="28"/>
        </w:rPr>
        <w:t>говорит о снижении эффективности проведения банком активных операций.</w:t>
      </w:r>
      <w:r>
        <w:rPr>
          <w:rFonts w:ascii="Times New Roman" w:hAnsi="Times New Roman" w:cs="Times New Roman"/>
          <w:sz w:val="28"/>
          <w:szCs w:val="28"/>
        </w:rPr>
        <w:t xml:space="preserve"> Однако, несмотря на это, данный показатель на протяжении всего периода находился в пределах нормы (более 4,5%).</w:t>
      </w:r>
    </w:p>
    <w:p w:rsidR="008E74BB" w:rsidRPr="000E4C12" w:rsidRDefault="008E74BB" w:rsidP="008E74BB">
      <w:pPr>
        <w:spacing w:after="0" w:line="360" w:lineRule="auto"/>
        <w:ind w:firstLine="709"/>
        <w:jc w:val="both"/>
        <w:rPr>
          <w:rFonts w:ascii="Times New Roman" w:hAnsi="Times New Roman" w:cs="Times New Roman"/>
          <w:sz w:val="28"/>
          <w:szCs w:val="28"/>
        </w:rPr>
      </w:pPr>
      <w:r w:rsidRPr="001621FA">
        <w:rPr>
          <w:rFonts w:ascii="Times New Roman" w:hAnsi="Times New Roman" w:cs="Times New Roman"/>
          <w:sz w:val="28"/>
          <w:szCs w:val="28"/>
        </w:rPr>
        <w:t xml:space="preserve">Чистая рентабельность активов (ROA) </w:t>
      </w:r>
      <w:r w:rsidRPr="004240AF">
        <w:rPr>
          <w:rFonts w:ascii="Times New Roman" w:hAnsi="Times New Roman" w:cs="Times New Roman"/>
          <w:sz w:val="28"/>
          <w:szCs w:val="28"/>
        </w:rPr>
        <w:t>отражает внутреннюю политику банка, профессионализм его аппарата, который поддерживает оптимальную структуру активов и пассивов с точки зрения доходов и расходов</w:t>
      </w:r>
      <w:r>
        <w:rPr>
          <w:rFonts w:ascii="Times New Roman" w:hAnsi="Times New Roman" w:cs="Times New Roman"/>
          <w:sz w:val="28"/>
          <w:szCs w:val="28"/>
        </w:rPr>
        <w:t>.</w:t>
      </w:r>
      <w:r w:rsidRPr="004240AF">
        <w:rPr>
          <w:rFonts w:ascii="Times New Roman" w:hAnsi="Times New Roman" w:cs="Times New Roman"/>
          <w:sz w:val="28"/>
          <w:szCs w:val="28"/>
        </w:rPr>
        <w:t xml:space="preserve"> </w:t>
      </w:r>
      <w:r>
        <w:rPr>
          <w:rFonts w:ascii="Times New Roman" w:hAnsi="Times New Roman" w:cs="Times New Roman"/>
          <w:sz w:val="28"/>
          <w:szCs w:val="28"/>
        </w:rPr>
        <w:t>Данный</w:t>
      </w:r>
      <w:r w:rsidRPr="004240AF">
        <w:rPr>
          <w:rFonts w:ascii="Times New Roman" w:hAnsi="Times New Roman" w:cs="Times New Roman"/>
          <w:sz w:val="28"/>
          <w:szCs w:val="28"/>
        </w:rPr>
        <w:t xml:space="preserve"> показатель </w:t>
      </w:r>
      <w:r>
        <w:rPr>
          <w:rFonts w:ascii="Times New Roman" w:hAnsi="Times New Roman" w:cs="Times New Roman"/>
          <w:sz w:val="28"/>
          <w:szCs w:val="28"/>
        </w:rPr>
        <w:t>отражает</w:t>
      </w:r>
      <w:r w:rsidRPr="004240AF">
        <w:rPr>
          <w:rFonts w:ascii="Times New Roman" w:hAnsi="Times New Roman" w:cs="Times New Roman"/>
          <w:sz w:val="28"/>
          <w:szCs w:val="28"/>
        </w:rPr>
        <w:t xml:space="preserve"> эффективность всей деятельности предприятия.</w:t>
      </w:r>
      <w:r>
        <w:rPr>
          <w:rFonts w:ascii="Times New Roman" w:hAnsi="Times New Roman" w:cs="Times New Roman"/>
          <w:sz w:val="28"/>
          <w:szCs w:val="28"/>
        </w:rPr>
        <w:t xml:space="preserve"> В течение исследуемого </w:t>
      </w:r>
      <w:r w:rsidRPr="000E4C12">
        <w:rPr>
          <w:rFonts w:ascii="Times New Roman" w:hAnsi="Times New Roman" w:cs="Times New Roman"/>
          <w:sz w:val="28"/>
          <w:szCs w:val="28"/>
        </w:rPr>
        <w:t>периода показатель рентабельности активов ПАО «Сбербанк» вырос на 14,8%.</w:t>
      </w:r>
    </w:p>
    <w:p w:rsidR="00E163C6" w:rsidRDefault="008E74BB" w:rsidP="009166B8">
      <w:pPr>
        <w:spacing w:after="0" w:line="360" w:lineRule="auto"/>
        <w:ind w:firstLine="709"/>
        <w:jc w:val="both"/>
        <w:rPr>
          <w:rFonts w:ascii="Times New Roman" w:hAnsi="Times New Roman" w:cs="Times New Roman"/>
          <w:sz w:val="28"/>
          <w:szCs w:val="28"/>
        </w:rPr>
      </w:pPr>
      <w:r w:rsidRPr="003F13B6">
        <w:rPr>
          <w:rFonts w:ascii="Times New Roman" w:hAnsi="Times New Roman" w:cs="Times New Roman"/>
          <w:sz w:val="28"/>
          <w:szCs w:val="28"/>
        </w:rPr>
        <w:t>Рентабельность акционерного капитала (ROE)</w:t>
      </w:r>
      <w:r>
        <w:rPr>
          <w:rFonts w:ascii="Times New Roman" w:hAnsi="Times New Roman" w:cs="Times New Roman"/>
          <w:sz w:val="28"/>
          <w:szCs w:val="28"/>
        </w:rPr>
        <w:t xml:space="preserve"> </w:t>
      </w:r>
      <w:r w:rsidRPr="008431C2">
        <w:rPr>
          <w:rFonts w:ascii="Times New Roman" w:hAnsi="Times New Roman" w:cs="Times New Roman"/>
          <w:sz w:val="28"/>
          <w:szCs w:val="28"/>
        </w:rPr>
        <w:t>оказывает отдачу на инвестиции акционеров с точки зрения учетной прибыли. Финансовый показатель отдачи ROE важен для инвесторов или собственников бизнеса, так как с его помощью можно понять, насколько эффективно был использован вложенный в дело капитал, насколько эффективно компания использует свои активы для получения прибыли.</w:t>
      </w:r>
      <w:r>
        <w:rPr>
          <w:rFonts w:ascii="Times New Roman" w:hAnsi="Times New Roman" w:cs="Times New Roman"/>
          <w:sz w:val="28"/>
          <w:szCs w:val="28"/>
        </w:rPr>
        <w:t xml:space="preserve"> На протяжении всего </w:t>
      </w:r>
      <w:r>
        <w:rPr>
          <w:rFonts w:ascii="Times New Roman" w:hAnsi="Times New Roman" w:cs="Times New Roman"/>
          <w:sz w:val="28"/>
          <w:szCs w:val="28"/>
        </w:rPr>
        <w:lastRenderedPageBreak/>
        <w:t>исследуемого периода рентабельность акционерного капитала ПАО «Сбербанк» снижается</w:t>
      </w:r>
      <w:r w:rsidRPr="003F13B6">
        <w:rPr>
          <w:rFonts w:ascii="Times New Roman" w:hAnsi="Times New Roman" w:cs="Times New Roman"/>
          <w:sz w:val="28"/>
          <w:szCs w:val="28"/>
        </w:rPr>
        <w:t xml:space="preserve"> </w:t>
      </w:r>
      <w:r>
        <w:rPr>
          <w:rFonts w:ascii="Times New Roman" w:hAnsi="Times New Roman" w:cs="Times New Roman"/>
          <w:sz w:val="28"/>
          <w:szCs w:val="28"/>
        </w:rPr>
        <w:t>(</w:t>
      </w:r>
      <w:proofErr w:type="gramStart"/>
      <w:r w:rsidR="00517072">
        <w:rPr>
          <w:rFonts w:ascii="Times New Roman" w:hAnsi="Times New Roman" w:cs="Times New Roman"/>
          <w:sz w:val="28"/>
          <w:szCs w:val="28"/>
        </w:rPr>
        <w:t>15,2</w:t>
      </w:r>
      <w:proofErr w:type="gramEnd"/>
      <w:r w:rsidR="003F6FC3">
        <w:rPr>
          <w:rFonts w:ascii="Times New Roman" w:hAnsi="Times New Roman" w:cs="Times New Roman"/>
          <w:sz w:val="28"/>
          <w:szCs w:val="28"/>
        </w:rPr>
        <w:t xml:space="preserve"> </w:t>
      </w:r>
      <w:r>
        <w:rPr>
          <w:rFonts w:ascii="Times New Roman" w:hAnsi="Times New Roman" w:cs="Times New Roman"/>
          <w:sz w:val="28"/>
          <w:szCs w:val="28"/>
        </w:rPr>
        <w:t xml:space="preserve">% в общем за весь период). Такая ситуация свидетельствует об уменьшении отдачи на инвестиции акционеров. </w:t>
      </w:r>
    </w:p>
    <w:p w:rsidR="00980F15" w:rsidRDefault="00980F15" w:rsidP="00060C06">
      <w:pPr>
        <w:spacing w:after="0" w:line="360" w:lineRule="auto"/>
        <w:jc w:val="both"/>
        <w:rPr>
          <w:rFonts w:ascii="Times New Roman" w:hAnsi="Times New Roman" w:cs="Times New Roman"/>
          <w:sz w:val="28"/>
        </w:rPr>
      </w:pPr>
    </w:p>
    <w:p w:rsidR="000E4C12" w:rsidRDefault="000E4C12" w:rsidP="00060C06">
      <w:pPr>
        <w:spacing w:after="0" w:line="360" w:lineRule="auto"/>
        <w:jc w:val="both"/>
        <w:rPr>
          <w:rFonts w:ascii="Times New Roman" w:hAnsi="Times New Roman" w:cs="Times New Roman"/>
          <w:sz w:val="28"/>
        </w:rPr>
      </w:pPr>
    </w:p>
    <w:p w:rsidR="00060C06" w:rsidRDefault="00060C06" w:rsidP="00060C06">
      <w:pPr>
        <w:tabs>
          <w:tab w:val="left" w:pos="7371"/>
        </w:tabs>
        <w:spacing w:after="0" w:line="360" w:lineRule="auto"/>
        <w:ind w:firstLine="709"/>
        <w:jc w:val="both"/>
        <w:rPr>
          <w:rFonts w:ascii="Times New Roman" w:hAnsi="Times New Roman" w:cs="Times New Roman"/>
          <w:b/>
          <w:sz w:val="24"/>
        </w:rPr>
      </w:pPr>
      <w:r>
        <w:rPr>
          <w:rFonts w:ascii="Times New Roman" w:hAnsi="Times New Roman" w:cs="Times New Roman"/>
          <w:b/>
          <w:sz w:val="28"/>
        </w:rPr>
        <w:t xml:space="preserve">2.2. </w:t>
      </w:r>
      <w:r w:rsidRPr="00F97C3F">
        <w:rPr>
          <w:rFonts w:ascii="Times New Roman" w:hAnsi="Times New Roman" w:cs="Times New Roman"/>
          <w:b/>
          <w:sz w:val="28"/>
        </w:rPr>
        <w:t>Анализ структуры и</w:t>
      </w:r>
      <w:r>
        <w:rPr>
          <w:rFonts w:ascii="Times New Roman" w:hAnsi="Times New Roman" w:cs="Times New Roman"/>
          <w:b/>
          <w:sz w:val="28"/>
        </w:rPr>
        <w:t xml:space="preserve"> </w:t>
      </w:r>
      <w:r w:rsidRPr="00F97C3F">
        <w:rPr>
          <w:rFonts w:ascii="Times New Roman" w:hAnsi="Times New Roman" w:cs="Times New Roman"/>
          <w:b/>
          <w:sz w:val="28"/>
        </w:rPr>
        <w:t>доходности</w:t>
      </w:r>
      <w:r>
        <w:rPr>
          <w:rFonts w:ascii="Times New Roman" w:hAnsi="Times New Roman" w:cs="Times New Roman"/>
          <w:b/>
          <w:sz w:val="28"/>
        </w:rPr>
        <w:t xml:space="preserve"> предлагаемых продуктов и услуг</w:t>
      </w:r>
    </w:p>
    <w:p w:rsidR="00060C06" w:rsidRPr="00060C06" w:rsidRDefault="00060C06" w:rsidP="00060C06">
      <w:pPr>
        <w:spacing w:after="0" w:line="360" w:lineRule="auto"/>
        <w:rPr>
          <w:rFonts w:ascii="Times New Roman" w:hAnsi="Times New Roman" w:cs="Times New Roman"/>
          <w:sz w:val="28"/>
        </w:rPr>
      </w:pPr>
    </w:p>
    <w:p w:rsidR="00060C06" w:rsidRDefault="00060C06" w:rsidP="00060C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Коммерческий банк ПАО «Сбербанк» предоставляет широкое разнообразие банковских продуктов и услуг. Для того чтобы дать полный анализ, необходимо определить классификацию, по которой их можно упорядочить. Опираясь на классификации, перечисленные в первой главе, наиболее полное описание банковские продукты и услуги, разделяя их на основании принадлежности их потребителя к физическому и юридическому лицу. </w:t>
      </w:r>
    </w:p>
    <w:p w:rsidR="00B5423E" w:rsidRDefault="00060C06" w:rsidP="00B542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начала рассмотрим продукты и услуги ПАО «Сбербанк» предоставляемые физическим лицам. К числу продуктов и услуг относятся: кредиты, вклады, выдача и последующее обслуживание пластиковых карт, платежи и переводы, инвестиции и прочее. Рассмотрим каждое из них более подробно. </w:t>
      </w:r>
    </w:p>
    <w:p w:rsidR="00060C06" w:rsidRPr="00B5423E" w:rsidRDefault="00060C06" w:rsidP="00B542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Рассмотрим объем </w:t>
      </w:r>
      <w:r w:rsidR="00B5423E">
        <w:rPr>
          <w:rFonts w:ascii="Times New Roman" w:hAnsi="Times New Roman" w:cs="Times New Roman"/>
          <w:sz w:val="28"/>
          <w:szCs w:val="28"/>
        </w:rPr>
        <w:t>ссудной задолженности</w:t>
      </w:r>
      <w:r>
        <w:rPr>
          <w:rFonts w:ascii="Times New Roman" w:hAnsi="Times New Roman" w:cs="Times New Roman"/>
          <w:sz w:val="28"/>
          <w:szCs w:val="28"/>
        </w:rPr>
        <w:t xml:space="preserve"> ПАО «Сбербанк» за 2017-2019 гг.,</w:t>
      </w:r>
      <w:r w:rsidR="00B5423E">
        <w:rPr>
          <w:rFonts w:ascii="Times New Roman" w:hAnsi="Times New Roman" w:cs="Times New Roman"/>
          <w:sz w:val="28"/>
          <w:szCs w:val="28"/>
        </w:rPr>
        <w:t xml:space="preserve"> </w:t>
      </w:r>
      <w:r>
        <w:rPr>
          <w:rFonts w:ascii="Times New Roman" w:hAnsi="Times New Roman" w:cs="Times New Roman"/>
          <w:sz w:val="28"/>
          <w:szCs w:val="28"/>
        </w:rPr>
        <w:t xml:space="preserve"> таблица </w:t>
      </w:r>
      <w:r w:rsidR="00B5423E">
        <w:rPr>
          <w:rFonts w:ascii="Times New Roman" w:hAnsi="Times New Roman" w:cs="Times New Roman"/>
          <w:sz w:val="28"/>
          <w:szCs w:val="28"/>
        </w:rPr>
        <w:t>9</w:t>
      </w:r>
      <w:r>
        <w:rPr>
          <w:rFonts w:ascii="Times New Roman" w:hAnsi="Times New Roman" w:cs="Times New Roman"/>
          <w:sz w:val="28"/>
          <w:szCs w:val="28"/>
        </w:rPr>
        <w:t>.</w:t>
      </w:r>
    </w:p>
    <w:p w:rsidR="00060C06" w:rsidRDefault="00060C06" w:rsidP="00060C06">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B5423E">
        <w:rPr>
          <w:rFonts w:ascii="Times New Roman" w:hAnsi="Times New Roman" w:cs="Times New Roman"/>
          <w:sz w:val="28"/>
          <w:szCs w:val="28"/>
        </w:rPr>
        <w:t>9</w:t>
      </w:r>
    </w:p>
    <w:p w:rsidR="00060C06" w:rsidRDefault="00B5423E" w:rsidP="00060C0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Ссудная задолженность</w:t>
      </w:r>
      <w:r w:rsidR="00060C06">
        <w:rPr>
          <w:rFonts w:ascii="Times New Roman" w:hAnsi="Times New Roman" w:cs="Times New Roman"/>
          <w:b/>
          <w:sz w:val="28"/>
          <w:szCs w:val="28"/>
        </w:rPr>
        <w:t xml:space="preserve"> ПАО «Сбербанк» за 2017-2019 гг., в млрд. руб.</w:t>
      </w:r>
    </w:p>
    <w:tbl>
      <w:tblPr>
        <w:tblW w:w="9298" w:type="dxa"/>
        <w:tblInd w:w="93" w:type="dxa"/>
        <w:tblLook w:val="04A0" w:firstRow="1" w:lastRow="0" w:firstColumn="1" w:lastColumn="0" w:noHBand="0" w:noVBand="1"/>
      </w:tblPr>
      <w:tblGrid>
        <w:gridCol w:w="3105"/>
        <w:gridCol w:w="1124"/>
        <w:gridCol w:w="1124"/>
        <w:gridCol w:w="1124"/>
        <w:gridCol w:w="1618"/>
        <w:gridCol w:w="1203"/>
      </w:tblGrid>
      <w:tr w:rsidR="00060C06" w:rsidTr="0042465F">
        <w:trPr>
          <w:trHeight w:val="20"/>
        </w:trPr>
        <w:tc>
          <w:tcPr>
            <w:tcW w:w="3105" w:type="dxa"/>
            <w:tcBorders>
              <w:top w:val="single" w:sz="4" w:space="0" w:color="auto"/>
              <w:left w:val="single" w:sz="4" w:space="0" w:color="auto"/>
              <w:bottom w:val="single" w:sz="4" w:space="0" w:color="auto"/>
              <w:right w:val="single" w:sz="4" w:space="0" w:color="auto"/>
            </w:tcBorders>
            <w:vAlign w:val="center"/>
            <w:hideMark/>
          </w:tcPr>
          <w:p w:rsidR="00060C06" w:rsidRPr="00B5423E" w:rsidRDefault="00060C06" w:rsidP="0042465F">
            <w:pPr>
              <w:spacing w:after="0" w:line="240" w:lineRule="auto"/>
              <w:jc w:val="center"/>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Наименование показателя</w:t>
            </w:r>
          </w:p>
        </w:tc>
        <w:tc>
          <w:tcPr>
            <w:tcW w:w="1124" w:type="dxa"/>
            <w:tcBorders>
              <w:top w:val="single" w:sz="4" w:space="0" w:color="auto"/>
              <w:left w:val="nil"/>
              <w:bottom w:val="single" w:sz="4" w:space="0" w:color="auto"/>
              <w:right w:val="single" w:sz="4" w:space="0" w:color="auto"/>
            </w:tcBorders>
            <w:noWrap/>
            <w:vAlign w:val="bottom"/>
            <w:hideMark/>
          </w:tcPr>
          <w:p w:rsidR="00060C06" w:rsidRPr="00B5423E" w:rsidRDefault="00060C06" w:rsidP="000E4C12">
            <w:pPr>
              <w:spacing w:after="0" w:line="240" w:lineRule="auto"/>
              <w:jc w:val="center"/>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2017 г.</w:t>
            </w:r>
          </w:p>
        </w:tc>
        <w:tc>
          <w:tcPr>
            <w:tcW w:w="1124" w:type="dxa"/>
            <w:tcBorders>
              <w:top w:val="single" w:sz="4" w:space="0" w:color="auto"/>
              <w:left w:val="nil"/>
              <w:bottom w:val="single" w:sz="4" w:space="0" w:color="auto"/>
              <w:right w:val="single" w:sz="4" w:space="0" w:color="auto"/>
            </w:tcBorders>
            <w:noWrap/>
            <w:vAlign w:val="bottom"/>
            <w:hideMark/>
          </w:tcPr>
          <w:p w:rsidR="00060C06" w:rsidRPr="00B5423E" w:rsidRDefault="00060C06" w:rsidP="000E4C12">
            <w:pPr>
              <w:spacing w:after="0" w:line="240" w:lineRule="auto"/>
              <w:jc w:val="center"/>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2018 г.</w:t>
            </w:r>
          </w:p>
        </w:tc>
        <w:tc>
          <w:tcPr>
            <w:tcW w:w="1124" w:type="dxa"/>
            <w:tcBorders>
              <w:top w:val="single" w:sz="4" w:space="0" w:color="auto"/>
              <w:left w:val="nil"/>
              <w:bottom w:val="single" w:sz="4" w:space="0" w:color="auto"/>
              <w:right w:val="single" w:sz="4" w:space="0" w:color="auto"/>
            </w:tcBorders>
            <w:noWrap/>
            <w:vAlign w:val="bottom"/>
            <w:hideMark/>
          </w:tcPr>
          <w:p w:rsidR="00060C06" w:rsidRPr="00B5423E" w:rsidRDefault="00060C06" w:rsidP="000E4C12">
            <w:pPr>
              <w:spacing w:after="0" w:line="240" w:lineRule="auto"/>
              <w:jc w:val="center"/>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2019 г.</w:t>
            </w:r>
          </w:p>
        </w:tc>
        <w:tc>
          <w:tcPr>
            <w:tcW w:w="1618" w:type="dxa"/>
            <w:tcBorders>
              <w:top w:val="single" w:sz="4" w:space="0" w:color="auto"/>
              <w:left w:val="nil"/>
              <w:bottom w:val="single" w:sz="4" w:space="0" w:color="auto"/>
              <w:right w:val="single" w:sz="4" w:space="0" w:color="auto"/>
            </w:tcBorders>
            <w:vAlign w:val="bottom"/>
            <w:hideMark/>
          </w:tcPr>
          <w:p w:rsidR="00060C06" w:rsidRPr="00B5423E" w:rsidRDefault="0042465F" w:rsidP="0042465F">
            <w:pPr>
              <w:spacing w:after="0" w:line="240" w:lineRule="auto"/>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Отклонение </w:t>
            </w:r>
            <w:r w:rsidR="00060C06" w:rsidRPr="00B5423E">
              <w:rPr>
                <w:rFonts w:ascii="Times New Roman" w:eastAsia="Times New Roman" w:hAnsi="Times New Roman" w:cs="Times New Roman"/>
                <w:color w:val="000000"/>
                <w:sz w:val="24"/>
                <w:lang w:eastAsia="ru-RU"/>
              </w:rPr>
              <w:t>2019</w:t>
            </w:r>
            <w:r>
              <w:rPr>
                <w:rFonts w:ascii="Times New Roman" w:eastAsia="Times New Roman" w:hAnsi="Times New Roman" w:cs="Times New Roman"/>
                <w:color w:val="000000"/>
                <w:sz w:val="24"/>
                <w:lang w:eastAsia="ru-RU"/>
              </w:rPr>
              <w:t xml:space="preserve"> от 2017</w:t>
            </w:r>
          </w:p>
        </w:tc>
        <w:tc>
          <w:tcPr>
            <w:tcW w:w="1203" w:type="dxa"/>
            <w:tcBorders>
              <w:top w:val="single" w:sz="4" w:space="0" w:color="auto"/>
              <w:left w:val="nil"/>
              <w:bottom w:val="single" w:sz="4" w:space="0" w:color="auto"/>
              <w:right w:val="single" w:sz="4" w:space="0" w:color="auto"/>
            </w:tcBorders>
            <w:vAlign w:val="bottom"/>
            <w:hideMark/>
          </w:tcPr>
          <w:p w:rsidR="00060C06" w:rsidRPr="00B5423E" w:rsidRDefault="00060C06" w:rsidP="000E4C12">
            <w:pPr>
              <w:spacing w:after="0" w:line="240" w:lineRule="auto"/>
              <w:jc w:val="center"/>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2019 к 2017 в %</w:t>
            </w:r>
          </w:p>
        </w:tc>
      </w:tr>
      <w:tr w:rsidR="00060C06" w:rsidTr="0042465F">
        <w:trPr>
          <w:trHeight w:val="20"/>
        </w:trPr>
        <w:tc>
          <w:tcPr>
            <w:tcW w:w="3105" w:type="dxa"/>
            <w:tcBorders>
              <w:top w:val="nil"/>
              <w:left w:val="single" w:sz="4" w:space="0" w:color="auto"/>
              <w:bottom w:val="single" w:sz="4" w:space="0" w:color="auto"/>
              <w:right w:val="single" w:sz="4" w:space="0" w:color="auto"/>
            </w:tcBorders>
            <w:vAlign w:val="bottom"/>
            <w:hideMark/>
          </w:tcPr>
          <w:p w:rsidR="00060C06" w:rsidRPr="00B5423E" w:rsidRDefault="00060C06">
            <w:pPr>
              <w:spacing w:after="0" w:line="240" w:lineRule="auto"/>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Ссудная задолженность физических лиц</w:t>
            </w:r>
          </w:p>
        </w:tc>
        <w:tc>
          <w:tcPr>
            <w:tcW w:w="1124" w:type="dxa"/>
            <w:tcBorders>
              <w:top w:val="nil"/>
              <w:left w:val="nil"/>
              <w:bottom w:val="single" w:sz="4" w:space="0" w:color="auto"/>
              <w:right w:val="single" w:sz="4" w:space="0" w:color="auto"/>
            </w:tcBorders>
            <w:noWrap/>
            <w:vAlign w:val="bottom"/>
            <w:hideMark/>
          </w:tcPr>
          <w:p w:rsidR="00060C06" w:rsidRPr="00B5423E" w:rsidRDefault="00060C06" w:rsidP="000E4C12">
            <w:pPr>
              <w:spacing w:after="0" w:line="240" w:lineRule="auto"/>
              <w:jc w:val="center"/>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4925,8</w:t>
            </w:r>
          </w:p>
        </w:tc>
        <w:tc>
          <w:tcPr>
            <w:tcW w:w="1124" w:type="dxa"/>
            <w:tcBorders>
              <w:top w:val="nil"/>
              <w:left w:val="nil"/>
              <w:bottom w:val="single" w:sz="4" w:space="0" w:color="auto"/>
              <w:right w:val="single" w:sz="4" w:space="0" w:color="auto"/>
            </w:tcBorders>
            <w:noWrap/>
            <w:vAlign w:val="bottom"/>
            <w:hideMark/>
          </w:tcPr>
          <w:p w:rsidR="00060C06" w:rsidRPr="00B5423E" w:rsidRDefault="00060C06" w:rsidP="000E4C12">
            <w:pPr>
              <w:spacing w:after="0" w:line="240" w:lineRule="auto"/>
              <w:jc w:val="center"/>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6170,8</w:t>
            </w:r>
          </w:p>
        </w:tc>
        <w:tc>
          <w:tcPr>
            <w:tcW w:w="1124" w:type="dxa"/>
            <w:tcBorders>
              <w:top w:val="nil"/>
              <w:left w:val="nil"/>
              <w:bottom w:val="single" w:sz="4" w:space="0" w:color="auto"/>
              <w:right w:val="single" w:sz="4" w:space="0" w:color="auto"/>
            </w:tcBorders>
            <w:noWrap/>
            <w:vAlign w:val="bottom"/>
            <w:hideMark/>
          </w:tcPr>
          <w:p w:rsidR="00060C06" w:rsidRPr="00B5423E" w:rsidRDefault="00060C06" w:rsidP="000E4C12">
            <w:pPr>
              <w:spacing w:after="0" w:line="240" w:lineRule="auto"/>
              <w:jc w:val="center"/>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7344,2</w:t>
            </w:r>
          </w:p>
        </w:tc>
        <w:tc>
          <w:tcPr>
            <w:tcW w:w="1618" w:type="dxa"/>
            <w:tcBorders>
              <w:top w:val="nil"/>
              <w:left w:val="nil"/>
              <w:bottom w:val="single" w:sz="4" w:space="0" w:color="auto"/>
              <w:right w:val="single" w:sz="4" w:space="0" w:color="auto"/>
            </w:tcBorders>
            <w:noWrap/>
            <w:vAlign w:val="bottom"/>
            <w:hideMark/>
          </w:tcPr>
          <w:p w:rsidR="00060C06" w:rsidRPr="00B5423E" w:rsidRDefault="00060C06" w:rsidP="000E4C12">
            <w:pPr>
              <w:spacing w:after="0" w:line="240" w:lineRule="auto"/>
              <w:jc w:val="center"/>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2418,4</w:t>
            </w:r>
          </w:p>
        </w:tc>
        <w:tc>
          <w:tcPr>
            <w:tcW w:w="1203" w:type="dxa"/>
            <w:tcBorders>
              <w:top w:val="nil"/>
              <w:left w:val="nil"/>
              <w:bottom w:val="single" w:sz="4" w:space="0" w:color="auto"/>
              <w:right w:val="single" w:sz="4" w:space="0" w:color="auto"/>
            </w:tcBorders>
            <w:noWrap/>
            <w:vAlign w:val="bottom"/>
            <w:hideMark/>
          </w:tcPr>
          <w:p w:rsidR="00060C06" w:rsidRPr="00B5423E" w:rsidRDefault="00060C06" w:rsidP="000E4C12">
            <w:pPr>
              <w:spacing w:after="0" w:line="240" w:lineRule="auto"/>
              <w:jc w:val="center"/>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149,10</w:t>
            </w:r>
          </w:p>
        </w:tc>
      </w:tr>
      <w:tr w:rsidR="00060C06" w:rsidTr="0042465F">
        <w:trPr>
          <w:trHeight w:val="20"/>
        </w:trPr>
        <w:tc>
          <w:tcPr>
            <w:tcW w:w="3105" w:type="dxa"/>
            <w:tcBorders>
              <w:top w:val="nil"/>
              <w:left w:val="single" w:sz="4" w:space="0" w:color="auto"/>
              <w:bottom w:val="single" w:sz="4" w:space="0" w:color="auto"/>
              <w:right w:val="single" w:sz="4" w:space="0" w:color="auto"/>
            </w:tcBorders>
            <w:vAlign w:val="bottom"/>
            <w:hideMark/>
          </w:tcPr>
          <w:p w:rsidR="00060C06" w:rsidRPr="00B5423E" w:rsidRDefault="00060C06">
            <w:pPr>
              <w:spacing w:after="0" w:line="240" w:lineRule="auto"/>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Ссудная задолженность юридических лиц</w:t>
            </w:r>
          </w:p>
        </w:tc>
        <w:tc>
          <w:tcPr>
            <w:tcW w:w="1124" w:type="dxa"/>
            <w:tcBorders>
              <w:top w:val="nil"/>
              <w:left w:val="nil"/>
              <w:bottom w:val="single" w:sz="4" w:space="0" w:color="auto"/>
              <w:right w:val="single" w:sz="4" w:space="0" w:color="auto"/>
            </w:tcBorders>
            <w:noWrap/>
            <w:vAlign w:val="bottom"/>
            <w:hideMark/>
          </w:tcPr>
          <w:p w:rsidR="00060C06" w:rsidRPr="00B5423E" w:rsidRDefault="00060C06" w:rsidP="000E4C12">
            <w:pPr>
              <w:spacing w:after="0" w:line="240" w:lineRule="auto"/>
              <w:jc w:val="center"/>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11769,5</w:t>
            </w:r>
          </w:p>
        </w:tc>
        <w:tc>
          <w:tcPr>
            <w:tcW w:w="1124" w:type="dxa"/>
            <w:tcBorders>
              <w:top w:val="nil"/>
              <w:left w:val="nil"/>
              <w:bottom w:val="single" w:sz="4" w:space="0" w:color="auto"/>
              <w:right w:val="single" w:sz="4" w:space="0" w:color="auto"/>
            </w:tcBorders>
            <w:noWrap/>
            <w:vAlign w:val="bottom"/>
            <w:hideMark/>
          </w:tcPr>
          <w:p w:rsidR="00060C06" w:rsidRPr="00B5423E" w:rsidRDefault="00060C06" w:rsidP="000E4C12">
            <w:pPr>
              <w:spacing w:after="0" w:line="240" w:lineRule="auto"/>
              <w:jc w:val="center"/>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13571,1</w:t>
            </w:r>
          </w:p>
        </w:tc>
        <w:tc>
          <w:tcPr>
            <w:tcW w:w="1124" w:type="dxa"/>
            <w:tcBorders>
              <w:top w:val="nil"/>
              <w:left w:val="nil"/>
              <w:bottom w:val="single" w:sz="4" w:space="0" w:color="auto"/>
              <w:right w:val="single" w:sz="4" w:space="0" w:color="auto"/>
            </w:tcBorders>
            <w:noWrap/>
            <w:vAlign w:val="bottom"/>
            <w:hideMark/>
          </w:tcPr>
          <w:p w:rsidR="00060C06" w:rsidRPr="00B5423E" w:rsidRDefault="00060C06" w:rsidP="000E4C12">
            <w:pPr>
              <w:spacing w:after="0" w:line="240" w:lineRule="auto"/>
              <w:jc w:val="center"/>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12460,7</w:t>
            </w:r>
          </w:p>
        </w:tc>
        <w:tc>
          <w:tcPr>
            <w:tcW w:w="1618" w:type="dxa"/>
            <w:tcBorders>
              <w:top w:val="nil"/>
              <w:left w:val="nil"/>
              <w:bottom w:val="single" w:sz="4" w:space="0" w:color="auto"/>
              <w:right w:val="single" w:sz="4" w:space="0" w:color="auto"/>
            </w:tcBorders>
            <w:noWrap/>
            <w:vAlign w:val="bottom"/>
            <w:hideMark/>
          </w:tcPr>
          <w:p w:rsidR="00060C06" w:rsidRPr="00B5423E" w:rsidRDefault="00060C06" w:rsidP="000E4C12">
            <w:pPr>
              <w:spacing w:after="0" w:line="240" w:lineRule="auto"/>
              <w:jc w:val="center"/>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691,2</w:t>
            </w:r>
          </w:p>
        </w:tc>
        <w:tc>
          <w:tcPr>
            <w:tcW w:w="1203" w:type="dxa"/>
            <w:tcBorders>
              <w:top w:val="nil"/>
              <w:left w:val="nil"/>
              <w:bottom w:val="single" w:sz="4" w:space="0" w:color="auto"/>
              <w:right w:val="single" w:sz="4" w:space="0" w:color="auto"/>
            </w:tcBorders>
            <w:noWrap/>
            <w:vAlign w:val="bottom"/>
            <w:hideMark/>
          </w:tcPr>
          <w:p w:rsidR="00060C06" w:rsidRPr="00B5423E" w:rsidRDefault="00060C06" w:rsidP="000E4C12">
            <w:pPr>
              <w:spacing w:after="0" w:line="240" w:lineRule="auto"/>
              <w:jc w:val="center"/>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105,87</w:t>
            </w:r>
          </w:p>
        </w:tc>
      </w:tr>
      <w:tr w:rsidR="00060C06" w:rsidTr="0042465F">
        <w:trPr>
          <w:trHeight w:val="20"/>
        </w:trPr>
        <w:tc>
          <w:tcPr>
            <w:tcW w:w="3105" w:type="dxa"/>
            <w:tcBorders>
              <w:top w:val="nil"/>
              <w:left w:val="single" w:sz="4" w:space="0" w:color="auto"/>
              <w:bottom w:val="single" w:sz="4" w:space="0" w:color="auto"/>
              <w:right w:val="single" w:sz="4" w:space="0" w:color="auto"/>
            </w:tcBorders>
            <w:vAlign w:val="bottom"/>
            <w:hideMark/>
          </w:tcPr>
          <w:p w:rsidR="00060C06" w:rsidRPr="00B5423E" w:rsidRDefault="00060C06">
            <w:pPr>
              <w:spacing w:after="0" w:line="240" w:lineRule="auto"/>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 xml:space="preserve">Межбанковские кредиты </w:t>
            </w:r>
          </w:p>
        </w:tc>
        <w:tc>
          <w:tcPr>
            <w:tcW w:w="1124" w:type="dxa"/>
            <w:tcBorders>
              <w:top w:val="nil"/>
              <w:left w:val="nil"/>
              <w:bottom w:val="single" w:sz="4" w:space="0" w:color="auto"/>
              <w:right w:val="single" w:sz="4" w:space="0" w:color="auto"/>
            </w:tcBorders>
            <w:noWrap/>
            <w:vAlign w:val="bottom"/>
            <w:hideMark/>
          </w:tcPr>
          <w:p w:rsidR="00060C06" w:rsidRPr="00B5423E" w:rsidRDefault="00060C06" w:rsidP="000E4C12">
            <w:pPr>
              <w:spacing w:after="0" w:line="240" w:lineRule="auto"/>
              <w:jc w:val="center"/>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1864,9</w:t>
            </w:r>
          </w:p>
        </w:tc>
        <w:tc>
          <w:tcPr>
            <w:tcW w:w="1124" w:type="dxa"/>
            <w:tcBorders>
              <w:top w:val="nil"/>
              <w:left w:val="nil"/>
              <w:bottom w:val="single" w:sz="4" w:space="0" w:color="auto"/>
              <w:right w:val="single" w:sz="4" w:space="0" w:color="auto"/>
            </w:tcBorders>
            <w:noWrap/>
            <w:vAlign w:val="bottom"/>
            <w:hideMark/>
          </w:tcPr>
          <w:p w:rsidR="00060C06" w:rsidRPr="00B5423E" w:rsidRDefault="00060C06" w:rsidP="000E4C12">
            <w:pPr>
              <w:spacing w:after="0" w:line="240" w:lineRule="auto"/>
              <w:jc w:val="center"/>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1635,9</w:t>
            </w:r>
          </w:p>
        </w:tc>
        <w:tc>
          <w:tcPr>
            <w:tcW w:w="1124" w:type="dxa"/>
            <w:tcBorders>
              <w:top w:val="nil"/>
              <w:left w:val="nil"/>
              <w:bottom w:val="single" w:sz="4" w:space="0" w:color="auto"/>
              <w:right w:val="single" w:sz="4" w:space="0" w:color="auto"/>
            </w:tcBorders>
            <w:noWrap/>
            <w:vAlign w:val="bottom"/>
            <w:hideMark/>
          </w:tcPr>
          <w:p w:rsidR="00060C06" w:rsidRPr="00B5423E" w:rsidRDefault="00060C06" w:rsidP="000E4C12">
            <w:pPr>
              <w:spacing w:after="0" w:line="240" w:lineRule="auto"/>
              <w:jc w:val="center"/>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665,5</w:t>
            </w:r>
          </w:p>
        </w:tc>
        <w:tc>
          <w:tcPr>
            <w:tcW w:w="1618" w:type="dxa"/>
            <w:tcBorders>
              <w:top w:val="nil"/>
              <w:left w:val="nil"/>
              <w:bottom w:val="single" w:sz="4" w:space="0" w:color="auto"/>
              <w:right w:val="single" w:sz="4" w:space="0" w:color="auto"/>
            </w:tcBorders>
            <w:noWrap/>
            <w:vAlign w:val="bottom"/>
            <w:hideMark/>
          </w:tcPr>
          <w:p w:rsidR="00060C06" w:rsidRPr="00B5423E" w:rsidRDefault="00060C06" w:rsidP="000E4C12">
            <w:pPr>
              <w:spacing w:after="0" w:line="240" w:lineRule="auto"/>
              <w:jc w:val="center"/>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-1199,4</w:t>
            </w:r>
          </w:p>
        </w:tc>
        <w:tc>
          <w:tcPr>
            <w:tcW w:w="1203" w:type="dxa"/>
            <w:tcBorders>
              <w:top w:val="nil"/>
              <w:left w:val="nil"/>
              <w:bottom w:val="single" w:sz="4" w:space="0" w:color="auto"/>
              <w:right w:val="single" w:sz="4" w:space="0" w:color="auto"/>
            </w:tcBorders>
            <w:noWrap/>
            <w:vAlign w:val="bottom"/>
            <w:hideMark/>
          </w:tcPr>
          <w:p w:rsidR="00060C06" w:rsidRPr="00B5423E" w:rsidRDefault="00060C06" w:rsidP="000E4C12">
            <w:pPr>
              <w:spacing w:after="0" w:line="240" w:lineRule="auto"/>
              <w:jc w:val="center"/>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35,69</w:t>
            </w:r>
          </w:p>
        </w:tc>
      </w:tr>
    </w:tbl>
    <w:p w:rsidR="00060C06" w:rsidRDefault="00060C06" w:rsidP="00060C06">
      <w:pPr>
        <w:spacing w:after="0" w:line="360" w:lineRule="auto"/>
        <w:ind w:firstLine="709"/>
        <w:jc w:val="both"/>
        <w:rPr>
          <w:rFonts w:ascii="Times New Roman" w:hAnsi="Times New Roman" w:cs="Times New Roman"/>
          <w:sz w:val="28"/>
          <w:szCs w:val="28"/>
        </w:rPr>
      </w:pPr>
    </w:p>
    <w:p w:rsidR="00060C06" w:rsidRDefault="00B5423E" w:rsidP="00060C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Величина ссудной задолженности</w:t>
      </w:r>
      <w:r w:rsidR="00060C06">
        <w:rPr>
          <w:rFonts w:ascii="Times New Roman" w:hAnsi="Times New Roman" w:cs="Times New Roman"/>
          <w:sz w:val="28"/>
          <w:szCs w:val="28"/>
        </w:rPr>
        <w:t xml:space="preserve"> за 2017-2019 гг. увеличились на 2418,4 млрд. руб., (49,1% в относительном выражении) и к концу 2019 года составили 7344,2 м</w:t>
      </w:r>
      <w:r>
        <w:rPr>
          <w:rFonts w:ascii="Times New Roman" w:hAnsi="Times New Roman" w:cs="Times New Roman"/>
          <w:sz w:val="28"/>
          <w:szCs w:val="28"/>
        </w:rPr>
        <w:t>лрд. руб. Однако из произведенного ранее анализа, можно сказать, что в общем  объеме данный показатель составляет</w:t>
      </w:r>
      <w:r w:rsidR="00060C06">
        <w:rPr>
          <w:rFonts w:ascii="Times New Roman" w:hAnsi="Times New Roman" w:cs="Times New Roman"/>
          <w:sz w:val="28"/>
          <w:szCs w:val="28"/>
        </w:rPr>
        <w:t xml:space="preserve">  не более 30%.</w:t>
      </w:r>
    </w:p>
    <w:p w:rsidR="00060C06" w:rsidRDefault="00060C06" w:rsidP="00060C06">
      <w:pPr>
        <w:spacing w:after="0" w:line="360" w:lineRule="auto"/>
        <w:ind w:firstLine="709"/>
        <w:jc w:val="both"/>
        <w:rPr>
          <w:rFonts w:ascii="Times New Roman" w:hAnsi="Times New Roman" w:cs="Times New Roman"/>
          <w:sz w:val="28"/>
        </w:rPr>
      </w:pPr>
      <w:r>
        <w:rPr>
          <w:rFonts w:ascii="Times New Roman" w:hAnsi="Times New Roman" w:cs="Times New Roman"/>
          <w:sz w:val="28"/>
          <w:szCs w:val="28"/>
        </w:rPr>
        <w:t>Рассмотрим р</w:t>
      </w:r>
      <w:r>
        <w:rPr>
          <w:rFonts w:ascii="Times New Roman" w:hAnsi="Times New Roman" w:cs="Times New Roman"/>
          <w:sz w:val="28"/>
        </w:rPr>
        <w:t xml:space="preserve">озничный портфель  ПАО «Сбербанк» за 2017-2019 гг. таблица </w:t>
      </w:r>
      <w:r w:rsidR="00B5423E">
        <w:rPr>
          <w:rFonts w:ascii="Times New Roman" w:hAnsi="Times New Roman" w:cs="Times New Roman"/>
          <w:sz w:val="28"/>
        </w:rPr>
        <w:t>10.</w:t>
      </w:r>
    </w:p>
    <w:p w:rsidR="00060C06" w:rsidRDefault="00060C06" w:rsidP="00060C06">
      <w:pPr>
        <w:spacing w:after="0" w:line="360" w:lineRule="auto"/>
        <w:ind w:firstLine="709"/>
        <w:jc w:val="right"/>
        <w:rPr>
          <w:rFonts w:ascii="Times New Roman" w:hAnsi="Times New Roman" w:cs="Times New Roman"/>
          <w:sz w:val="28"/>
        </w:rPr>
      </w:pPr>
      <w:r>
        <w:rPr>
          <w:rFonts w:ascii="Times New Roman" w:hAnsi="Times New Roman" w:cs="Times New Roman"/>
          <w:sz w:val="28"/>
        </w:rPr>
        <w:t xml:space="preserve">Таблица </w:t>
      </w:r>
      <w:r w:rsidR="00B5423E">
        <w:rPr>
          <w:rFonts w:ascii="Times New Roman" w:hAnsi="Times New Roman" w:cs="Times New Roman"/>
          <w:sz w:val="28"/>
        </w:rPr>
        <w:t>10</w:t>
      </w:r>
    </w:p>
    <w:p w:rsidR="00060C06" w:rsidRDefault="00060C06" w:rsidP="001D11CB">
      <w:pPr>
        <w:spacing w:after="0" w:line="360" w:lineRule="auto"/>
        <w:jc w:val="center"/>
        <w:rPr>
          <w:rFonts w:ascii="Times New Roman" w:hAnsi="Times New Roman" w:cs="Times New Roman"/>
          <w:b/>
          <w:sz w:val="28"/>
        </w:rPr>
      </w:pPr>
      <w:r>
        <w:rPr>
          <w:rFonts w:ascii="Times New Roman" w:hAnsi="Times New Roman" w:cs="Times New Roman"/>
          <w:b/>
          <w:sz w:val="28"/>
        </w:rPr>
        <w:t>Розничный кредитный портфель ПАО «Сбербанк» за 2017-2019 гг., в млрд. руб.</w:t>
      </w:r>
    </w:p>
    <w:tbl>
      <w:tblPr>
        <w:tblW w:w="9371" w:type="dxa"/>
        <w:tblInd w:w="93" w:type="dxa"/>
        <w:tblLook w:val="04A0" w:firstRow="1" w:lastRow="0" w:firstColumn="1" w:lastColumn="0" w:noHBand="0" w:noVBand="1"/>
      </w:tblPr>
      <w:tblGrid>
        <w:gridCol w:w="3588"/>
        <w:gridCol w:w="963"/>
        <w:gridCol w:w="993"/>
        <w:gridCol w:w="992"/>
        <w:gridCol w:w="1484"/>
        <w:gridCol w:w="1351"/>
      </w:tblGrid>
      <w:tr w:rsidR="00060C06" w:rsidTr="0094174B">
        <w:trPr>
          <w:trHeight w:val="57"/>
        </w:trPr>
        <w:tc>
          <w:tcPr>
            <w:tcW w:w="3588" w:type="dxa"/>
            <w:tcBorders>
              <w:top w:val="single" w:sz="4" w:space="0" w:color="auto"/>
              <w:left w:val="single" w:sz="4" w:space="0" w:color="auto"/>
              <w:bottom w:val="single" w:sz="4" w:space="0" w:color="auto"/>
              <w:right w:val="single" w:sz="4" w:space="0" w:color="auto"/>
            </w:tcBorders>
            <w:noWrap/>
            <w:vAlign w:val="center"/>
            <w:hideMark/>
          </w:tcPr>
          <w:p w:rsidR="00060C06" w:rsidRDefault="00060C06" w:rsidP="0094174B">
            <w:pPr>
              <w:spacing w:after="0" w:line="240" w:lineRule="auto"/>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Наименование показателя</w:t>
            </w:r>
          </w:p>
        </w:tc>
        <w:tc>
          <w:tcPr>
            <w:tcW w:w="963" w:type="dxa"/>
            <w:tcBorders>
              <w:top w:val="single" w:sz="4" w:space="0" w:color="auto"/>
              <w:left w:val="nil"/>
              <w:bottom w:val="single" w:sz="4" w:space="0" w:color="auto"/>
              <w:right w:val="single" w:sz="4" w:space="0" w:color="auto"/>
            </w:tcBorders>
            <w:noWrap/>
            <w:vAlign w:val="center"/>
            <w:hideMark/>
          </w:tcPr>
          <w:p w:rsidR="00060C06" w:rsidRDefault="00060C06" w:rsidP="0094174B">
            <w:pPr>
              <w:spacing w:after="0" w:line="240" w:lineRule="auto"/>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2017 г.</w:t>
            </w:r>
          </w:p>
        </w:tc>
        <w:tc>
          <w:tcPr>
            <w:tcW w:w="993" w:type="dxa"/>
            <w:tcBorders>
              <w:top w:val="single" w:sz="4" w:space="0" w:color="auto"/>
              <w:left w:val="nil"/>
              <w:bottom w:val="single" w:sz="4" w:space="0" w:color="auto"/>
              <w:right w:val="single" w:sz="4" w:space="0" w:color="auto"/>
            </w:tcBorders>
            <w:noWrap/>
            <w:vAlign w:val="center"/>
            <w:hideMark/>
          </w:tcPr>
          <w:p w:rsidR="00060C06" w:rsidRDefault="00060C06" w:rsidP="0094174B">
            <w:pPr>
              <w:spacing w:after="0" w:line="240" w:lineRule="auto"/>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2018 г.</w:t>
            </w:r>
          </w:p>
        </w:tc>
        <w:tc>
          <w:tcPr>
            <w:tcW w:w="992" w:type="dxa"/>
            <w:tcBorders>
              <w:top w:val="single" w:sz="4" w:space="0" w:color="auto"/>
              <w:left w:val="nil"/>
              <w:bottom w:val="single" w:sz="4" w:space="0" w:color="auto"/>
              <w:right w:val="single" w:sz="4" w:space="0" w:color="auto"/>
            </w:tcBorders>
            <w:noWrap/>
            <w:vAlign w:val="center"/>
            <w:hideMark/>
          </w:tcPr>
          <w:p w:rsidR="00060C06" w:rsidRDefault="00060C06" w:rsidP="0094174B">
            <w:pPr>
              <w:spacing w:after="0" w:line="240" w:lineRule="auto"/>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2019 г.</w:t>
            </w:r>
          </w:p>
        </w:tc>
        <w:tc>
          <w:tcPr>
            <w:tcW w:w="1484" w:type="dxa"/>
            <w:tcBorders>
              <w:top w:val="single" w:sz="4" w:space="0" w:color="auto"/>
              <w:left w:val="nil"/>
              <w:bottom w:val="single" w:sz="4" w:space="0" w:color="auto"/>
              <w:right w:val="single" w:sz="4" w:space="0" w:color="auto"/>
            </w:tcBorders>
            <w:noWrap/>
            <w:vAlign w:val="center"/>
            <w:hideMark/>
          </w:tcPr>
          <w:p w:rsidR="00060C06" w:rsidRDefault="0094174B" w:rsidP="0094174B">
            <w:pPr>
              <w:spacing w:after="0" w:line="240" w:lineRule="auto"/>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Отклонение </w:t>
            </w:r>
            <w:r w:rsidR="00060C06">
              <w:rPr>
                <w:rFonts w:ascii="Times New Roman" w:eastAsia="Times New Roman" w:hAnsi="Times New Roman" w:cs="Times New Roman"/>
                <w:color w:val="000000"/>
                <w:sz w:val="24"/>
                <w:lang w:eastAsia="ru-RU"/>
              </w:rPr>
              <w:t xml:space="preserve">2019 </w:t>
            </w:r>
            <w:r>
              <w:rPr>
                <w:rFonts w:ascii="Times New Roman" w:eastAsia="Times New Roman" w:hAnsi="Times New Roman" w:cs="Times New Roman"/>
                <w:color w:val="000000"/>
                <w:sz w:val="24"/>
                <w:lang w:eastAsia="ru-RU"/>
              </w:rPr>
              <w:t>от 2017</w:t>
            </w:r>
          </w:p>
        </w:tc>
        <w:tc>
          <w:tcPr>
            <w:tcW w:w="1351" w:type="dxa"/>
            <w:tcBorders>
              <w:top w:val="single" w:sz="4" w:space="0" w:color="auto"/>
              <w:left w:val="nil"/>
              <w:bottom w:val="single" w:sz="4" w:space="0" w:color="auto"/>
              <w:right w:val="single" w:sz="4" w:space="0" w:color="auto"/>
            </w:tcBorders>
            <w:noWrap/>
            <w:vAlign w:val="center"/>
            <w:hideMark/>
          </w:tcPr>
          <w:p w:rsidR="00060C06" w:rsidRDefault="00060C06" w:rsidP="0094174B">
            <w:pPr>
              <w:spacing w:after="0" w:line="240" w:lineRule="auto"/>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2019 к 2017 в %</w:t>
            </w:r>
          </w:p>
        </w:tc>
      </w:tr>
      <w:tr w:rsidR="00060C06" w:rsidTr="0094174B">
        <w:trPr>
          <w:trHeight w:val="57"/>
        </w:trPr>
        <w:tc>
          <w:tcPr>
            <w:tcW w:w="3588" w:type="dxa"/>
            <w:tcBorders>
              <w:top w:val="nil"/>
              <w:left w:val="single" w:sz="4" w:space="0" w:color="auto"/>
              <w:bottom w:val="single" w:sz="4" w:space="0" w:color="auto"/>
              <w:right w:val="single" w:sz="4" w:space="0" w:color="auto"/>
            </w:tcBorders>
            <w:noWrap/>
            <w:vAlign w:val="bottom"/>
            <w:hideMark/>
          </w:tcPr>
          <w:p w:rsidR="00060C06" w:rsidRDefault="00060C06">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Розничный кредитный портфель</w:t>
            </w:r>
            <w:r w:rsidR="004005C3">
              <w:rPr>
                <w:rFonts w:ascii="Times New Roman" w:eastAsia="Times New Roman" w:hAnsi="Times New Roman" w:cs="Times New Roman"/>
                <w:color w:val="000000"/>
                <w:sz w:val="24"/>
                <w:lang w:eastAsia="ru-RU"/>
              </w:rPr>
              <w:t xml:space="preserve"> (всего), из них:</w:t>
            </w:r>
          </w:p>
        </w:tc>
        <w:tc>
          <w:tcPr>
            <w:tcW w:w="963" w:type="dxa"/>
            <w:tcBorders>
              <w:top w:val="nil"/>
              <w:left w:val="nil"/>
              <w:bottom w:val="single" w:sz="4" w:space="0" w:color="auto"/>
              <w:right w:val="single" w:sz="4" w:space="0" w:color="auto"/>
            </w:tcBorders>
            <w:noWrap/>
            <w:vAlign w:val="center"/>
            <w:hideMark/>
          </w:tcPr>
          <w:p w:rsidR="00060C06" w:rsidRPr="00230F0D" w:rsidRDefault="00060C06" w:rsidP="0094174B">
            <w:pPr>
              <w:spacing w:after="0" w:line="240" w:lineRule="auto"/>
              <w:jc w:val="center"/>
              <w:rPr>
                <w:rFonts w:ascii="Times New Roman" w:eastAsia="Times New Roman" w:hAnsi="Times New Roman" w:cs="Times New Roman"/>
                <w:color w:val="000000"/>
                <w:sz w:val="24"/>
                <w:lang w:eastAsia="ru-RU"/>
              </w:rPr>
            </w:pPr>
            <w:r w:rsidRPr="00230F0D">
              <w:rPr>
                <w:rFonts w:ascii="Times New Roman" w:eastAsia="Times New Roman" w:hAnsi="Times New Roman" w:cs="Times New Roman"/>
                <w:color w:val="000000"/>
                <w:sz w:val="24"/>
                <w:lang w:eastAsia="ru-RU"/>
              </w:rPr>
              <w:t>5399</w:t>
            </w:r>
          </w:p>
        </w:tc>
        <w:tc>
          <w:tcPr>
            <w:tcW w:w="993" w:type="dxa"/>
            <w:tcBorders>
              <w:top w:val="nil"/>
              <w:left w:val="nil"/>
              <w:bottom w:val="single" w:sz="4" w:space="0" w:color="auto"/>
              <w:right w:val="single" w:sz="4" w:space="0" w:color="auto"/>
            </w:tcBorders>
            <w:noWrap/>
            <w:vAlign w:val="center"/>
            <w:hideMark/>
          </w:tcPr>
          <w:p w:rsidR="00060C06" w:rsidRPr="00230F0D" w:rsidRDefault="00060C06" w:rsidP="0094174B">
            <w:pPr>
              <w:spacing w:after="0" w:line="240" w:lineRule="auto"/>
              <w:jc w:val="center"/>
              <w:rPr>
                <w:rFonts w:ascii="Times New Roman" w:eastAsia="Times New Roman" w:hAnsi="Times New Roman" w:cs="Times New Roman"/>
                <w:color w:val="000000"/>
                <w:sz w:val="24"/>
                <w:lang w:eastAsia="ru-RU"/>
              </w:rPr>
            </w:pPr>
            <w:r w:rsidRPr="00230F0D">
              <w:rPr>
                <w:rFonts w:ascii="Times New Roman" w:eastAsia="Times New Roman" w:hAnsi="Times New Roman" w:cs="Times New Roman"/>
                <w:color w:val="000000"/>
                <w:sz w:val="24"/>
                <w:lang w:eastAsia="ru-RU"/>
              </w:rPr>
              <w:t>6751</w:t>
            </w:r>
          </w:p>
        </w:tc>
        <w:tc>
          <w:tcPr>
            <w:tcW w:w="992" w:type="dxa"/>
            <w:tcBorders>
              <w:top w:val="nil"/>
              <w:left w:val="nil"/>
              <w:bottom w:val="single" w:sz="4" w:space="0" w:color="auto"/>
              <w:right w:val="single" w:sz="4" w:space="0" w:color="auto"/>
            </w:tcBorders>
            <w:noWrap/>
            <w:vAlign w:val="center"/>
            <w:hideMark/>
          </w:tcPr>
          <w:p w:rsidR="00060C06" w:rsidRPr="00230F0D" w:rsidRDefault="00060C06" w:rsidP="0094174B">
            <w:pPr>
              <w:spacing w:after="0" w:line="240" w:lineRule="auto"/>
              <w:jc w:val="center"/>
              <w:rPr>
                <w:rFonts w:ascii="Times New Roman" w:eastAsia="Times New Roman" w:hAnsi="Times New Roman" w:cs="Times New Roman"/>
                <w:color w:val="000000"/>
                <w:sz w:val="24"/>
                <w:lang w:eastAsia="ru-RU"/>
              </w:rPr>
            </w:pPr>
            <w:r w:rsidRPr="00230F0D">
              <w:rPr>
                <w:rFonts w:ascii="Times New Roman" w:eastAsia="Times New Roman" w:hAnsi="Times New Roman" w:cs="Times New Roman"/>
                <w:color w:val="000000"/>
                <w:sz w:val="24"/>
                <w:lang w:eastAsia="ru-RU"/>
              </w:rPr>
              <w:t>7884</w:t>
            </w:r>
          </w:p>
        </w:tc>
        <w:tc>
          <w:tcPr>
            <w:tcW w:w="1484" w:type="dxa"/>
            <w:tcBorders>
              <w:top w:val="nil"/>
              <w:left w:val="nil"/>
              <w:bottom w:val="single" w:sz="4" w:space="0" w:color="auto"/>
              <w:right w:val="single" w:sz="4" w:space="0" w:color="auto"/>
            </w:tcBorders>
            <w:noWrap/>
            <w:vAlign w:val="center"/>
            <w:hideMark/>
          </w:tcPr>
          <w:p w:rsidR="00060C06" w:rsidRDefault="00060C06" w:rsidP="0094174B">
            <w:pPr>
              <w:spacing w:after="0" w:line="240" w:lineRule="auto"/>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2485</w:t>
            </w:r>
          </w:p>
        </w:tc>
        <w:tc>
          <w:tcPr>
            <w:tcW w:w="1351" w:type="dxa"/>
            <w:tcBorders>
              <w:top w:val="nil"/>
              <w:left w:val="nil"/>
              <w:bottom w:val="single" w:sz="4" w:space="0" w:color="auto"/>
              <w:right w:val="single" w:sz="4" w:space="0" w:color="auto"/>
            </w:tcBorders>
            <w:noWrap/>
            <w:vAlign w:val="center"/>
            <w:hideMark/>
          </w:tcPr>
          <w:p w:rsidR="00060C06" w:rsidRDefault="00060C06" w:rsidP="001D1B2A">
            <w:pPr>
              <w:spacing w:after="0" w:line="240" w:lineRule="auto"/>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146,0</w:t>
            </w:r>
          </w:p>
        </w:tc>
      </w:tr>
      <w:tr w:rsidR="00060C06" w:rsidTr="0094174B">
        <w:trPr>
          <w:trHeight w:val="57"/>
        </w:trPr>
        <w:tc>
          <w:tcPr>
            <w:tcW w:w="3588" w:type="dxa"/>
            <w:tcBorders>
              <w:top w:val="nil"/>
              <w:left w:val="single" w:sz="4" w:space="0" w:color="auto"/>
              <w:bottom w:val="single" w:sz="4" w:space="0" w:color="auto"/>
              <w:right w:val="single" w:sz="4" w:space="0" w:color="auto"/>
            </w:tcBorders>
            <w:noWrap/>
            <w:vAlign w:val="bottom"/>
            <w:hideMark/>
          </w:tcPr>
          <w:p w:rsidR="00060C06" w:rsidRDefault="00060C06">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Жилищные кредиты</w:t>
            </w:r>
          </w:p>
        </w:tc>
        <w:tc>
          <w:tcPr>
            <w:tcW w:w="963" w:type="dxa"/>
            <w:tcBorders>
              <w:top w:val="nil"/>
              <w:left w:val="nil"/>
              <w:bottom w:val="single" w:sz="4" w:space="0" w:color="auto"/>
              <w:right w:val="single" w:sz="4" w:space="0" w:color="auto"/>
            </w:tcBorders>
            <w:noWrap/>
            <w:vAlign w:val="center"/>
            <w:hideMark/>
          </w:tcPr>
          <w:p w:rsidR="00060C06" w:rsidRDefault="00060C06" w:rsidP="0094174B">
            <w:pPr>
              <w:spacing w:after="0" w:line="240" w:lineRule="auto"/>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3132</w:t>
            </w:r>
          </w:p>
        </w:tc>
        <w:tc>
          <w:tcPr>
            <w:tcW w:w="993" w:type="dxa"/>
            <w:tcBorders>
              <w:top w:val="nil"/>
              <w:left w:val="nil"/>
              <w:bottom w:val="single" w:sz="4" w:space="0" w:color="auto"/>
              <w:right w:val="single" w:sz="4" w:space="0" w:color="auto"/>
            </w:tcBorders>
            <w:noWrap/>
            <w:vAlign w:val="center"/>
            <w:hideMark/>
          </w:tcPr>
          <w:p w:rsidR="00060C06" w:rsidRDefault="00060C06" w:rsidP="0094174B">
            <w:pPr>
              <w:spacing w:after="0" w:line="240" w:lineRule="auto"/>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3851</w:t>
            </w:r>
          </w:p>
        </w:tc>
        <w:tc>
          <w:tcPr>
            <w:tcW w:w="992" w:type="dxa"/>
            <w:tcBorders>
              <w:top w:val="nil"/>
              <w:left w:val="nil"/>
              <w:bottom w:val="single" w:sz="4" w:space="0" w:color="auto"/>
              <w:right w:val="single" w:sz="4" w:space="0" w:color="auto"/>
            </w:tcBorders>
            <w:noWrap/>
            <w:vAlign w:val="center"/>
            <w:hideMark/>
          </w:tcPr>
          <w:p w:rsidR="00060C06" w:rsidRDefault="00060C06" w:rsidP="0094174B">
            <w:pPr>
              <w:spacing w:after="0" w:line="240" w:lineRule="auto"/>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4291</w:t>
            </w:r>
          </w:p>
        </w:tc>
        <w:tc>
          <w:tcPr>
            <w:tcW w:w="1484" w:type="dxa"/>
            <w:tcBorders>
              <w:top w:val="nil"/>
              <w:left w:val="nil"/>
              <w:bottom w:val="single" w:sz="4" w:space="0" w:color="auto"/>
              <w:right w:val="single" w:sz="4" w:space="0" w:color="auto"/>
            </w:tcBorders>
            <w:noWrap/>
            <w:vAlign w:val="center"/>
            <w:hideMark/>
          </w:tcPr>
          <w:p w:rsidR="00060C06" w:rsidRDefault="00060C06" w:rsidP="0094174B">
            <w:pPr>
              <w:spacing w:after="0" w:line="240" w:lineRule="auto"/>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1159</w:t>
            </w:r>
          </w:p>
        </w:tc>
        <w:tc>
          <w:tcPr>
            <w:tcW w:w="1351" w:type="dxa"/>
            <w:tcBorders>
              <w:top w:val="nil"/>
              <w:left w:val="nil"/>
              <w:bottom w:val="single" w:sz="4" w:space="0" w:color="auto"/>
              <w:right w:val="single" w:sz="4" w:space="0" w:color="auto"/>
            </w:tcBorders>
            <w:noWrap/>
            <w:vAlign w:val="center"/>
            <w:hideMark/>
          </w:tcPr>
          <w:p w:rsidR="00060C06" w:rsidRDefault="00060C06" w:rsidP="001D1B2A">
            <w:pPr>
              <w:spacing w:after="0" w:line="240" w:lineRule="auto"/>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137,0</w:t>
            </w:r>
          </w:p>
        </w:tc>
      </w:tr>
      <w:tr w:rsidR="00060C06" w:rsidTr="0094174B">
        <w:trPr>
          <w:trHeight w:val="57"/>
        </w:trPr>
        <w:tc>
          <w:tcPr>
            <w:tcW w:w="3588" w:type="dxa"/>
            <w:tcBorders>
              <w:top w:val="nil"/>
              <w:left w:val="single" w:sz="4" w:space="0" w:color="auto"/>
              <w:bottom w:val="single" w:sz="4" w:space="0" w:color="auto"/>
              <w:right w:val="single" w:sz="4" w:space="0" w:color="auto"/>
            </w:tcBorders>
            <w:noWrap/>
            <w:vAlign w:val="bottom"/>
            <w:hideMark/>
          </w:tcPr>
          <w:p w:rsidR="00060C06" w:rsidRDefault="00060C06">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Потребительские кредиты</w:t>
            </w:r>
          </w:p>
        </w:tc>
        <w:tc>
          <w:tcPr>
            <w:tcW w:w="963" w:type="dxa"/>
            <w:tcBorders>
              <w:top w:val="nil"/>
              <w:left w:val="nil"/>
              <w:bottom w:val="single" w:sz="4" w:space="0" w:color="auto"/>
              <w:right w:val="single" w:sz="4" w:space="0" w:color="auto"/>
            </w:tcBorders>
            <w:noWrap/>
            <w:vAlign w:val="center"/>
            <w:hideMark/>
          </w:tcPr>
          <w:p w:rsidR="00060C06" w:rsidRDefault="00060C06" w:rsidP="0094174B">
            <w:pPr>
              <w:spacing w:after="0" w:line="240" w:lineRule="auto"/>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1575</w:t>
            </w:r>
          </w:p>
        </w:tc>
        <w:tc>
          <w:tcPr>
            <w:tcW w:w="993" w:type="dxa"/>
            <w:tcBorders>
              <w:top w:val="nil"/>
              <w:left w:val="nil"/>
              <w:bottom w:val="single" w:sz="4" w:space="0" w:color="auto"/>
              <w:right w:val="single" w:sz="4" w:space="0" w:color="auto"/>
            </w:tcBorders>
            <w:noWrap/>
            <w:vAlign w:val="center"/>
            <w:hideMark/>
          </w:tcPr>
          <w:p w:rsidR="00060C06" w:rsidRDefault="00060C06" w:rsidP="0094174B">
            <w:pPr>
              <w:spacing w:after="0" w:line="240" w:lineRule="auto"/>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2113</w:t>
            </w:r>
          </w:p>
        </w:tc>
        <w:tc>
          <w:tcPr>
            <w:tcW w:w="992" w:type="dxa"/>
            <w:tcBorders>
              <w:top w:val="nil"/>
              <w:left w:val="nil"/>
              <w:bottom w:val="single" w:sz="4" w:space="0" w:color="auto"/>
              <w:right w:val="single" w:sz="4" w:space="0" w:color="auto"/>
            </w:tcBorders>
            <w:noWrap/>
            <w:vAlign w:val="center"/>
            <w:hideMark/>
          </w:tcPr>
          <w:p w:rsidR="00060C06" w:rsidRDefault="00060C06" w:rsidP="0094174B">
            <w:pPr>
              <w:spacing w:after="0" w:line="240" w:lineRule="auto"/>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2658</w:t>
            </w:r>
          </w:p>
        </w:tc>
        <w:tc>
          <w:tcPr>
            <w:tcW w:w="1484" w:type="dxa"/>
            <w:tcBorders>
              <w:top w:val="nil"/>
              <w:left w:val="nil"/>
              <w:bottom w:val="single" w:sz="4" w:space="0" w:color="auto"/>
              <w:right w:val="single" w:sz="4" w:space="0" w:color="auto"/>
            </w:tcBorders>
            <w:noWrap/>
            <w:vAlign w:val="center"/>
            <w:hideMark/>
          </w:tcPr>
          <w:p w:rsidR="00060C06" w:rsidRDefault="00060C06" w:rsidP="0094174B">
            <w:pPr>
              <w:spacing w:after="0" w:line="240" w:lineRule="auto"/>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1083</w:t>
            </w:r>
          </w:p>
        </w:tc>
        <w:tc>
          <w:tcPr>
            <w:tcW w:w="1351" w:type="dxa"/>
            <w:tcBorders>
              <w:top w:val="nil"/>
              <w:left w:val="nil"/>
              <w:bottom w:val="single" w:sz="4" w:space="0" w:color="auto"/>
              <w:right w:val="single" w:sz="4" w:space="0" w:color="auto"/>
            </w:tcBorders>
            <w:noWrap/>
            <w:vAlign w:val="center"/>
            <w:hideMark/>
          </w:tcPr>
          <w:p w:rsidR="00060C06" w:rsidRDefault="00060C06" w:rsidP="001D1B2A">
            <w:pPr>
              <w:spacing w:after="0" w:line="240" w:lineRule="auto"/>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168,</w:t>
            </w:r>
            <w:r w:rsidR="001D1B2A">
              <w:rPr>
                <w:rFonts w:ascii="Times New Roman" w:eastAsia="Times New Roman" w:hAnsi="Times New Roman" w:cs="Times New Roman"/>
                <w:color w:val="000000"/>
                <w:sz w:val="24"/>
                <w:lang w:eastAsia="ru-RU"/>
              </w:rPr>
              <w:t>8</w:t>
            </w:r>
          </w:p>
        </w:tc>
      </w:tr>
      <w:tr w:rsidR="00060C06" w:rsidTr="0094174B">
        <w:trPr>
          <w:trHeight w:val="57"/>
        </w:trPr>
        <w:tc>
          <w:tcPr>
            <w:tcW w:w="3588" w:type="dxa"/>
            <w:tcBorders>
              <w:top w:val="nil"/>
              <w:left w:val="single" w:sz="4" w:space="0" w:color="auto"/>
              <w:bottom w:val="single" w:sz="4" w:space="0" w:color="auto"/>
              <w:right w:val="single" w:sz="4" w:space="0" w:color="auto"/>
            </w:tcBorders>
            <w:noWrap/>
            <w:vAlign w:val="bottom"/>
            <w:hideMark/>
          </w:tcPr>
          <w:p w:rsidR="00060C06" w:rsidRDefault="00060C06">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Кредитные карты и овердрафты</w:t>
            </w:r>
          </w:p>
        </w:tc>
        <w:tc>
          <w:tcPr>
            <w:tcW w:w="963" w:type="dxa"/>
            <w:tcBorders>
              <w:top w:val="nil"/>
              <w:left w:val="nil"/>
              <w:bottom w:val="single" w:sz="4" w:space="0" w:color="auto"/>
              <w:right w:val="single" w:sz="4" w:space="0" w:color="auto"/>
            </w:tcBorders>
            <w:noWrap/>
            <w:vAlign w:val="center"/>
            <w:hideMark/>
          </w:tcPr>
          <w:p w:rsidR="00060C06" w:rsidRDefault="00060C06" w:rsidP="0094174B">
            <w:pPr>
              <w:spacing w:after="0" w:line="240" w:lineRule="auto"/>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572</w:t>
            </w:r>
          </w:p>
        </w:tc>
        <w:tc>
          <w:tcPr>
            <w:tcW w:w="993" w:type="dxa"/>
            <w:tcBorders>
              <w:top w:val="nil"/>
              <w:left w:val="nil"/>
              <w:bottom w:val="single" w:sz="4" w:space="0" w:color="auto"/>
              <w:right w:val="single" w:sz="4" w:space="0" w:color="auto"/>
            </w:tcBorders>
            <w:noWrap/>
            <w:vAlign w:val="center"/>
            <w:hideMark/>
          </w:tcPr>
          <w:p w:rsidR="00060C06" w:rsidRDefault="00060C06" w:rsidP="0094174B">
            <w:pPr>
              <w:spacing w:after="0" w:line="240" w:lineRule="auto"/>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658</w:t>
            </w:r>
          </w:p>
        </w:tc>
        <w:tc>
          <w:tcPr>
            <w:tcW w:w="992" w:type="dxa"/>
            <w:tcBorders>
              <w:top w:val="nil"/>
              <w:left w:val="nil"/>
              <w:bottom w:val="single" w:sz="4" w:space="0" w:color="auto"/>
              <w:right w:val="single" w:sz="4" w:space="0" w:color="auto"/>
            </w:tcBorders>
            <w:noWrap/>
            <w:vAlign w:val="center"/>
            <w:hideMark/>
          </w:tcPr>
          <w:p w:rsidR="00060C06" w:rsidRDefault="00060C06" w:rsidP="0094174B">
            <w:pPr>
              <w:spacing w:after="0" w:line="240" w:lineRule="auto"/>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794</w:t>
            </w:r>
          </w:p>
        </w:tc>
        <w:tc>
          <w:tcPr>
            <w:tcW w:w="1484" w:type="dxa"/>
            <w:tcBorders>
              <w:top w:val="nil"/>
              <w:left w:val="nil"/>
              <w:bottom w:val="single" w:sz="4" w:space="0" w:color="auto"/>
              <w:right w:val="single" w:sz="4" w:space="0" w:color="auto"/>
            </w:tcBorders>
            <w:noWrap/>
            <w:vAlign w:val="center"/>
            <w:hideMark/>
          </w:tcPr>
          <w:p w:rsidR="00060C06" w:rsidRDefault="00060C06" w:rsidP="0094174B">
            <w:pPr>
              <w:spacing w:after="0" w:line="240" w:lineRule="auto"/>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222</w:t>
            </w:r>
          </w:p>
        </w:tc>
        <w:tc>
          <w:tcPr>
            <w:tcW w:w="1351" w:type="dxa"/>
            <w:tcBorders>
              <w:top w:val="nil"/>
              <w:left w:val="nil"/>
              <w:bottom w:val="single" w:sz="4" w:space="0" w:color="auto"/>
              <w:right w:val="single" w:sz="4" w:space="0" w:color="auto"/>
            </w:tcBorders>
            <w:noWrap/>
            <w:vAlign w:val="center"/>
            <w:hideMark/>
          </w:tcPr>
          <w:p w:rsidR="00060C06" w:rsidRDefault="00060C06" w:rsidP="001D1B2A">
            <w:pPr>
              <w:spacing w:after="0" w:line="240" w:lineRule="auto"/>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138,8</w:t>
            </w:r>
          </w:p>
        </w:tc>
      </w:tr>
      <w:tr w:rsidR="00060C06" w:rsidTr="0094174B">
        <w:trPr>
          <w:trHeight w:val="57"/>
        </w:trPr>
        <w:tc>
          <w:tcPr>
            <w:tcW w:w="3588" w:type="dxa"/>
            <w:tcBorders>
              <w:top w:val="nil"/>
              <w:left w:val="single" w:sz="4" w:space="0" w:color="auto"/>
              <w:bottom w:val="single" w:sz="4" w:space="0" w:color="auto"/>
              <w:right w:val="single" w:sz="4" w:space="0" w:color="auto"/>
            </w:tcBorders>
            <w:noWrap/>
            <w:vAlign w:val="bottom"/>
            <w:hideMark/>
          </w:tcPr>
          <w:p w:rsidR="00060C06" w:rsidRDefault="00060C06">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Автокредиты</w:t>
            </w:r>
          </w:p>
        </w:tc>
        <w:tc>
          <w:tcPr>
            <w:tcW w:w="963" w:type="dxa"/>
            <w:tcBorders>
              <w:top w:val="nil"/>
              <w:left w:val="nil"/>
              <w:bottom w:val="single" w:sz="4" w:space="0" w:color="auto"/>
              <w:right w:val="single" w:sz="4" w:space="0" w:color="auto"/>
            </w:tcBorders>
            <w:noWrap/>
            <w:vAlign w:val="center"/>
            <w:hideMark/>
          </w:tcPr>
          <w:p w:rsidR="00060C06" w:rsidRDefault="00060C06" w:rsidP="0094174B">
            <w:pPr>
              <w:spacing w:after="0" w:line="240" w:lineRule="auto"/>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120</w:t>
            </w:r>
          </w:p>
        </w:tc>
        <w:tc>
          <w:tcPr>
            <w:tcW w:w="993" w:type="dxa"/>
            <w:tcBorders>
              <w:top w:val="nil"/>
              <w:left w:val="nil"/>
              <w:bottom w:val="single" w:sz="4" w:space="0" w:color="auto"/>
              <w:right w:val="single" w:sz="4" w:space="0" w:color="auto"/>
            </w:tcBorders>
            <w:noWrap/>
            <w:vAlign w:val="center"/>
            <w:hideMark/>
          </w:tcPr>
          <w:p w:rsidR="00060C06" w:rsidRDefault="00060C06" w:rsidP="0094174B">
            <w:pPr>
              <w:spacing w:after="0" w:line="240" w:lineRule="auto"/>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130</w:t>
            </w:r>
          </w:p>
        </w:tc>
        <w:tc>
          <w:tcPr>
            <w:tcW w:w="992" w:type="dxa"/>
            <w:tcBorders>
              <w:top w:val="nil"/>
              <w:left w:val="nil"/>
              <w:bottom w:val="single" w:sz="4" w:space="0" w:color="auto"/>
              <w:right w:val="single" w:sz="4" w:space="0" w:color="auto"/>
            </w:tcBorders>
            <w:noWrap/>
            <w:vAlign w:val="center"/>
            <w:hideMark/>
          </w:tcPr>
          <w:p w:rsidR="00060C06" w:rsidRDefault="00060C06" w:rsidP="0094174B">
            <w:pPr>
              <w:spacing w:after="0" w:line="240" w:lineRule="auto"/>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141</w:t>
            </w:r>
          </w:p>
        </w:tc>
        <w:tc>
          <w:tcPr>
            <w:tcW w:w="1484" w:type="dxa"/>
            <w:tcBorders>
              <w:top w:val="nil"/>
              <w:left w:val="nil"/>
              <w:bottom w:val="single" w:sz="4" w:space="0" w:color="auto"/>
              <w:right w:val="single" w:sz="4" w:space="0" w:color="auto"/>
            </w:tcBorders>
            <w:noWrap/>
            <w:vAlign w:val="center"/>
            <w:hideMark/>
          </w:tcPr>
          <w:p w:rsidR="00060C06" w:rsidRDefault="00060C06" w:rsidP="0094174B">
            <w:pPr>
              <w:spacing w:after="0" w:line="240" w:lineRule="auto"/>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21</w:t>
            </w:r>
          </w:p>
        </w:tc>
        <w:tc>
          <w:tcPr>
            <w:tcW w:w="1351" w:type="dxa"/>
            <w:tcBorders>
              <w:top w:val="nil"/>
              <w:left w:val="nil"/>
              <w:bottom w:val="single" w:sz="4" w:space="0" w:color="auto"/>
              <w:right w:val="single" w:sz="4" w:space="0" w:color="auto"/>
            </w:tcBorders>
            <w:noWrap/>
            <w:vAlign w:val="center"/>
            <w:hideMark/>
          </w:tcPr>
          <w:p w:rsidR="00060C06" w:rsidRDefault="00060C06" w:rsidP="0094174B">
            <w:pPr>
              <w:spacing w:after="0" w:line="240" w:lineRule="auto"/>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117,5</w:t>
            </w:r>
          </w:p>
        </w:tc>
      </w:tr>
    </w:tbl>
    <w:p w:rsidR="00060C06" w:rsidRDefault="00060C06" w:rsidP="00060C06">
      <w:pPr>
        <w:spacing w:after="0" w:line="360" w:lineRule="auto"/>
        <w:jc w:val="both"/>
        <w:rPr>
          <w:rFonts w:ascii="Times New Roman" w:hAnsi="Times New Roman" w:cs="Times New Roman"/>
          <w:sz w:val="28"/>
        </w:rPr>
      </w:pPr>
      <w:r>
        <w:rPr>
          <w:rFonts w:ascii="Times New Roman" w:hAnsi="Times New Roman" w:cs="Times New Roman"/>
          <w:sz w:val="28"/>
        </w:rPr>
        <w:t xml:space="preserve"> </w:t>
      </w:r>
    </w:p>
    <w:p w:rsidR="00060C06" w:rsidRDefault="00060C06" w:rsidP="00060C06">
      <w:pPr>
        <w:spacing w:after="0" w:line="360" w:lineRule="auto"/>
        <w:ind w:firstLine="709"/>
        <w:jc w:val="both"/>
        <w:rPr>
          <w:rFonts w:ascii="Times New Roman" w:hAnsi="Times New Roman" w:cs="Times New Roman"/>
          <w:sz w:val="28"/>
        </w:rPr>
      </w:pPr>
      <w:r>
        <w:rPr>
          <w:rFonts w:ascii="Times New Roman" w:hAnsi="Times New Roman" w:cs="Times New Roman"/>
          <w:sz w:val="28"/>
        </w:rPr>
        <w:t>Наибольшую долю в структуре розничного кредитного портфеля составляет жилищное кредитование. За 2017-2019 гг. данный показатель увеличился на 37%, что в абсолютном выражении составило 1159 млрд. руб. Доля ПАО «Сбербанк» в общем объеме жилищного кредитования на рынке в 2019 году составила 54%, что сделало банк крупнейшим игроком из всех представленных. Такой рост поспособствовал внедрению новых банковских продуктов в сфере жилищного кредитования, например «Рефинансирование под залог недвижимости».</w:t>
      </w:r>
    </w:p>
    <w:p w:rsidR="00060C06" w:rsidRDefault="00060C06" w:rsidP="00060C06">
      <w:pPr>
        <w:spacing w:after="0" w:line="360" w:lineRule="auto"/>
        <w:ind w:firstLine="709"/>
        <w:jc w:val="both"/>
        <w:rPr>
          <w:rFonts w:ascii="Times New Roman" w:hAnsi="Times New Roman" w:cs="Times New Roman"/>
          <w:sz w:val="28"/>
        </w:rPr>
      </w:pPr>
      <w:proofErr w:type="gramStart"/>
      <w:r>
        <w:rPr>
          <w:rFonts w:ascii="Times New Roman" w:hAnsi="Times New Roman" w:cs="Times New Roman"/>
          <w:sz w:val="28"/>
        </w:rPr>
        <w:t>Что касается ипотечного кредитования ПАО «Сбербанк», то в 2019 году было выдано 654 тыс. данных видов кредитов, общая сумма которых составила более 1,3 трлн. руб. С 2019 года стала действовать новая технология «Фабрика сделок»:, которая позволяет сократить время одобрения объекта недвижимости на 77% за счет того, что клиента обслуживают сразу несколько менеджеров.</w:t>
      </w:r>
      <w:proofErr w:type="gramEnd"/>
      <w:r>
        <w:rPr>
          <w:rFonts w:ascii="Times New Roman" w:hAnsi="Times New Roman" w:cs="Times New Roman"/>
          <w:sz w:val="28"/>
        </w:rPr>
        <w:t xml:space="preserve"> Также в 2019 году был запущен </w:t>
      </w:r>
      <w:r>
        <w:rPr>
          <w:rFonts w:ascii="Times New Roman" w:hAnsi="Times New Roman" w:cs="Times New Roman"/>
          <w:sz w:val="28"/>
        </w:rPr>
        <w:lastRenderedPageBreak/>
        <w:t>личный кабинет по обслуживанию полученной ипотеки, который позволяет заёмщику решать все вопросы без визита в банк.</w:t>
      </w:r>
    </w:p>
    <w:p w:rsidR="00060C06" w:rsidRDefault="00060C06" w:rsidP="001D11C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настоящее время ПАО «Сбербанк» предлагает следующие виды ипотечного кредитования, таблица </w:t>
      </w:r>
      <w:r w:rsidR="00B5423E">
        <w:rPr>
          <w:rFonts w:ascii="Times New Roman" w:hAnsi="Times New Roman" w:cs="Times New Roman"/>
          <w:sz w:val="28"/>
        </w:rPr>
        <w:t>11</w:t>
      </w:r>
      <w:r>
        <w:rPr>
          <w:rFonts w:ascii="Times New Roman" w:hAnsi="Times New Roman" w:cs="Times New Roman"/>
          <w:sz w:val="28"/>
        </w:rPr>
        <w:t>.</w:t>
      </w:r>
    </w:p>
    <w:p w:rsidR="00060C06" w:rsidRDefault="00060C06" w:rsidP="00060C06">
      <w:pPr>
        <w:spacing w:after="0" w:line="360" w:lineRule="auto"/>
        <w:ind w:firstLine="709"/>
        <w:jc w:val="right"/>
        <w:rPr>
          <w:rFonts w:ascii="Times New Roman" w:hAnsi="Times New Roman" w:cs="Times New Roman"/>
          <w:sz w:val="28"/>
        </w:rPr>
      </w:pPr>
      <w:r>
        <w:rPr>
          <w:rFonts w:ascii="Times New Roman" w:hAnsi="Times New Roman" w:cs="Times New Roman"/>
          <w:sz w:val="28"/>
        </w:rPr>
        <w:t xml:space="preserve">Таблица </w:t>
      </w:r>
      <w:r w:rsidR="00B5423E">
        <w:rPr>
          <w:rFonts w:ascii="Times New Roman" w:hAnsi="Times New Roman" w:cs="Times New Roman"/>
          <w:sz w:val="28"/>
        </w:rPr>
        <w:t>11</w:t>
      </w:r>
    </w:p>
    <w:p w:rsidR="00060C06" w:rsidRDefault="00060C06" w:rsidP="000E4C12">
      <w:pPr>
        <w:spacing w:after="0" w:line="360" w:lineRule="auto"/>
        <w:jc w:val="center"/>
        <w:rPr>
          <w:rFonts w:ascii="Times New Roman" w:hAnsi="Times New Roman" w:cs="Times New Roman"/>
          <w:b/>
          <w:sz w:val="28"/>
        </w:rPr>
      </w:pPr>
      <w:r>
        <w:rPr>
          <w:rFonts w:ascii="Times New Roman" w:hAnsi="Times New Roman" w:cs="Times New Roman"/>
          <w:b/>
          <w:sz w:val="28"/>
        </w:rPr>
        <w:t>Ипотечное кредитование ПАО «Сбербанк»</w:t>
      </w:r>
    </w:p>
    <w:tbl>
      <w:tblPr>
        <w:tblStyle w:val="ab"/>
        <w:tblW w:w="9606" w:type="dxa"/>
        <w:tblLook w:val="04A0" w:firstRow="1" w:lastRow="0" w:firstColumn="1" w:lastColumn="0" w:noHBand="0" w:noVBand="1"/>
      </w:tblPr>
      <w:tblGrid>
        <w:gridCol w:w="3794"/>
        <w:gridCol w:w="2835"/>
        <w:gridCol w:w="2977"/>
      </w:tblGrid>
      <w:tr w:rsidR="00060C06" w:rsidTr="00060C06">
        <w:trPr>
          <w:trHeight w:val="314"/>
        </w:trPr>
        <w:tc>
          <w:tcPr>
            <w:tcW w:w="3794"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Н</w:t>
            </w:r>
            <w:r w:rsidR="00A23BEC">
              <w:rPr>
                <w:rFonts w:ascii="Times New Roman" w:hAnsi="Times New Roman" w:cs="Times New Roman"/>
                <w:sz w:val="24"/>
                <w:szCs w:val="28"/>
              </w:rPr>
              <w:t>а</w:t>
            </w:r>
            <w:r>
              <w:rPr>
                <w:rFonts w:ascii="Times New Roman" w:hAnsi="Times New Roman" w:cs="Times New Roman"/>
                <w:sz w:val="24"/>
                <w:szCs w:val="28"/>
              </w:rPr>
              <w:t>именование ипотеки</w:t>
            </w:r>
          </w:p>
        </w:tc>
        <w:tc>
          <w:tcPr>
            <w:tcW w:w="2835"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 xml:space="preserve">Минимальная ставка </w:t>
            </w:r>
            <w:proofErr w:type="gramStart"/>
            <w:r>
              <w:rPr>
                <w:rFonts w:ascii="Times New Roman" w:hAnsi="Times New Roman" w:cs="Times New Roman"/>
                <w:sz w:val="24"/>
                <w:szCs w:val="28"/>
              </w:rPr>
              <w:t>в</w:t>
            </w:r>
            <w:proofErr w:type="gramEnd"/>
            <w:r>
              <w:rPr>
                <w:rFonts w:ascii="Times New Roman" w:hAnsi="Times New Roman" w:cs="Times New Roman"/>
                <w:sz w:val="24"/>
                <w:szCs w:val="28"/>
              </w:rPr>
              <w:t xml:space="preserve"> %</w:t>
            </w:r>
          </w:p>
        </w:tc>
        <w:tc>
          <w:tcPr>
            <w:tcW w:w="2977"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Первоначальный взнос, %</w:t>
            </w:r>
          </w:p>
        </w:tc>
      </w:tr>
      <w:tr w:rsidR="00060C06" w:rsidTr="00060C06">
        <w:trPr>
          <w:trHeight w:val="262"/>
        </w:trPr>
        <w:tc>
          <w:tcPr>
            <w:tcW w:w="3794" w:type="dxa"/>
            <w:tcBorders>
              <w:top w:val="single" w:sz="4" w:space="0" w:color="auto"/>
              <w:left w:val="single" w:sz="4" w:space="0" w:color="auto"/>
              <w:bottom w:val="single" w:sz="4" w:space="0" w:color="auto"/>
              <w:right w:val="single" w:sz="4" w:space="0" w:color="auto"/>
            </w:tcBorders>
            <w:hideMark/>
          </w:tcPr>
          <w:p w:rsidR="00060C06" w:rsidRDefault="00060C06">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Приобретение строящегося жилья </w:t>
            </w:r>
          </w:p>
        </w:tc>
        <w:tc>
          <w:tcPr>
            <w:tcW w:w="2835"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6,2</w:t>
            </w:r>
          </w:p>
        </w:tc>
        <w:tc>
          <w:tcPr>
            <w:tcW w:w="2977"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15</w:t>
            </w:r>
          </w:p>
        </w:tc>
      </w:tr>
      <w:tr w:rsidR="00060C06" w:rsidTr="00060C06">
        <w:trPr>
          <w:trHeight w:val="251"/>
        </w:trPr>
        <w:tc>
          <w:tcPr>
            <w:tcW w:w="3794" w:type="dxa"/>
            <w:tcBorders>
              <w:top w:val="single" w:sz="4" w:space="0" w:color="auto"/>
              <w:left w:val="single" w:sz="4" w:space="0" w:color="auto"/>
              <w:bottom w:val="single" w:sz="4" w:space="0" w:color="auto"/>
              <w:right w:val="single" w:sz="4" w:space="0" w:color="auto"/>
            </w:tcBorders>
            <w:hideMark/>
          </w:tcPr>
          <w:p w:rsidR="00060C06" w:rsidRDefault="00060C06">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Приобретение готового жилья </w:t>
            </w:r>
          </w:p>
        </w:tc>
        <w:tc>
          <w:tcPr>
            <w:tcW w:w="2835"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8,1</w:t>
            </w:r>
          </w:p>
        </w:tc>
        <w:tc>
          <w:tcPr>
            <w:tcW w:w="2977"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15</w:t>
            </w:r>
          </w:p>
        </w:tc>
      </w:tr>
      <w:tr w:rsidR="00060C06" w:rsidTr="00060C06">
        <w:trPr>
          <w:trHeight w:val="275"/>
        </w:trPr>
        <w:tc>
          <w:tcPr>
            <w:tcW w:w="3794" w:type="dxa"/>
            <w:tcBorders>
              <w:top w:val="single" w:sz="4" w:space="0" w:color="auto"/>
              <w:left w:val="single" w:sz="4" w:space="0" w:color="auto"/>
              <w:bottom w:val="single" w:sz="4" w:space="0" w:color="auto"/>
              <w:right w:val="single" w:sz="4" w:space="0" w:color="auto"/>
            </w:tcBorders>
            <w:hideMark/>
          </w:tcPr>
          <w:p w:rsidR="00060C06" w:rsidRDefault="00060C06">
            <w:pPr>
              <w:spacing w:after="0" w:line="240" w:lineRule="auto"/>
              <w:rPr>
                <w:rFonts w:ascii="Times New Roman" w:hAnsi="Times New Roman" w:cs="Times New Roman"/>
                <w:sz w:val="24"/>
                <w:szCs w:val="28"/>
              </w:rPr>
            </w:pPr>
            <w:r>
              <w:rPr>
                <w:rFonts w:ascii="Times New Roman" w:hAnsi="Times New Roman" w:cs="Times New Roman"/>
                <w:sz w:val="24"/>
                <w:szCs w:val="28"/>
              </w:rPr>
              <w:t>Свой дом под ключ</w:t>
            </w:r>
          </w:p>
        </w:tc>
        <w:tc>
          <w:tcPr>
            <w:tcW w:w="2835"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9,2</w:t>
            </w:r>
          </w:p>
        </w:tc>
        <w:tc>
          <w:tcPr>
            <w:tcW w:w="2977"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25</w:t>
            </w:r>
          </w:p>
        </w:tc>
      </w:tr>
      <w:tr w:rsidR="00060C06" w:rsidTr="00060C06">
        <w:trPr>
          <w:trHeight w:val="245"/>
        </w:trPr>
        <w:tc>
          <w:tcPr>
            <w:tcW w:w="3794" w:type="dxa"/>
            <w:tcBorders>
              <w:top w:val="single" w:sz="4" w:space="0" w:color="auto"/>
              <w:left w:val="single" w:sz="4" w:space="0" w:color="auto"/>
              <w:bottom w:val="single" w:sz="4" w:space="0" w:color="auto"/>
              <w:right w:val="single" w:sz="4" w:space="0" w:color="auto"/>
            </w:tcBorders>
            <w:hideMark/>
          </w:tcPr>
          <w:p w:rsidR="00060C06" w:rsidRDefault="00060C06">
            <w:pPr>
              <w:spacing w:after="0" w:line="240" w:lineRule="auto"/>
              <w:rPr>
                <w:rFonts w:ascii="Times New Roman" w:hAnsi="Times New Roman" w:cs="Times New Roman"/>
                <w:sz w:val="24"/>
                <w:szCs w:val="28"/>
              </w:rPr>
            </w:pPr>
            <w:r>
              <w:rPr>
                <w:rFonts w:ascii="Times New Roman" w:hAnsi="Times New Roman" w:cs="Times New Roman"/>
                <w:sz w:val="24"/>
                <w:szCs w:val="28"/>
              </w:rPr>
              <w:t>Строительство жилого дома</w:t>
            </w:r>
          </w:p>
        </w:tc>
        <w:tc>
          <w:tcPr>
            <w:tcW w:w="2835"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9,3</w:t>
            </w:r>
          </w:p>
        </w:tc>
        <w:tc>
          <w:tcPr>
            <w:tcW w:w="2977"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25</w:t>
            </w:r>
          </w:p>
        </w:tc>
      </w:tr>
      <w:tr w:rsidR="00060C06" w:rsidTr="00060C06">
        <w:trPr>
          <w:trHeight w:val="250"/>
        </w:trPr>
        <w:tc>
          <w:tcPr>
            <w:tcW w:w="3794" w:type="dxa"/>
            <w:tcBorders>
              <w:top w:val="single" w:sz="4" w:space="0" w:color="auto"/>
              <w:left w:val="single" w:sz="4" w:space="0" w:color="auto"/>
              <w:bottom w:val="single" w:sz="4" w:space="0" w:color="auto"/>
              <w:right w:val="single" w:sz="4" w:space="0" w:color="auto"/>
            </w:tcBorders>
            <w:hideMark/>
          </w:tcPr>
          <w:p w:rsidR="00060C06" w:rsidRDefault="00060C06">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Загородная недвижимость </w:t>
            </w:r>
          </w:p>
        </w:tc>
        <w:tc>
          <w:tcPr>
            <w:tcW w:w="2835"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8,8</w:t>
            </w:r>
          </w:p>
        </w:tc>
        <w:tc>
          <w:tcPr>
            <w:tcW w:w="2977"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25</w:t>
            </w:r>
          </w:p>
        </w:tc>
      </w:tr>
      <w:tr w:rsidR="00060C06" w:rsidTr="00060C06">
        <w:trPr>
          <w:trHeight w:val="111"/>
        </w:trPr>
        <w:tc>
          <w:tcPr>
            <w:tcW w:w="3794" w:type="dxa"/>
            <w:tcBorders>
              <w:top w:val="single" w:sz="4" w:space="0" w:color="auto"/>
              <w:left w:val="single" w:sz="4" w:space="0" w:color="auto"/>
              <w:bottom w:val="single" w:sz="4" w:space="0" w:color="auto"/>
              <w:right w:val="single" w:sz="4" w:space="0" w:color="auto"/>
            </w:tcBorders>
            <w:hideMark/>
          </w:tcPr>
          <w:p w:rsidR="00060C06" w:rsidRDefault="00060C06">
            <w:pPr>
              <w:spacing w:after="0" w:line="240" w:lineRule="auto"/>
              <w:rPr>
                <w:rFonts w:ascii="Times New Roman" w:hAnsi="Times New Roman" w:cs="Times New Roman"/>
                <w:sz w:val="24"/>
                <w:szCs w:val="28"/>
              </w:rPr>
            </w:pPr>
            <w:r>
              <w:rPr>
                <w:rFonts w:ascii="Times New Roman" w:hAnsi="Times New Roman" w:cs="Times New Roman"/>
                <w:sz w:val="24"/>
                <w:szCs w:val="28"/>
              </w:rPr>
              <w:t>Гараж или машинное место</w:t>
            </w:r>
          </w:p>
        </w:tc>
        <w:tc>
          <w:tcPr>
            <w:tcW w:w="2835"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9,3</w:t>
            </w:r>
          </w:p>
        </w:tc>
        <w:tc>
          <w:tcPr>
            <w:tcW w:w="2977"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25</w:t>
            </w:r>
          </w:p>
        </w:tc>
      </w:tr>
    </w:tbl>
    <w:p w:rsidR="00060C06" w:rsidRDefault="00060C06" w:rsidP="00060C06">
      <w:pPr>
        <w:spacing w:after="0" w:line="360" w:lineRule="auto"/>
        <w:ind w:firstLine="709"/>
        <w:jc w:val="both"/>
        <w:rPr>
          <w:rFonts w:ascii="Times New Roman" w:hAnsi="Times New Roman" w:cs="Times New Roman"/>
          <w:sz w:val="28"/>
        </w:rPr>
      </w:pPr>
    </w:p>
    <w:p w:rsidR="00060C06" w:rsidRDefault="00060C06" w:rsidP="00060C0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Если клиенту необходима другая категория ипотечного кредитования, то он может выбрать кредит на любые цели под залог недвижимости (ставка от 8,8%, сроком до 20 лет); Большая часть ипотечных кредитов, выдается на срок, не превышающий 20-30 лет. Также банк осуществляет рефинансирование ипотеки и других кредитов (от 9% годовых) и реструктуризацию кредита (увеличение срока, отсрочка погашение, изменение валюты (для иностранных), в случае возникновения непредвиденных обстоятельств). </w:t>
      </w:r>
    </w:p>
    <w:p w:rsidR="00060C06" w:rsidRDefault="00060C06" w:rsidP="00060C06">
      <w:pPr>
        <w:spacing w:after="0" w:line="360" w:lineRule="auto"/>
        <w:ind w:firstLine="709"/>
        <w:jc w:val="both"/>
        <w:rPr>
          <w:rFonts w:ascii="Times New Roman" w:hAnsi="Times New Roman" w:cs="Times New Roman"/>
          <w:sz w:val="28"/>
        </w:rPr>
      </w:pPr>
      <w:r>
        <w:rPr>
          <w:rFonts w:ascii="Times New Roman" w:hAnsi="Times New Roman" w:cs="Times New Roman"/>
          <w:sz w:val="28"/>
        </w:rPr>
        <w:t>ПАО «Сбербанк» также предоставляет социально-ориентированные продукты в области жилищного кредитования. К ним относятся следующие продукты:</w:t>
      </w:r>
    </w:p>
    <w:p w:rsidR="00060C06" w:rsidRDefault="00060C06" w:rsidP="00060C0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«Молодая семья» - ипотечное кредитование с применением дисконта 0,5 </w:t>
      </w:r>
      <w:proofErr w:type="spellStart"/>
      <w:r>
        <w:rPr>
          <w:rFonts w:ascii="Times New Roman" w:hAnsi="Times New Roman" w:cs="Times New Roman"/>
          <w:sz w:val="28"/>
        </w:rPr>
        <w:t>п.п</w:t>
      </w:r>
      <w:proofErr w:type="spellEnd"/>
      <w:r>
        <w:rPr>
          <w:rFonts w:ascii="Times New Roman" w:hAnsi="Times New Roman" w:cs="Times New Roman"/>
          <w:sz w:val="28"/>
        </w:rPr>
        <w:t xml:space="preserve">. к основной процентной ставке, при условии, что в молодой семье одному из супругов менее 35 лет. </w:t>
      </w:r>
    </w:p>
    <w:p w:rsidR="00060C06" w:rsidRDefault="00060C06" w:rsidP="00060C06">
      <w:pPr>
        <w:spacing w:after="0" w:line="360" w:lineRule="auto"/>
        <w:ind w:firstLine="709"/>
        <w:jc w:val="both"/>
        <w:rPr>
          <w:rFonts w:ascii="Times New Roman" w:hAnsi="Times New Roman" w:cs="Times New Roman"/>
          <w:sz w:val="28"/>
        </w:rPr>
      </w:pPr>
      <w:r>
        <w:rPr>
          <w:rFonts w:ascii="Times New Roman" w:hAnsi="Times New Roman" w:cs="Times New Roman"/>
          <w:sz w:val="28"/>
        </w:rPr>
        <w:t>– «</w:t>
      </w:r>
      <w:r w:rsidR="001D1B2A">
        <w:rPr>
          <w:rFonts w:ascii="Times New Roman" w:hAnsi="Times New Roman" w:cs="Times New Roman"/>
          <w:sz w:val="28"/>
        </w:rPr>
        <w:t>Военная</w:t>
      </w:r>
      <w:r>
        <w:rPr>
          <w:rFonts w:ascii="Times New Roman" w:hAnsi="Times New Roman" w:cs="Times New Roman"/>
          <w:sz w:val="28"/>
        </w:rPr>
        <w:t xml:space="preserve"> ипотека» - кредит на покупку готового или строящегося жилья с государственными субсидиями для военнослужащих.</w:t>
      </w:r>
    </w:p>
    <w:p w:rsidR="00060C06" w:rsidRDefault="00060C06" w:rsidP="00060C06">
      <w:pPr>
        <w:spacing w:after="0" w:line="360" w:lineRule="auto"/>
        <w:ind w:firstLine="709"/>
        <w:jc w:val="both"/>
        <w:rPr>
          <w:rFonts w:ascii="Times New Roman" w:hAnsi="Times New Roman" w:cs="Times New Roman"/>
          <w:sz w:val="28"/>
        </w:rPr>
      </w:pPr>
      <w:r>
        <w:rPr>
          <w:rFonts w:ascii="Times New Roman" w:hAnsi="Times New Roman" w:cs="Times New Roman"/>
          <w:sz w:val="28"/>
        </w:rPr>
        <w:t>– «Ипотека плюс материнский капитал» - учитывает возможность учета средств материнского капитала в качестве первоначального взноса.</w:t>
      </w:r>
    </w:p>
    <w:p w:rsidR="00060C06" w:rsidRDefault="00060C06" w:rsidP="00060C06">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 Ипотека с господдержкой для семей с детьми – программа государственной поддержки по </w:t>
      </w:r>
      <w:r w:rsidR="00A23BEC">
        <w:rPr>
          <w:rFonts w:ascii="Times New Roman" w:hAnsi="Times New Roman" w:cs="Times New Roman"/>
          <w:sz w:val="28"/>
        </w:rPr>
        <w:t xml:space="preserve">ипотеке для семей, в которых с </w:t>
      </w:r>
      <w:r>
        <w:rPr>
          <w:rFonts w:ascii="Times New Roman" w:hAnsi="Times New Roman" w:cs="Times New Roman"/>
          <w:sz w:val="28"/>
        </w:rPr>
        <w:t>1 января 2018 года по 31 декабря 2022 года родится второй ребёнок или более детей (от 5% годовых).</w:t>
      </w:r>
    </w:p>
    <w:p w:rsidR="00060C06" w:rsidRDefault="00060C06" w:rsidP="00060C06">
      <w:pPr>
        <w:spacing w:after="0" w:line="360" w:lineRule="auto"/>
        <w:ind w:firstLine="709"/>
        <w:jc w:val="both"/>
        <w:rPr>
          <w:rFonts w:ascii="Times New Roman" w:hAnsi="Times New Roman" w:cs="Times New Roman"/>
          <w:sz w:val="28"/>
        </w:rPr>
      </w:pPr>
      <w:r>
        <w:rPr>
          <w:rFonts w:ascii="Times New Roman" w:hAnsi="Times New Roman" w:cs="Times New Roman"/>
          <w:sz w:val="28"/>
        </w:rPr>
        <w:t>– Региональные жилищные программы – предусматривают ипотечное кредитование под единую пониженную ставку для участников региональных социально</w:t>
      </w:r>
      <w:r w:rsidR="00230F0D">
        <w:rPr>
          <w:rFonts w:ascii="Times New Roman" w:hAnsi="Times New Roman" w:cs="Times New Roman"/>
          <w:sz w:val="28"/>
        </w:rPr>
        <w:t>-</w:t>
      </w:r>
      <w:r>
        <w:rPr>
          <w:rFonts w:ascii="Times New Roman" w:hAnsi="Times New Roman" w:cs="Times New Roman"/>
          <w:sz w:val="28"/>
        </w:rPr>
        <w:t>жилищных программ (например, в 2019 году запущена Дальневосточная ипотека со ставкой 2 % годовых для регионов Дальнего Востока).</w:t>
      </w:r>
    </w:p>
    <w:p w:rsidR="00060C06" w:rsidRDefault="00060C06" w:rsidP="00060C06">
      <w:pPr>
        <w:spacing w:after="0" w:line="360" w:lineRule="auto"/>
        <w:ind w:firstLine="709"/>
        <w:jc w:val="both"/>
        <w:rPr>
          <w:rFonts w:ascii="Times New Roman" w:hAnsi="Times New Roman" w:cs="Times New Roman"/>
          <w:sz w:val="28"/>
        </w:rPr>
      </w:pPr>
      <w:r>
        <w:rPr>
          <w:rFonts w:ascii="Times New Roman" w:hAnsi="Times New Roman" w:cs="Times New Roman"/>
          <w:sz w:val="28"/>
        </w:rPr>
        <w:t>– «Защищенный кредит» – снижение ставки по ипотеке при условии страхования жизни заемщика для клиентов с инвалидностью (действует с 2019 года).</w:t>
      </w:r>
    </w:p>
    <w:p w:rsidR="00060C06" w:rsidRDefault="00060C06" w:rsidP="00060C0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Для более удобного подбора недвижимости банком был создан </w:t>
      </w:r>
      <w:proofErr w:type="spellStart"/>
      <w:r>
        <w:rPr>
          <w:rFonts w:ascii="Times New Roman" w:hAnsi="Times New Roman" w:cs="Times New Roman"/>
          <w:sz w:val="28"/>
        </w:rPr>
        <w:t>мультиформатный</w:t>
      </w:r>
      <w:proofErr w:type="spellEnd"/>
      <w:r>
        <w:rPr>
          <w:rFonts w:ascii="Times New Roman" w:hAnsi="Times New Roman" w:cs="Times New Roman"/>
          <w:sz w:val="28"/>
        </w:rPr>
        <w:t xml:space="preserve"> портал «</w:t>
      </w:r>
      <w:proofErr w:type="spellStart"/>
      <w:r>
        <w:rPr>
          <w:rFonts w:ascii="Times New Roman" w:hAnsi="Times New Roman" w:cs="Times New Roman"/>
          <w:sz w:val="28"/>
        </w:rPr>
        <w:t>ДомКлик</w:t>
      </w:r>
      <w:proofErr w:type="spellEnd"/>
      <w:r>
        <w:rPr>
          <w:rFonts w:ascii="Times New Roman" w:hAnsi="Times New Roman" w:cs="Times New Roman"/>
          <w:sz w:val="28"/>
        </w:rPr>
        <w:t>», с помощью которого можно подать заявку на ипотечное кредитование и заполнить все необходимые документы. Также при оформлении сделки через «</w:t>
      </w:r>
      <w:proofErr w:type="spellStart"/>
      <w:r>
        <w:rPr>
          <w:rFonts w:ascii="Times New Roman" w:hAnsi="Times New Roman" w:cs="Times New Roman"/>
          <w:sz w:val="28"/>
        </w:rPr>
        <w:t>ДомКлик</w:t>
      </w:r>
      <w:proofErr w:type="spellEnd"/>
      <w:r>
        <w:rPr>
          <w:rFonts w:ascii="Times New Roman" w:hAnsi="Times New Roman" w:cs="Times New Roman"/>
          <w:sz w:val="28"/>
        </w:rPr>
        <w:t xml:space="preserve">» есть возможность получить скидку 0,3 </w:t>
      </w:r>
      <w:proofErr w:type="spellStart"/>
      <w:r>
        <w:rPr>
          <w:rFonts w:ascii="Times New Roman" w:hAnsi="Times New Roman" w:cs="Times New Roman"/>
          <w:sz w:val="28"/>
        </w:rPr>
        <w:t>п.п</w:t>
      </w:r>
      <w:proofErr w:type="spellEnd"/>
      <w:r>
        <w:rPr>
          <w:rFonts w:ascii="Times New Roman" w:hAnsi="Times New Roman" w:cs="Times New Roman"/>
          <w:sz w:val="28"/>
        </w:rPr>
        <w:t>.</w:t>
      </w:r>
    </w:p>
    <w:p w:rsidR="00060C06" w:rsidRDefault="00060C06" w:rsidP="00060C0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Вернемся к анализу розничного кредитного портфеля ПАО «Сбербанк». Вторым по величине является потребительский кредит. В течение 2017-2019 гг. данный показатель вырос на 68% (более 1083 млрд. руб.). При этом около 56% кредитов были выданы </w:t>
      </w:r>
      <w:r>
        <w:rPr>
          <w:rFonts w:ascii="Times New Roman" w:hAnsi="Times New Roman" w:cs="Times New Roman"/>
          <w:sz w:val="28"/>
          <w:lang w:val="en-US"/>
        </w:rPr>
        <w:t>online</w:t>
      </w:r>
      <w:r>
        <w:rPr>
          <w:rFonts w:ascii="Times New Roman" w:hAnsi="Times New Roman" w:cs="Times New Roman"/>
          <w:sz w:val="28"/>
        </w:rPr>
        <w:t>. Доля банка на рынке потребительского кредитования составляет 33,9%, что на 2,1% превышает показатель 2017 года.</w:t>
      </w:r>
    </w:p>
    <w:p w:rsidR="00060C06" w:rsidRDefault="00060C06" w:rsidP="00060C06">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Рост количества потребительских кредитов связан с повышением удобства продукта для клиентов и постепенным снижением процентных ставок.  </w:t>
      </w:r>
      <w:proofErr w:type="gramStart"/>
      <w:r>
        <w:rPr>
          <w:rFonts w:ascii="Times New Roman" w:hAnsi="Times New Roman" w:cs="Times New Roman"/>
          <w:sz w:val="28"/>
        </w:rPr>
        <w:t xml:space="preserve">В банке существует система удаленных каналов обслуживания, в которую входят: онлайн-банкинг «Сбербанк Онлайн» (более 7 млн. активных пользователей); мобильные приложения «Сбербанк Онлайн» для смартфонов (более 1 млн. активных пользователей); SMS-сервис «Мобильный банк» </w:t>
      </w:r>
      <w:r>
        <w:rPr>
          <w:rFonts w:ascii="Times New Roman" w:hAnsi="Times New Roman" w:cs="Times New Roman"/>
          <w:sz w:val="28"/>
        </w:rPr>
        <w:lastRenderedPageBreak/>
        <w:t>(более 13 млн. активных пользователей); одна из крупнейших в мире сетей банкоматов и терминалов самообслуживания (более 83 тыс. устройств).</w:t>
      </w:r>
      <w:proofErr w:type="gramEnd"/>
    </w:p>
    <w:p w:rsidR="00060C06" w:rsidRDefault="00060C06" w:rsidP="00060C06">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В настоящее время ПАО «Сбербанк» предлагает следующие виды потребительского кредита, таблица </w:t>
      </w:r>
      <w:r w:rsidR="00B5423E">
        <w:rPr>
          <w:rFonts w:ascii="Times New Roman" w:hAnsi="Times New Roman" w:cs="Times New Roman"/>
          <w:sz w:val="28"/>
        </w:rPr>
        <w:t>12</w:t>
      </w:r>
      <w:r>
        <w:rPr>
          <w:rFonts w:ascii="Times New Roman" w:hAnsi="Times New Roman" w:cs="Times New Roman"/>
          <w:sz w:val="28"/>
        </w:rPr>
        <w:t>.</w:t>
      </w:r>
    </w:p>
    <w:p w:rsidR="00060C06" w:rsidRDefault="00060C06" w:rsidP="00060C06">
      <w:pPr>
        <w:spacing w:after="0" w:line="360" w:lineRule="auto"/>
        <w:ind w:firstLine="709"/>
        <w:contextualSpacing/>
        <w:jc w:val="right"/>
        <w:rPr>
          <w:rFonts w:ascii="Times New Roman" w:hAnsi="Times New Roman" w:cs="Times New Roman"/>
          <w:sz w:val="28"/>
        </w:rPr>
      </w:pPr>
      <w:r>
        <w:rPr>
          <w:rFonts w:ascii="Times New Roman" w:hAnsi="Times New Roman" w:cs="Times New Roman"/>
          <w:sz w:val="28"/>
        </w:rPr>
        <w:t xml:space="preserve">Таблица </w:t>
      </w:r>
      <w:r w:rsidR="00B5423E">
        <w:rPr>
          <w:rFonts w:ascii="Times New Roman" w:hAnsi="Times New Roman" w:cs="Times New Roman"/>
          <w:sz w:val="28"/>
        </w:rPr>
        <w:t>12</w:t>
      </w:r>
    </w:p>
    <w:p w:rsidR="00060C06" w:rsidRDefault="00060C06" w:rsidP="00060C06">
      <w:pPr>
        <w:spacing w:after="0" w:line="360" w:lineRule="auto"/>
        <w:contextualSpacing/>
        <w:jc w:val="center"/>
        <w:rPr>
          <w:rFonts w:ascii="Times New Roman" w:hAnsi="Times New Roman" w:cs="Times New Roman"/>
          <w:b/>
          <w:sz w:val="28"/>
        </w:rPr>
      </w:pPr>
      <w:r>
        <w:rPr>
          <w:rFonts w:ascii="Times New Roman" w:hAnsi="Times New Roman" w:cs="Times New Roman"/>
          <w:b/>
          <w:sz w:val="28"/>
        </w:rPr>
        <w:t>Потребительские кредиты ПАО «Сбербанк»</w:t>
      </w:r>
    </w:p>
    <w:tbl>
      <w:tblPr>
        <w:tblStyle w:val="ab"/>
        <w:tblW w:w="0" w:type="auto"/>
        <w:tblLook w:val="04A0" w:firstRow="1" w:lastRow="0" w:firstColumn="1" w:lastColumn="0" w:noHBand="0" w:noVBand="1"/>
      </w:tblPr>
      <w:tblGrid>
        <w:gridCol w:w="3369"/>
        <w:gridCol w:w="1701"/>
        <w:gridCol w:w="2108"/>
        <w:gridCol w:w="2286"/>
      </w:tblGrid>
      <w:tr w:rsidR="00060C06" w:rsidTr="00060C06">
        <w:tc>
          <w:tcPr>
            <w:tcW w:w="3369"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Наименование кредита</w:t>
            </w:r>
          </w:p>
        </w:tc>
        <w:tc>
          <w:tcPr>
            <w:tcW w:w="1701"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 xml:space="preserve">Минимальная ставка </w:t>
            </w:r>
            <w:proofErr w:type="gramStart"/>
            <w:r>
              <w:rPr>
                <w:rFonts w:ascii="Times New Roman" w:hAnsi="Times New Roman" w:cs="Times New Roman"/>
                <w:sz w:val="24"/>
                <w:szCs w:val="28"/>
              </w:rPr>
              <w:t>в</w:t>
            </w:r>
            <w:proofErr w:type="gramEnd"/>
            <w:r>
              <w:rPr>
                <w:rFonts w:ascii="Times New Roman" w:hAnsi="Times New Roman" w:cs="Times New Roman"/>
                <w:sz w:val="24"/>
                <w:szCs w:val="28"/>
              </w:rPr>
              <w:t xml:space="preserve"> %</w:t>
            </w:r>
          </w:p>
        </w:tc>
        <w:tc>
          <w:tcPr>
            <w:tcW w:w="2108"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Срок кредита</w:t>
            </w:r>
          </w:p>
        </w:tc>
        <w:tc>
          <w:tcPr>
            <w:tcW w:w="2286"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Максимальный размер кредита</w:t>
            </w:r>
            <w:r w:rsidR="001D1B2A">
              <w:rPr>
                <w:rFonts w:ascii="Times New Roman" w:hAnsi="Times New Roman" w:cs="Times New Roman"/>
                <w:sz w:val="24"/>
                <w:szCs w:val="28"/>
              </w:rPr>
              <w:t>, руб.</w:t>
            </w:r>
          </w:p>
        </w:tc>
      </w:tr>
      <w:tr w:rsidR="00060C06" w:rsidTr="00060C06">
        <w:tc>
          <w:tcPr>
            <w:tcW w:w="3369" w:type="dxa"/>
            <w:tcBorders>
              <w:top w:val="single" w:sz="4" w:space="0" w:color="auto"/>
              <w:left w:val="single" w:sz="4" w:space="0" w:color="auto"/>
              <w:bottom w:val="single" w:sz="4" w:space="0" w:color="auto"/>
              <w:right w:val="single" w:sz="4" w:space="0" w:color="auto"/>
            </w:tcBorders>
            <w:hideMark/>
          </w:tcPr>
          <w:p w:rsidR="00060C06" w:rsidRDefault="00060C06">
            <w:pPr>
              <w:spacing w:after="0" w:line="240" w:lineRule="auto"/>
              <w:rPr>
                <w:rFonts w:ascii="Times New Roman" w:hAnsi="Times New Roman" w:cs="Times New Roman"/>
                <w:sz w:val="24"/>
                <w:szCs w:val="28"/>
              </w:rPr>
            </w:pPr>
            <w:r>
              <w:rPr>
                <w:rFonts w:ascii="Times New Roman" w:hAnsi="Times New Roman" w:cs="Times New Roman"/>
                <w:sz w:val="24"/>
                <w:szCs w:val="28"/>
              </w:rPr>
              <w:t>На любые цели</w:t>
            </w:r>
          </w:p>
        </w:tc>
        <w:tc>
          <w:tcPr>
            <w:tcW w:w="1701"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12,9</w:t>
            </w:r>
          </w:p>
        </w:tc>
        <w:tc>
          <w:tcPr>
            <w:tcW w:w="2108"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от 3 мес. до 5 лет</w:t>
            </w:r>
          </w:p>
        </w:tc>
        <w:tc>
          <w:tcPr>
            <w:tcW w:w="2286"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5 000 000</w:t>
            </w:r>
          </w:p>
        </w:tc>
      </w:tr>
      <w:tr w:rsidR="00060C06" w:rsidTr="00060C06">
        <w:tc>
          <w:tcPr>
            <w:tcW w:w="3369" w:type="dxa"/>
            <w:tcBorders>
              <w:top w:val="single" w:sz="4" w:space="0" w:color="auto"/>
              <w:left w:val="single" w:sz="4" w:space="0" w:color="auto"/>
              <w:bottom w:val="single" w:sz="4" w:space="0" w:color="auto"/>
              <w:right w:val="single" w:sz="4" w:space="0" w:color="auto"/>
            </w:tcBorders>
            <w:hideMark/>
          </w:tcPr>
          <w:p w:rsidR="00060C06" w:rsidRDefault="00060C06">
            <w:pPr>
              <w:spacing w:after="0" w:line="240" w:lineRule="auto"/>
              <w:rPr>
                <w:rFonts w:ascii="Times New Roman" w:hAnsi="Times New Roman" w:cs="Times New Roman"/>
                <w:sz w:val="24"/>
                <w:szCs w:val="28"/>
              </w:rPr>
            </w:pPr>
            <w:r>
              <w:rPr>
                <w:rFonts w:ascii="Times New Roman" w:hAnsi="Times New Roman" w:cs="Times New Roman"/>
                <w:sz w:val="24"/>
                <w:szCs w:val="28"/>
              </w:rPr>
              <w:t>С поручительством</w:t>
            </w:r>
          </w:p>
        </w:tc>
        <w:tc>
          <w:tcPr>
            <w:tcW w:w="1701"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12,9</w:t>
            </w:r>
          </w:p>
        </w:tc>
        <w:tc>
          <w:tcPr>
            <w:tcW w:w="2108"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от 3 мес. до 5 лет</w:t>
            </w:r>
          </w:p>
        </w:tc>
        <w:tc>
          <w:tcPr>
            <w:tcW w:w="2286"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3 000 000</w:t>
            </w:r>
          </w:p>
        </w:tc>
      </w:tr>
      <w:tr w:rsidR="00060C06" w:rsidTr="00060C06">
        <w:tc>
          <w:tcPr>
            <w:tcW w:w="3369" w:type="dxa"/>
            <w:tcBorders>
              <w:top w:val="single" w:sz="4" w:space="0" w:color="auto"/>
              <w:left w:val="single" w:sz="4" w:space="0" w:color="auto"/>
              <w:bottom w:val="single" w:sz="4" w:space="0" w:color="auto"/>
              <w:right w:val="single" w:sz="4" w:space="0" w:color="auto"/>
            </w:tcBorders>
            <w:hideMark/>
          </w:tcPr>
          <w:p w:rsidR="00060C06" w:rsidRDefault="00060C06">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На образование с господдержкой </w:t>
            </w:r>
          </w:p>
        </w:tc>
        <w:tc>
          <w:tcPr>
            <w:tcW w:w="1701"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8,71</w:t>
            </w:r>
          </w:p>
        </w:tc>
        <w:tc>
          <w:tcPr>
            <w:tcW w:w="2108"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до 10 лет (после окончания учебы)</w:t>
            </w:r>
          </w:p>
        </w:tc>
        <w:tc>
          <w:tcPr>
            <w:tcW w:w="2286"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5 000 000</w:t>
            </w:r>
          </w:p>
        </w:tc>
      </w:tr>
      <w:tr w:rsidR="00060C06" w:rsidTr="00060C06">
        <w:tc>
          <w:tcPr>
            <w:tcW w:w="3369" w:type="dxa"/>
            <w:tcBorders>
              <w:top w:val="single" w:sz="4" w:space="0" w:color="auto"/>
              <w:left w:val="single" w:sz="4" w:space="0" w:color="auto"/>
              <w:bottom w:val="single" w:sz="4" w:space="0" w:color="auto"/>
              <w:right w:val="single" w:sz="4" w:space="0" w:color="auto"/>
            </w:tcBorders>
            <w:hideMark/>
          </w:tcPr>
          <w:p w:rsidR="00060C06" w:rsidRDefault="00060C06">
            <w:pPr>
              <w:spacing w:after="0" w:line="240" w:lineRule="auto"/>
              <w:rPr>
                <w:rFonts w:ascii="Times New Roman" w:hAnsi="Times New Roman" w:cs="Times New Roman"/>
                <w:sz w:val="24"/>
                <w:szCs w:val="28"/>
              </w:rPr>
            </w:pPr>
            <w:r>
              <w:rPr>
                <w:rFonts w:ascii="Times New Roman" w:hAnsi="Times New Roman" w:cs="Times New Roman"/>
                <w:sz w:val="24"/>
                <w:szCs w:val="28"/>
              </w:rPr>
              <w:t>Для клиентов, ведущих личное и подсобное хозяйство</w:t>
            </w:r>
          </w:p>
        </w:tc>
        <w:tc>
          <w:tcPr>
            <w:tcW w:w="1701"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17</w:t>
            </w:r>
          </w:p>
        </w:tc>
        <w:tc>
          <w:tcPr>
            <w:tcW w:w="2108"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от 3 мес. до 5 лет</w:t>
            </w:r>
          </w:p>
        </w:tc>
        <w:tc>
          <w:tcPr>
            <w:tcW w:w="2286"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1 500 000</w:t>
            </w:r>
          </w:p>
        </w:tc>
      </w:tr>
    </w:tbl>
    <w:p w:rsidR="00060C06" w:rsidRDefault="00060C06" w:rsidP="00060C06">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p>
    <w:p w:rsidR="00060C06" w:rsidRDefault="00060C06" w:rsidP="00060C06">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Кредит с поручительством предоставляется молодым людям (в возрасте от 18 лет до 21 года) и пенсионерам (от 60 до 80 лет); </w:t>
      </w:r>
      <w:proofErr w:type="gramStart"/>
      <w:r>
        <w:rPr>
          <w:rFonts w:ascii="Times New Roman" w:hAnsi="Times New Roman" w:cs="Times New Roman"/>
          <w:sz w:val="28"/>
        </w:rPr>
        <w:t>образовательной</w:t>
      </w:r>
      <w:proofErr w:type="gramEnd"/>
      <w:r>
        <w:rPr>
          <w:rFonts w:ascii="Times New Roman" w:hAnsi="Times New Roman" w:cs="Times New Roman"/>
          <w:sz w:val="28"/>
        </w:rPr>
        <w:t xml:space="preserve"> на оплату одного семестра или на полного обучения (ставка 13,83% из которых только 8,71% оплачиваются заемщиком, остальные 5,12% из государственных субсидий).</w:t>
      </w:r>
    </w:p>
    <w:p w:rsidR="00060C06" w:rsidRDefault="00060C06" w:rsidP="00060C06">
      <w:pPr>
        <w:spacing w:after="0" w:line="360" w:lineRule="auto"/>
        <w:ind w:firstLine="709"/>
        <w:contextualSpacing/>
        <w:jc w:val="both"/>
        <w:rPr>
          <w:rFonts w:ascii="Times New Roman" w:hAnsi="Times New Roman" w:cs="Times New Roman"/>
          <w:sz w:val="28"/>
        </w:rPr>
      </w:pPr>
      <w:proofErr w:type="gramStart"/>
      <w:r>
        <w:rPr>
          <w:rFonts w:ascii="Times New Roman" w:hAnsi="Times New Roman" w:cs="Times New Roman"/>
          <w:sz w:val="28"/>
        </w:rPr>
        <w:t>Как правило, процентные ставки распределяются с учетом определенного диапазона (до 300 тыс. руб. ставка по кредиту от 14,9 до 19,9%, от 300 тыс. руб. до 1 млн. руб. ставка от 13,9 до 17,9%, свыше 1 млн. руб. – 13,9%), при этом учитываются специальные условия (зарплата на карту банка, пенсия на счете банка), за счет которых можно снизить ставку.</w:t>
      </w:r>
      <w:proofErr w:type="gramEnd"/>
      <w:r>
        <w:rPr>
          <w:rFonts w:ascii="Times New Roman" w:hAnsi="Times New Roman" w:cs="Times New Roman"/>
          <w:sz w:val="28"/>
        </w:rPr>
        <w:t xml:space="preserve"> Как и в ипотечном кредитовании, банк предлагает услугу рефинансирования и реструктуризации кредита. </w:t>
      </w:r>
    </w:p>
    <w:p w:rsidR="00060C06" w:rsidRDefault="00060C06" w:rsidP="00060C06">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Помимо потребительских кредитов ПАО «Сбербанк» предоставляет своим клиентам кредитные карты. За 2017-2019 гг. объем средств по кредитным картам, выданных банком увеличился на 38%. В 2019 году банк имел 16 млн. активных карт и занимал 44,8% доли рынка.</w:t>
      </w:r>
    </w:p>
    <w:p w:rsidR="00060C06" w:rsidRDefault="00060C06" w:rsidP="00060C0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Своим клиентам ПАО «Сбербанк» предоставляет на выбор такие кредитные карты как: золотая (предоставляются привилегии от платежных </w:t>
      </w:r>
      <w:r>
        <w:rPr>
          <w:rFonts w:ascii="Times New Roman" w:hAnsi="Times New Roman" w:cs="Times New Roman"/>
          <w:sz w:val="28"/>
        </w:rPr>
        <w:lastRenderedPageBreak/>
        <w:t xml:space="preserve">систем), классическая (для повседневных покупок), цифровая (без физического носителя), премиальная (только для постоянных клиентов банка, действуют специальные условия получения балов «Спасибо», например 10% на АЗС и такси), </w:t>
      </w:r>
      <w:proofErr w:type="spellStart"/>
      <w:r>
        <w:rPr>
          <w:rFonts w:ascii="Times New Roman" w:hAnsi="Times New Roman" w:cs="Times New Roman"/>
          <w:sz w:val="28"/>
        </w:rPr>
        <w:t>Momentum</w:t>
      </w:r>
      <w:proofErr w:type="spellEnd"/>
      <w:r>
        <w:rPr>
          <w:rFonts w:ascii="Times New Roman" w:hAnsi="Times New Roman" w:cs="Times New Roman"/>
          <w:sz w:val="28"/>
        </w:rPr>
        <w:t xml:space="preserve"> (быстрый срок выдачи); </w:t>
      </w:r>
      <w:proofErr w:type="gramStart"/>
      <w:r>
        <w:rPr>
          <w:rFonts w:ascii="Times New Roman" w:hAnsi="Times New Roman" w:cs="Times New Roman"/>
          <w:sz w:val="28"/>
        </w:rPr>
        <w:t xml:space="preserve">карты от Аэрофлота – </w:t>
      </w:r>
      <w:proofErr w:type="spellStart"/>
      <w:r>
        <w:rPr>
          <w:rFonts w:ascii="Times New Roman" w:hAnsi="Times New Roman" w:cs="Times New Roman"/>
          <w:sz w:val="28"/>
        </w:rPr>
        <w:t>Signature</w:t>
      </w:r>
      <w:proofErr w:type="spellEnd"/>
      <w:r w:rsidR="00A23BEC">
        <w:rPr>
          <w:rFonts w:ascii="Times New Roman" w:hAnsi="Times New Roman" w:cs="Times New Roman"/>
          <w:sz w:val="28"/>
        </w:rPr>
        <w:t xml:space="preserve"> </w:t>
      </w:r>
      <w:r>
        <w:rPr>
          <w:rFonts w:ascii="Times New Roman" w:hAnsi="Times New Roman" w:cs="Times New Roman"/>
          <w:sz w:val="28"/>
        </w:rPr>
        <w:t>(только для узкого круга клиентов, держателям гарантированы привилегии от банка, например обслуживание персональным менеджером) и золотая (больше количество милей, начисляемых с каждых потраченных 60 руб.), а также карты от фонда «Подари жизнь» – классическая (0,3% с каждой покупки перечисляются в фонд помощи) и золотая (увеличен лимит по операциям).</w:t>
      </w:r>
      <w:proofErr w:type="gramEnd"/>
      <w:r>
        <w:rPr>
          <w:rFonts w:ascii="Times New Roman" w:hAnsi="Times New Roman" w:cs="Times New Roman"/>
          <w:sz w:val="28"/>
        </w:rPr>
        <w:t xml:space="preserve"> Все карты имеют беспроцентный период 50 дней. </w:t>
      </w:r>
    </w:p>
    <w:p w:rsidR="00060C06" w:rsidRDefault="00060C06" w:rsidP="00060C06">
      <w:pPr>
        <w:spacing w:after="0" w:line="360" w:lineRule="auto"/>
        <w:ind w:firstLine="709"/>
        <w:contextualSpacing/>
        <w:jc w:val="both"/>
        <w:rPr>
          <w:rFonts w:ascii="Times New Roman" w:hAnsi="Times New Roman" w:cs="Times New Roman"/>
          <w:b/>
          <w:bCs/>
          <w:sz w:val="28"/>
          <w:szCs w:val="28"/>
        </w:rPr>
      </w:pPr>
      <w:r>
        <w:rPr>
          <w:rFonts w:ascii="Times New Roman" w:hAnsi="Times New Roman" w:cs="Times New Roman"/>
          <w:sz w:val="28"/>
        </w:rPr>
        <w:t xml:space="preserve">Кроме кредитных ПАО «Сбербанк», банк </w:t>
      </w:r>
      <w:r>
        <w:rPr>
          <w:rFonts w:ascii="Times New Roman" w:hAnsi="Times New Roman" w:cs="Times New Roman"/>
          <w:sz w:val="28"/>
          <w:szCs w:val="28"/>
        </w:rPr>
        <w:t>выдает и обслуживает пластиковые карты (дебетовые). В 2019 году банк имел более 115 млн. активных дебетовых карт, а также более 1 млн. действующих крат V</w:t>
      </w:r>
      <w:proofErr w:type="spellStart"/>
      <w:r>
        <w:rPr>
          <w:rFonts w:ascii="Times New Roman" w:hAnsi="Times New Roman" w:cs="Times New Roman"/>
          <w:sz w:val="28"/>
          <w:szCs w:val="28"/>
          <w:lang w:val="en-US"/>
        </w:rPr>
        <w:t>isa</w:t>
      </w:r>
      <w:proofErr w:type="spellEnd"/>
      <w:r>
        <w:rPr>
          <w:rFonts w:ascii="Times New Roman" w:hAnsi="Times New Roman" w:cs="Times New Roman"/>
          <w:sz w:val="28"/>
          <w:szCs w:val="28"/>
        </w:rPr>
        <w:t xml:space="preserve"> D</w:t>
      </w:r>
      <w:proofErr w:type="spellStart"/>
      <w:r>
        <w:rPr>
          <w:rFonts w:ascii="Times New Roman" w:hAnsi="Times New Roman" w:cs="Times New Roman"/>
          <w:sz w:val="28"/>
          <w:szCs w:val="28"/>
          <w:lang w:val="en-US"/>
        </w:rPr>
        <w:t>igital</w:t>
      </w:r>
      <w:proofErr w:type="spellEnd"/>
      <w:r>
        <w:rPr>
          <w:rFonts w:ascii="Times New Roman" w:hAnsi="Times New Roman" w:cs="Times New Roman"/>
          <w:sz w:val="28"/>
          <w:szCs w:val="28"/>
        </w:rPr>
        <w:t xml:space="preserve"> - виртуальная карта без физического носителя. Растет доля продаж дебетовых карт в цифровых носителях, если в 2017 году такая доля составляла 4,7%, то к 2019 году процент увеличился до 22,9%. </w:t>
      </w:r>
    </w:p>
    <w:p w:rsidR="00060C06" w:rsidRDefault="00060C06" w:rsidP="00060C06">
      <w:pPr>
        <w:spacing w:after="0" w:line="360" w:lineRule="auto"/>
        <w:ind w:firstLine="709"/>
        <w:contextualSpacing/>
        <w:jc w:val="both"/>
        <w:rPr>
          <w:rFonts w:ascii="Times New Roman" w:hAnsi="Times New Roman" w:cs="Times New Roman"/>
          <w:b/>
          <w:bCs/>
          <w:sz w:val="28"/>
          <w:szCs w:val="28"/>
        </w:rPr>
      </w:pPr>
      <w:r>
        <w:rPr>
          <w:rFonts w:ascii="Times New Roman" w:hAnsi="Times New Roman" w:cs="Times New Roman"/>
          <w:sz w:val="28"/>
          <w:szCs w:val="28"/>
        </w:rPr>
        <w:t>Своим клиентам банк реализует следующие виды карт: «Карта с большими бонусами», «</w:t>
      </w:r>
      <w:proofErr w:type="spellStart"/>
      <w:r>
        <w:rPr>
          <w:rFonts w:ascii="Times New Roman" w:hAnsi="Times New Roman" w:cs="Times New Roman"/>
          <w:sz w:val="28"/>
          <w:szCs w:val="28"/>
        </w:rPr>
        <w:t>Сберкарта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Тревел</w:t>
      </w:r>
      <w:proofErr w:type="spellEnd"/>
      <w:r>
        <w:rPr>
          <w:rFonts w:ascii="Times New Roman" w:hAnsi="Times New Roman" w:cs="Times New Roman"/>
          <w:sz w:val="28"/>
          <w:szCs w:val="28"/>
        </w:rPr>
        <w:t xml:space="preserve">», «Классическая карта Мир», «Золотая карта», «Классическая карта», «Молодежная карта», «Карта болельщика баскетбольного клуба ЦСКА», «Пенсионная карта», «Моментальная карта», «Цифровая карта </w:t>
      </w:r>
      <w:r>
        <w:rPr>
          <w:rFonts w:ascii="Times New Roman" w:hAnsi="Times New Roman" w:cs="Times New Roman"/>
          <w:sz w:val="28"/>
          <w:szCs w:val="28"/>
          <w:lang w:val="en-US"/>
        </w:rPr>
        <w:t>Visa</w:t>
      </w:r>
      <w:r>
        <w:rPr>
          <w:rFonts w:ascii="Times New Roman" w:hAnsi="Times New Roman" w:cs="Times New Roman"/>
          <w:sz w:val="28"/>
          <w:szCs w:val="28"/>
        </w:rPr>
        <w:t xml:space="preserve">»,  также три типа </w:t>
      </w:r>
      <w:proofErr w:type="gramStart"/>
      <w:r>
        <w:rPr>
          <w:rFonts w:ascii="Times New Roman" w:hAnsi="Times New Roman" w:cs="Times New Roman"/>
          <w:sz w:val="28"/>
          <w:szCs w:val="28"/>
        </w:rPr>
        <w:t>арт</w:t>
      </w:r>
      <w:proofErr w:type="gramEnd"/>
      <w:r>
        <w:rPr>
          <w:rFonts w:ascii="Times New Roman" w:hAnsi="Times New Roman" w:cs="Times New Roman"/>
          <w:sz w:val="28"/>
          <w:szCs w:val="28"/>
        </w:rPr>
        <w:t xml:space="preserve"> от Аэрофлота (классическая, золотая, </w:t>
      </w:r>
      <w:proofErr w:type="spellStart"/>
      <w:r>
        <w:rPr>
          <w:rFonts w:ascii="Times New Roman" w:hAnsi="Times New Roman" w:cs="Times New Roman"/>
          <w:sz w:val="28"/>
          <w:szCs w:val="28"/>
        </w:rPr>
        <w:t>signature</w:t>
      </w:r>
      <w:proofErr w:type="spellEnd"/>
      <w:r>
        <w:rPr>
          <w:rFonts w:ascii="Times New Roman" w:hAnsi="Times New Roman" w:cs="Times New Roman"/>
          <w:sz w:val="28"/>
          <w:szCs w:val="28"/>
        </w:rPr>
        <w:t>) и три типа карт «Подари жизнь» (классическая, золотая и платиновая).</w:t>
      </w:r>
    </w:p>
    <w:p w:rsidR="00060C06" w:rsidRDefault="00060C06" w:rsidP="00060C0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Карты отличаются не только дизайном, но и различными условиями по ним (например,</w:t>
      </w:r>
      <w:r w:rsidR="00803D6B">
        <w:rPr>
          <w:rFonts w:ascii="Times New Roman" w:hAnsi="Times New Roman" w:cs="Times New Roman"/>
          <w:sz w:val="28"/>
          <w:szCs w:val="28"/>
        </w:rPr>
        <w:t xml:space="preserve"> </w:t>
      </w:r>
      <w:r w:rsidR="00803D6B" w:rsidRPr="00803D6B">
        <w:rPr>
          <w:rFonts w:ascii="Times New Roman" w:hAnsi="Times New Roman" w:cs="Times New Roman"/>
          <w:sz w:val="28"/>
          <w:szCs w:val="28"/>
        </w:rPr>
        <w:t>лимит на снятие наличных в сутки, стоимость годового обслуживания</w:t>
      </w:r>
      <w:r>
        <w:rPr>
          <w:rFonts w:ascii="Times New Roman" w:hAnsi="Times New Roman" w:cs="Times New Roman"/>
          <w:sz w:val="28"/>
          <w:szCs w:val="28"/>
        </w:rPr>
        <w:t xml:space="preserve"> разный процент, возвращаемый в виде бонусов «СПАСИБО», начисление 3,5% годовых на остаток (для пенсионной карты), и другие условия). </w:t>
      </w:r>
    </w:p>
    <w:p w:rsidR="00060C06" w:rsidRDefault="00060C06" w:rsidP="00060C0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Выпуск всех дебетовых карт платежных систем </w:t>
      </w:r>
      <w:proofErr w:type="spellStart"/>
      <w:r>
        <w:rPr>
          <w:rFonts w:ascii="Times New Roman" w:hAnsi="Times New Roman" w:cs="Times New Roman"/>
          <w:sz w:val="28"/>
          <w:szCs w:val="28"/>
        </w:rPr>
        <w:t>Visa</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Master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Card</w:t>
      </w:r>
      <w:proofErr w:type="spellEnd"/>
      <w:r>
        <w:rPr>
          <w:rFonts w:ascii="Times New Roman" w:hAnsi="Times New Roman" w:cs="Times New Roman"/>
          <w:sz w:val="28"/>
          <w:szCs w:val="28"/>
        </w:rPr>
        <w:t xml:space="preserve"> (за исключением карт </w:t>
      </w:r>
      <w:proofErr w:type="spellStart"/>
      <w:r>
        <w:rPr>
          <w:rFonts w:ascii="Times New Roman" w:hAnsi="Times New Roman" w:cs="Times New Roman"/>
          <w:sz w:val="28"/>
          <w:szCs w:val="28"/>
        </w:rPr>
        <w:t>Visa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Election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Maestro</w:t>
      </w:r>
      <w:proofErr w:type="spellEnd"/>
      <w:r>
        <w:rPr>
          <w:rFonts w:ascii="Times New Roman" w:hAnsi="Times New Roman" w:cs="Times New Roman"/>
          <w:sz w:val="28"/>
          <w:szCs w:val="28"/>
        </w:rPr>
        <w:t>), а также МИР был переведен на бесконтактную эмиссию в 2017 г. К 2018 г. доля бесконтактных карт в портфеле дебетовых карт Сбербанка достигла 22%.</w:t>
      </w:r>
    </w:p>
    <w:p w:rsidR="00060C06" w:rsidRPr="00B5423E" w:rsidRDefault="00060C06" w:rsidP="00060C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Еще одним немаловажным продуктом, предоставляемым физическим лицам, являются вклады. Вклады физических лиц считаются наиболее устойчивой частью ресурсов, которые мобилизуются банком. Чем больше клиентов обслуживает банк, тем большая часть ресурсов, может быть использована для банковских операций. Рассмотрим вклады физических лиц ПАО «Сбербанк», таблица </w:t>
      </w:r>
      <w:r w:rsidR="00B5423E" w:rsidRPr="00B5423E">
        <w:rPr>
          <w:rFonts w:ascii="Times New Roman" w:hAnsi="Times New Roman" w:cs="Times New Roman"/>
          <w:sz w:val="28"/>
          <w:szCs w:val="28"/>
        </w:rPr>
        <w:t>13</w:t>
      </w:r>
      <w:r w:rsidRPr="00B5423E">
        <w:rPr>
          <w:rFonts w:ascii="Times New Roman" w:hAnsi="Times New Roman" w:cs="Times New Roman"/>
          <w:sz w:val="28"/>
          <w:szCs w:val="28"/>
        </w:rPr>
        <w:t>.</w:t>
      </w:r>
    </w:p>
    <w:p w:rsidR="00060C06" w:rsidRDefault="00060C06" w:rsidP="00060C06">
      <w:pPr>
        <w:spacing w:after="0" w:line="360" w:lineRule="auto"/>
        <w:ind w:firstLine="709"/>
        <w:jc w:val="right"/>
        <w:rPr>
          <w:rFonts w:ascii="Times New Roman" w:hAnsi="Times New Roman" w:cs="Times New Roman"/>
          <w:b/>
          <w:bCs/>
          <w:sz w:val="28"/>
          <w:szCs w:val="28"/>
        </w:rPr>
      </w:pPr>
      <w:r>
        <w:rPr>
          <w:rFonts w:ascii="Times New Roman" w:hAnsi="Times New Roman" w:cs="Times New Roman"/>
          <w:sz w:val="28"/>
          <w:szCs w:val="28"/>
        </w:rPr>
        <w:t xml:space="preserve">Таблица </w:t>
      </w:r>
      <w:r w:rsidR="00B5423E">
        <w:rPr>
          <w:rFonts w:ascii="Times New Roman" w:hAnsi="Times New Roman" w:cs="Times New Roman"/>
          <w:sz w:val="28"/>
          <w:szCs w:val="28"/>
        </w:rPr>
        <w:t>13</w:t>
      </w:r>
    </w:p>
    <w:p w:rsidR="00060C06" w:rsidRDefault="00060C06" w:rsidP="00060C06">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sz w:val="28"/>
          <w:szCs w:val="28"/>
        </w:rPr>
        <w:t>Средства физических лиц в ПАО «Сбербанк» за 2017-2019 гг., в млрд. руб.</w:t>
      </w:r>
    </w:p>
    <w:tbl>
      <w:tblPr>
        <w:tblW w:w="0" w:type="auto"/>
        <w:tblLayout w:type="fixed"/>
        <w:tblCellMar>
          <w:left w:w="30" w:type="dxa"/>
          <w:right w:w="30" w:type="dxa"/>
        </w:tblCellMar>
        <w:tblLook w:val="04A0" w:firstRow="1" w:lastRow="0" w:firstColumn="1" w:lastColumn="0" w:noHBand="0" w:noVBand="1"/>
      </w:tblPr>
      <w:tblGrid>
        <w:gridCol w:w="3574"/>
        <w:gridCol w:w="1134"/>
        <w:gridCol w:w="851"/>
        <w:gridCol w:w="850"/>
        <w:gridCol w:w="1559"/>
        <w:gridCol w:w="1418"/>
      </w:tblGrid>
      <w:tr w:rsidR="00060C06" w:rsidTr="001D1B2A">
        <w:trPr>
          <w:trHeight w:val="316"/>
        </w:trPr>
        <w:tc>
          <w:tcPr>
            <w:tcW w:w="3574" w:type="dxa"/>
            <w:tcBorders>
              <w:top w:val="single" w:sz="6" w:space="0" w:color="auto"/>
              <w:left w:val="single" w:sz="6" w:space="0" w:color="auto"/>
              <w:bottom w:val="single" w:sz="6" w:space="0" w:color="auto"/>
              <w:right w:val="single" w:sz="6" w:space="0" w:color="auto"/>
            </w:tcBorders>
            <w:vAlign w:val="center"/>
            <w:hideMark/>
          </w:tcPr>
          <w:p w:rsidR="00060C06" w:rsidRDefault="00060C06" w:rsidP="001D1B2A">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Наименование показателя</w:t>
            </w:r>
          </w:p>
        </w:tc>
        <w:tc>
          <w:tcPr>
            <w:tcW w:w="1134" w:type="dxa"/>
            <w:tcBorders>
              <w:top w:val="single" w:sz="6" w:space="0" w:color="auto"/>
              <w:left w:val="single" w:sz="6" w:space="0" w:color="auto"/>
              <w:bottom w:val="single" w:sz="6" w:space="0" w:color="auto"/>
              <w:right w:val="single" w:sz="6" w:space="0" w:color="auto"/>
            </w:tcBorders>
            <w:vAlign w:val="center"/>
            <w:hideMark/>
          </w:tcPr>
          <w:p w:rsidR="00060C06" w:rsidRDefault="00060C06" w:rsidP="001D1B2A">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2017 г.</w:t>
            </w:r>
          </w:p>
        </w:tc>
        <w:tc>
          <w:tcPr>
            <w:tcW w:w="851" w:type="dxa"/>
            <w:tcBorders>
              <w:top w:val="single" w:sz="6" w:space="0" w:color="auto"/>
              <w:left w:val="single" w:sz="6" w:space="0" w:color="auto"/>
              <w:bottom w:val="single" w:sz="6" w:space="0" w:color="auto"/>
              <w:right w:val="single" w:sz="6" w:space="0" w:color="auto"/>
            </w:tcBorders>
            <w:vAlign w:val="center"/>
            <w:hideMark/>
          </w:tcPr>
          <w:p w:rsidR="00060C06" w:rsidRDefault="00060C06" w:rsidP="001D1B2A">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2018 г.</w:t>
            </w:r>
          </w:p>
        </w:tc>
        <w:tc>
          <w:tcPr>
            <w:tcW w:w="850" w:type="dxa"/>
            <w:tcBorders>
              <w:top w:val="single" w:sz="6" w:space="0" w:color="auto"/>
              <w:left w:val="single" w:sz="6" w:space="0" w:color="auto"/>
              <w:bottom w:val="single" w:sz="6" w:space="0" w:color="auto"/>
              <w:right w:val="single" w:sz="6" w:space="0" w:color="auto"/>
            </w:tcBorders>
            <w:vAlign w:val="center"/>
            <w:hideMark/>
          </w:tcPr>
          <w:p w:rsidR="00060C06" w:rsidRDefault="00060C06" w:rsidP="001D1B2A">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2019 г.</w:t>
            </w:r>
          </w:p>
        </w:tc>
        <w:tc>
          <w:tcPr>
            <w:tcW w:w="1559" w:type="dxa"/>
            <w:tcBorders>
              <w:top w:val="single" w:sz="6" w:space="0" w:color="auto"/>
              <w:left w:val="single" w:sz="6" w:space="0" w:color="auto"/>
              <w:bottom w:val="single" w:sz="6" w:space="0" w:color="auto"/>
              <w:right w:val="single" w:sz="6" w:space="0" w:color="auto"/>
            </w:tcBorders>
            <w:vAlign w:val="center"/>
            <w:hideMark/>
          </w:tcPr>
          <w:p w:rsidR="00060C06" w:rsidRDefault="001D1B2A" w:rsidP="001D1B2A">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 xml:space="preserve">Отклонение </w:t>
            </w:r>
            <w:r w:rsidR="00060C06">
              <w:rPr>
                <w:rFonts w:ascii="Times New Roman" w:hAnsi="Times New Roman" w:cs="Times New Roman"/>
                <w:color w:val="000000"/>
                <w:sz w:val="24"/>
                <w:szCs w:val="28"/>
              </w:rPr>
              <w:t xml:space="preserve">2019 г. </w:t>
            </w:r>
            <w:r>
              <w:rPr>
                <w:rFonts w:ascii="Times New Roman" w:hAnsi="Times New Roman" w:cs="Times New Roman"/>
                <w:color w:val="000000"/>
                <w:sz w:val="24"/>
                <w:szCs w:val="28"/>
              </w:rPr>
              <w:t>от 2017 (+,-)</w:t>
            </w:r>
          </w:p>
        </w:tc>
        <w:tc>
          <w:tcPr>
            <w:tcW w:w="1418" w:type="dxa"/>
            <w:tcBorders>
              <w:top w:val="single" w:sz="6" w:space="0" w:color="auto"/>
              <w:left w:val="single" w:sz="6" w:space="0" w:color="auto"/>
              <w:bottom w:val="single" w:sz="6" w:space="0" w:color="auto"/>
              <w:right w:val="single" w:sz="6" w:space="0" w:color="auto"/>
            </w:tcBorders>
            <w:vAlign w:val="center"/>
            <w:hideMark/>
          </w:tcPr>
          <w:p w:rsidR="00060C06" w:rsidRDefault="00060C06" w:rsidP="001D1B2A">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2019 г. к 2017 г. в %</w:t>
            </w:r>
          </w:p>
        </w:tc>
      </w:tr>
      <w:tr w:rsidR="00060C06" w:rsidTr="001D1B2A">
        <w:trPr>
          <w:trHeight w:val="290"/>
        </w:trPr>
        <w:tc>
          <w:tcPr>
            <w:tcW w:w="3574" w:type="dxa"/>
            <w:tcBorders>
              <w:top w:val="single" w:sz="6" w:space="0" w:color="auto"/>
              <w:left w:val="single" w:sz="6" w:space="0" w:color="auto"/>
              <w:bottom w:val="single" w:sz="6" w:space="0" w:color="auto"/>
              <w:right w:val="single" w:sz="6" w:space="0" w:color="auto"/>
            </w:tcBorders>
            <w:hideMark/>
          </w:tcPr>
          <w:p w:rsidR="00060C06" w:rsidRDefault="00060C06">
            <w:pPr>
              <w:spacing w:after="0" w:line="240" w:lineRule="auto"/>
              <w:jc w:val="both"/>
              <w:rPr>
                <w:rFonts w:ascii="Times New Roman" w:hAnsi="Times New Roman" w:cs="Times New Roman"/>
                <w:color w:val="000000"/>
                <w:sz w:val="24"/>
                <w:szCs w:val="28"/>
              </w:rPr>
            </w:pPr>
            <w:r>
              <w:rPr>
                <w:rFonts w:ascii="Times New Roman" w:hAnsi="Times New Roman" w:cs="Times New Roman"/>
                <w:color w:val="000000"/>
                <w:sz w:val="24"/>
                <w:szCs w:val="28"/>
              </w:rPr>
              <w:t>Срочные вклады</w:t>
            </w:r>
          </w:p>
        </w:tc>
        <w:tc>
          <w:tcPr>
            <w:tcW w:w="1134" w:type="dxa"/>
            <w:tcBorders>
              <w:top w:val="single" w:sz="6" w:space="0" w:color="auto"/>
              <w:left w:val="single" w:sz="6" w:space="0" w:color="auto"/>
              <w:bottom w:val="single" w:sz="6" w:space="0" w:color="auto"/>
              <w:right w:val="single" w:sz="6" w:space="0" w:color="auto"/>
            </w:tcBorders>
            <w:vAlign w:val="center"/>
            <w:hideMark/>
          </w:tcPr>
          <w:p w:rsidR="00060C06" w:rsidRDefault="00060C06" w:rsidP="001D1B2A">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9161,7</w:t>
            </w:r>
          </w:p>
        </w:tc>
        <w:tc>
          <w:tcPr>
            <w:tcW w:w="851" w:type="dxa"/>
            <w:tcBorders>
              <w:top w:val="single" w:sz="6" w:space="0" w:color="auto"/>
              <w:left w:val="single" w:sz="6" w:space="0" w:color="auto"/>
              <w:bottom w:val="single" w:sz="6" w:space="0" w:color="auto"/>
              <w:right w:val="single" w:sz="6" w:space="0" w:color="auto"/>
            </w:tcBorders>
            <w:vAlign w:val="center"/>
            <w:hideMark/>
          </w:tcPr>
          <w:p w:rsidR="00060C06" w:rsidRDefault="00060C06" w:rsidP="001D1B2A">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9815,5</w:t>
            </w:r>
          </w:p>
        </w:tc>
        <w:tc>
          <w:tcPr>
            <w:tcW w:w="850" w:type="dxa"/>
            <w:tcBorders>
              <w:top w:val="single" w:sz="6" w:space="0" w:color="auto"/>
              <w:left w:val="single" w:sz="6" w:space="0" w:color="auto"/>
              <w:bottom w:val="single" w:sz="6" w:space="0" w:color="auto"/>
              <w:right w:val="single" w:sz="6" w:space="0" w:color="auto"/>
            </w:tcBorders>
            <w:vAlign w:val="center"/>
            <w:hideMark/>
          </w:tcPr>
          <w:p w:rsidR="00060C06" w:rsidRDefault="00060C06" w:rsidP="001D1B2A">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10147,7</w:t>
            </w:r>
          </w:p>
        </w:tc>
        <w:tc>
          <w:tcPr>
            <w:tcW w:w="1559" w:type="dxa"/>
            <w:tcBorders>
              <w:top w:val="single" w:sz="6" w:space="0" w:color="auto"/>
              <w:left w:val="single" w:sz="6" w:space="0" w:color="auto"/>
              <w:bottom w:val="single" w:sz="6" w:space="0" w:color="auto"/>
              <w:right w:val="single" w:sz="6" w:space="0" w:color="auto"/>
            </w:tcBorders>
            <w:vAlign w:val="center"/>
            <w:hideMark/>
          </w:tcPr>
          <w:p w:rsidR="00060C06" w:rsidRDefault="00060C06" w:rsidP="001D1B2A">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986</w:t>
            </w:r>
          </w:p>
        </w:tc>
        <w:tc>
          <w:tcPr>
            <w:tcW w:w="1418" w:type="dxa"/>
            <w:tcBorders>
              <w:top w:val="single" w:sz="6" w:space="0" w:color="auto"/>
              <w:left w:val="single" w:sz="6" w:space="0" w:color="auto"/>
              <w:bottom w:val="single" w:sz="6" w:space="0" w:color="auto"/>
              <w:right w:val="single" w:sz="6" w:space="0" w:color="auto"/>
            </w:tcBorders>
            <w:vAlign w:val="center"/>
            <w:hideMark/>
          </w:tcPr>
          <w:p w:rsidR="00060C06" w:rsidRDefault="00060C06" w:rsidP="001D1B2A">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110,76</w:t>
            </w:r>
          </w:p>
        </w:tc>
      </w:tr>
      <w:tr w:rsidR="00060C06" w:rsidTr="001D1B2A">
        <w:trPr>
          <w:trHeight w:val="268"/>
        </w:trPr>
        <w:tc>
          <w:tcPr>
            <w:tcW w:w="3574" w:type="dxa"/>
            <w:tcBorders>
              <w:top w:val="single" w:sz="6" w:space="0" w:color="auto"/>
              <w:left w:val="single" w:sz="6" w:space="0" w:color="auto"/>
              <w:bottom w:val="single" w:sz="6" w:space="0" w:color="auto"/>
              <w:right w:val="single" w:sz="6" w:space="0" w:color="auto"/>
            </w:tcBorders>
            <w:hideMark/>
          </w:tcPr>
          <w:p w:rsidR="00060C06" w:rsidRDefault="00060C06">
            <w:pPr>
              <w:spacing w:after="0"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Текущие счета</w:t>
            </w:r>
            <w:r w:rsidR="001D1B2A">
              <w:rPr>
                <w:rFonts w:ascii="Times New Roman" w:hAnsi="Times New Roman" w:cs="Times New Roman"/>
                <w:color w:val="000000"/>
                <w:sz w:val="24"/>
                <w:szCs w:val="28"/>
              </w:rPr>
              <w:t xml:space="preserve"> </w:t>
            </w:r>
            <w:r>
              <w:rPr>
                <w:rFonts w:ascii="Times New Roman" w:hAnsi="Times New Roman" w:cs="Times New Roman"/>
                <w:color w:val="000000"/>
                <w:sz w:val="24"/>
                <w:szCs w:val="28"/>
              </w:rPr>
              <w:t xml:space="preserve">/ </w:t>
            </w:r>
            <w:proofErr w:type="gramStart"/>
            <w:r>
              <w:rPr>
                <w:rFonts w:ascii="Times New Roman" w:hAnsi="Times New Roman" w:cs="Times New Roman"/>
                <w:color w:val="000000"/>
                <w:sz w:val="24"/>
                <w:szCs w:val="28"/>
              </w:rPr>
              <w:t>счета</w:t>
            </w:r>
            <w:proofErr w:type="gramEnd"/>
            <w:r>
              <w:rPr>
                <w:rFonts w:ascii="Times New Roman" w:hAnsi="Times New Roman" w:cs="Times New Roman"/>
                <w:color w:val="000000"/>
                <w:sz w:val="24"/>
                <w:szCs w:val="28"/>
              </w:rPr>
              <w:t xml:space="preserve"> до востребования </w:t>
            </w:r>
          </w:p>
        </w:tc>
        <w:tc>
          <w:tcPr>
            <w:tcW w:w="1134" w:type="dxa"/>
            <w:tcBorders>
              <w:top w:val="single" w:sz="6" w:space="0" w:color="auto"/>
              <w:left w:val="single" w:sz="6" w:space="0" w:color="auto"/>
              <w:bottom w:val="single" w:sz="6" w:space="0" w:color="auto"/>
              <w:right w:val="single" w:sz="6" w:space="0" w:color="auto"/>
            </w:tcBorders>
            <w:vAlign w:val="center"/>
            <w:hideMark/>
          </w:tcPr>
          <w:p w:rsidR="00060C06" w:rsidRDefault="00060C06" w:rsidP="001D1B2A">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2615,6</w:t>
            </w:r>
          </w:p>
        </w:tc>
        <w:tc>
          <w:tcPr>
            <w:tcW w:w="851" w:type="dxa"/>
            <w:tcBorders>
              <w:top w:val="single" w:sz="6" w:space="0" w:color="auto"/>
              <w:left w:val="single" w:sz="6" w:space="0" w:color="auto"/>
              <w:bottom w:val="single" w:sz="6" w:space="0" w:color="auto"/>
              <w:right w:val="single" w:sz="6" w:space="0" w:color="auto"/>
            </w:tcBorders>
            <w:vAlign w:val="center"/>
            <w:hideMark/>
          </w:tcPr>
          <w:p w:rsidR="00060C06" w:rsidRDefault="00060C06" w:rsidP="001D1B2A">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3095,7</w:t>
            </w:r>
          </w:p>
        </w:tc>
        <w:tc>
          <w:tcPr>
            <w:tcW w:w="850" w:type="dxa"/>
            <w:tcBorders>
              <w:top w:val="single" w:sz="6" w:space="0" w:color="auto"/>
              <w:left w:val="single" w:sz="6" w:space="0" w:color="auto"/>
              <w:bottom w:val="single" w:sz="6" w:space="0" w:color="auto"/>
              <w:right w:val="single" w:sz="6" w:space="0" w:color="auto"/>
            </w:tcBorders>
            <w:vAlign w:val="center"/>
            <w:hideMark/>
          </w:tcPr>
          <w:p w:rsidR="00060C06" w:rsidRDefault="00060C06" w:rsidP="001D1B2A">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3583,9</w:t>
            </w:r>
          </w:p>
        </w:tc>
        <w:tc>
          <w:tcPr>
            <w:tcW w:w="1559" w:type="dxa"/>
            <w:tcBorders>
              <w:top w:val="single" w:sz="6" w:space="0" w:color="auto"/>
              <w:left w:val="single" w:sz="6" w:space="0" w:color="auto"/>
              <w:bottom w:val="single" w:sz="6" w:space="0" w:color="auto"/>
              <w:right w:val="single" w:sz="6" w:space="0" w:color="auto"/>
            </w:tcBorders>
            <w:vAlign w:val="center"/>
            <w:hideMark/>
          </w:tcPr>
          <w:p w:rsidR="00060C06" w:rsidRDefault="00060C06" w:rsidP="001D1B2A">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968,3</w:t>
            </w:r>
          </w:p>
        </w:tc>
        <w:tc>
          <w:tcPr>
            <w:tcW w:w="1418" w:type="dxa"/>
            <w:tcBorders>
              <w:top w:val="single" w:sz="6" w:space="0" w:color="auto"/>
              <w:left w:val="single" w:sz="6" w:space="0" w:color="auto"/>
              <w:bottom w:val="single" w:sz="6" w:space="0" w:color="auto"/>
              <w:right w:val="single" w:sz="6" w:space="0" w:color="auto"/>
            </w:tcBorders>
            <w:vAlign w:val="center"/>
            <w:hideMark/>
          </w:tcPr>
          <w:p w:rsidR="00060C06" w:rsidRDefault="00060C06" w:rsidP="001D1B2A">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137,02</w:t>
            </w:r>
          </w:p>
        </w:tc>
      </w:tr>
      <w:tr w:rsidR="00060C06" w:rsidTr="001D1B2A">
        <w:trPr>
          <w:trHeight w:val="258"/>
        </w:trPr>
        <w:tc>
          <w:tcPr>
            <w:tcW w:w="3574" w:type="dxa"/>
            <w:tcBorders>
              <w:top w:val="single" w:sz="6" w:space="0" w:color="auto"/>
              <w:left w:val="single" w:sz="6" w:space="0" w:color="auto"/>
              <w:bottom w:val="single" w:sz="6" w:space="0" w:color="auto"/>
              <w:right w:val="single" w:sz="6" w:space="0" w:color="auto"/>
            </w:tcBorders>
            <w:hideMark/>
          </w:tcPr>
          <w:p w:rsidR="00060C06" w:rsidRDefault="00060C06">
            <w:pPr>
              <w:spacing w:after="0" w:line="240" w:lineRule="auto"/>
              <w:jc w:val="both"/>
              <w:rPr>
                <w:rFonts w:ascii="Times New Roman" w:hAnsi="Times New Roman" w:cs="Times New Roman"/>
                <w:color w:val="000000"/>
                <w:sz w:val="24"/>
                <w:szCs w:val="28"/>
              </w:rPr>
            </w:pPr>
            <w:r>
              <w:rPr>
                <w:rFonts w:ascii="Times New Roman" w:hAnsi="Times New Roman" w:cs="Times New Roman"/>
                <w:color w:val="000000"/>
                <w:sz w:val="24"/>
                <w:szCs w:val="28"/>
              </w:rPr>
              <w:t>Итого средств физических лиц</w:t>
            </w:r>
          </w:p>
        </w:tc>
        <w:tc>
          <w:tcPr>
            <w:tcW w:w="1134" w:type="dxa"/>
            <w:tcBorders>
              <w:top w:val="single" w:sz="6" w:space="0" w:color="auto"/>
              <w:left w:val="single" w:sz="6" w:space="0" w:color="auto"/>
              <w:bottom w:val="single" w:sz="6" w:space="0" w:color="auto"/>
              <w:right w:val="single" w:sz="6" w:space="0" w:color="auto"/>
            </w:tcBorders>
            <w:vAlign w:val="center"/>
            <w:hideMark/>
          </w:tcPr>
          <w:p w:rsidR="00060C06" w:rsidRDefault="00060C06" w:rsidP="001D1B2A">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11777,4</w:t>
            </w:r>
          </w:p>
        </w:tc>
        <w:tc>
          <w:tcPr>
            <w:tcW w:w="851" w:type="dxa"/>
            <w:tcBorders>
              <w:top w:val="single" w:sz="6" w:space="0" w:color="auto"/>
              <w:left w:val="single" w:sz="6" w:space="0" w:color="auto"/>
              <w:bottom w:val="single" w:sz="6" w:space="0" w:color="auto"/>
              <w:right w:val="single" w:sz="6" w:space="0" w:color="auto"/>
            </w:tcBorders>
            <w:vAlign w:val="center"/>
            <w:hideMark/>
          </w:tcPr>
          <w:p w:rsidR="00060C06" w:rsidRDefault="00060C06" w:rsidP="001D1B2A">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12911,2</w:t>
            </w:r>
          </w:p>
        </w:tc>
        <w:tc>
          <w:tcPr>
            <w:tcW w:w="850" w:type="dxa"/>
            <w:tcBorders>
              <w:top w:val="single" w:sz="6" w:space="0" w:color="auto"/>
              <w:left w:val="single" w:sz="6" w:space="0" w:color="auto"/>
              <w:bottom w:val="single" w:sz="6" w:space="0" w:color="auto"/>
              <w:right w:val="single" w:sz="6" w:space="0" w:color="auto"/>
            </w:tcBorders>
            <w:vAlign w:val="center"/>
            <w:hideMark/>
          </w:tcPr>
          <w:p w:rsidR="00060C06" w:rsidRDefault="00060C06" w:rsidP="001D1B2A">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13731,6</w:t>
            </w:r>
          </w:p>
        </w:tc>
        <w:tc>
          <w:tcPr>
            <w:tcW w:w="1559" w:type="dxa"/>
            <w:tcBorders>
              <w:top w:val="single" w:sz="6" w:space="0" w:color="auto"/>
              <w:left w:val="single" w:sz="6" w:space="0" w:color="auto"/>
              <w:bottom w:val="single" w:sz="6" w:space="0" w:color="auto"/>
              <w:right w:val="single" w:sz="6" w:space="0" w:color="auto"/>
            </w:tcBorders>
            <w:vAlign w:val="center"/>
            <w:hideMark/>
          </w:tcPr>
          <w:p w:rsidR="00060C06" w:rsidRDefault="00060C06" w:rsidP="001D1B2A">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1954,2</w:t>
            </w:r>
          </w:p>
        </w:tc>
        <w:tc>
          <w:tcPr>
            <w:tcW w:w="1418" w:type="dxa"/>
            <w:tcBorders>
              <w:top w:val="single" w:sz="6" w:space="0" w:color="auto"/>
              <w:left w:val="single" w:sz="6" w:space="0" w:color="auto"/>
              <w:bottom w:val="single" w:sz="6" w:space="0" w:color="auto"/>
              <w:right w:val="single" w:sz="6" w:space="0" w:color="auto"/>
            </w:tcBorders>
            <w:vAlign w:val="center"/>
            <w:hideMark/>
          </w:tcPr>
          <w:p w:rsidR="00060C06" w:rsidRDefault="00060C06" w:rsidP="001D1B2A">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116,59</w:t>
            </w:r>
          </w:p>
        </w:tc>
      </w:tr>
    </w:tbl>
    <w:p w:rsidR="00060C06" w:rsidRDefault="00060C06" w:rsidP="00060C06">
      <w:pPr>
        <w:spacing w:after="0" w:line="360" w:lineRule="auto"/>
        <w:ind w:firstLine="709"/>
        <w:jc w:val="both"/>
        <w:rPr>
          <w:rFonts w:ascii="Times New Roman" w:hAnsi="Times New Roman" w:cs="Times New Roman"/>
          <w:b/>
          <w:bCs/>
          <w:sz w:val="28"/>
          <w:szCs w:val="28"/>
        </w:rPr>
      </w:pPr>
    </w:p>
    <w:p w:rsidR="00060C06" w:rsidRDefault="00060C06" w:rsidP="00060C06">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За 2017-2019 гг. количество средств физических лиц в ПАО «Сбербанк» возросло на 16,59%, что в абсолютном выражении составило 1954,2 млрд. руб. Заметно увеличились темпы роста текущих счетов/счетов до востребования (рост на 37% за весь период). Наибольшую долю занимают срочные вклады. В 2019 году дынный показатель составил 10147,7 млрд. руб., что на 10% больше чем в 2017 году. Такое увеличения связано с большим разнообразием вкладов, предлагаемых банком.</w:t>
      </w:r>
    </w:p>
    <w:p w:rsidR="00984189" w:rsidRPr="000E4C12" w:rsidRDefault="00060C06" w:rsidP="000E4C1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ПАО «Сбербанк» </w:t>
      </w:r>
      <w:r w:rsidRPr="00230F0D">
        <w:rPr>
          <w:rFonts w:ascii="Times New Roman" w:hAnsi="Times New Roman" w:cs="Times New Roman"/>
          <w:sz w:val="28"/>
          <w:szCs w:val="28"/>
        </w:rPr>
        <w:t>на текущий момент имеет различные  видов вкладов, которые отличаются возможностью пополнения и снятия денежных средств, минимальной суммой вклада, сроком, а также ставкой</w:t>
      </w:r>
      <w:r w:rsidR="00B5423E">
        <w:rPr>
          <w:rFonts w:ascii="Times New Roman" w:hAnsi="Times New Roman" w:cs="Times New Roman"/>
          <w:sz w:val="28"/>
          <w:szCs w:val="28"/>
        </w:rPr>
        <w:t>, таблица 14</w:t>
      </w:r>
      <w:r>
        <w:rPr>
          <w:rFonts w:ascii="Times New Roman" w:hAnsi="Times New Roman" w:cs="Times New Roman"/>
          <w:sz w:val="28"/>
          <w:szCs w:val="28"/>
        </w:rPr>
        <w:t xml:space="preserve">. </w:t>
      </w:r>
    </w:p>
    <w:p w:rsidR="001D1B2A" w:rsidRDefault="001D1B2A" w:rsidP="00060C06">
      <w:pPr>
        <w:spacing w:after="0" w:line="360" w:lineRule="auto"/>
        <w:ind w:firstLine="709"/>
        <w:contextualSpacing/>
        <w:jc w:val="right"/>
        <w:rPr>
          <w:rFonts w:ascii="Times New Roman" w:hAnsi="Times New Roman" w:cs="Times New Roman"/>
          <w:sz w:val="28"/>
        </w:rPr>
      </w:pPr>
    </w:p>
    <w:p w:rsidR="001D1B2A" w:rsidRDefault="001D1B2A" w:rsidP="00060C06">
      <w:pPr>
        <w:spacing w:after="0" w:line="360" w:lineRule="auto"/>
        <w:ind w:firstLine="709"/>
        <w:contextualSpacing/>
        <w:jc w:val="right"/>
        <w:rPr>
          <w:rFonts w:ascii="Times New Roman" w:hAnsi="Times New Roman" w:cs="Times New Roman"/>
          <w:sz w:val="28"/>
        </w:rPr>
      </w:pPr>
    </w:p>
    <w:p w:rsidR="00060C06" w:rsidRDefault="00060C06" w:rsidP="00060C06">
      <w:pPr>
        <w:spacing w:after="0" w:line="360" w:lineRule="auto"/>
        <w:ind w:firstLine="709"/>
        <w:contextualSpacing/>
        <w:jc w:val="right"/>
        <w:rPr>
          <w:rFonts w:ascii="Times New Roman" w:hAnsi="Times New Roman" w:cs="Times New Roman"/>
          <w:sz w:val="28"/>
        </w:rPr>
      </w:pPr>
      <w:r>
        <w:rPr>
          <w:rFonts w:ascii="Times New Roman" w:hAnsi="Times New Roman" w:cs="Times New Roman"/>
          <w:sz w:val="28"/>
        </w:rPr>
        <w:lastRenderedPageBreak/>
        <w:t xml:space="preserve">Таблица </w:t>
      </w:r>
      <w:r w:rsidR="00B5423E">
        <w:rPr>
          <w:rFonts w:ascii="Times New Roman" w:hAnsi="Times New Roman" w:cs="Times New Roman"/>
          <w:sz w:val="28"/>
        </w:rPr>
        <w:t>14</w:t>
      </w:r>
    </w:p>
    <w:p w:rsidR="00060C06" w:rsidRDefault="00060C06" w:rsidP="00060C06">
      <w:pPr>
        <w:spacing w:after="0" w:line="360" w:lineRule="auto"/>
        <w:contextualSpacing/>
        <w:jc w:val="center"/>
        <w:rPr>
          <w:rFonts w:ascii="Times New Roman" w:hAnsi="Times New Roman" w:cs="Times New Roman"/>
          <w:b/>
          <w:sz w:val="28"/>
        </w:rPr>
      </w:pPr>
      <w:r>
        <w:rPr>
          <w:rFonts w:ascii="Times New Roman" w:hAnsi="Times New Roman" w:cs="Times New Roman"/>
          <w:b/>
          <w:sz w:val="28"/>
        </w:rPr>
        <w:t>Потребительские кредиты ПАО «Сбербанк»</w:t>
      </w:r>
    </w:p>
    <w:tbl>
      <w:tblPr>
        <w:tblStyle w:val="ab"/>
        <w:tblW w:w="0" w:type="auto"/>
        <w:tblLook w:val="04A0" w:firstRow="1" w:lastRow="0" w:firstColumn="1" w:lastColumn="0" w:noHBand="0" w:noVBand="1"/>
      </w:tblPr>
      <w:tblGrid>
        <w:gridCol w:w="2065"/>
        <w:gridCol w:w="1729"/>
        <w:gridCol w:w="1984"/>
        <w:gridCol w:w="3656"/>
      </w:tblGrid>
      <w:tr w:rsidR="00060C06" w:rsidTr="00060C06">
        <w:trPr>
          <w:trHeight w:val="539"/>
        </w:trPr>
        <w:tc>
          <w:tcPr>
            <w:tcW w:w="2065"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Наименование вклада</w:t>
            </w:r>
          </w:p>
        </w:tc>
        <w:tc>
          <w:tcPr>
            <w:tcW w:w="1729"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 xml:space="preserve">Максимальная ставка </w:t>
            </w:r>
            <w:proofErr w:type="gramStart"/>
            <w:r>
              <w:rPr>
                <w:rFonts w:ascii="Times New Roman" w:hAnsi="Times New Roman" w:cs="Times New Roman"/>
                <w:sz w:val="24"/>
                <w:szCs w:val="28"/>
              </w:rPr>
              <w:t>в</w:t>
            </w:r>
            <w:proofErr w:type="gramEnd"/>
            <w:r>
              <w:rPr>
                <w:rFonts w:ascii="Times New Roman" w:hAnsi="Times New Roman" w:cs="Times New Roman"/>
                <w:sz w:val="24"/>
                <w:szCs w:val="28"/>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Срок вклада</w:t>
            </w:r>
          </w:p>
        </w:tc>
        <w:tc>
          <w:tcPr>
            <w:tcW w:w="3656"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Условия (ограничения)</w:t>
            </w:r>
          </w:p>
        </w:tc>
      </w:tr>
      <w:tr w:rsidR="00060C06" w:rsidTr="00230F0D">
        <w:trPr>
          <w:trHeight w:val="338"/>
        </w:trPr>
        <w:tc>
          <w:tcPr>
            <w:tcW w:w="2065" w:type="dxa"/>
            <w:tcBorders>
              <w:top w:val="single" w:sz="4" w:space="0" w:color="auto"/>
              <w:left w:val="single" w:sz="4" w:space="0" w:color="auto"/>
              <w:bottom w:val="single" w:sz="4" w:space="0" w:color="auto"/>
              <w:right w:val="single" w:sz="4" w:space="0" w:color="auto"/>
            </w:tcBorders>
            <w:hideMark/>
          </w:tcPr>
          <w:p w:rsidR="00060C06" w:rsidRDefault="003D1FE0">
            <w:pPr>
              <w:spacing w:after="0" w:line="240" w:lineRule="auto"/>
              <w:rPr>
                <w:rFonts w:ascii="Times New Roman" w:hAnsi="Times New Roman" w:cs="Times New Roman"/>
                <w:sz w:val="24"/>
                <w:szCs w:val="28"/>
              </w:rPr>
            </w:pPr>
            <w:r>
              <w:rPr>
                <w:rFonts w:ascii="Times New Roman" w:hAnsi="Times New Roman" w:cs="Times New Roman"/>
                <w:sz w:val="24"/>
                <w:szCs w:val="28"/>
              </w:rPr>
              <w:t>Сохраняй</w:t>
            </w:r>
          </w:p>
        </w:tc>
        <w:tc>
          <w:tcPr>
            <w:tcW w:w="1729"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4,19</w:t>
            </w:r>
          </w:p>
        </w:tc>
        <w:tc>
          <w:tcPr>
            <w:tcW w:w="1984"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от 1 мес. до 3 лет</w:t>
            </w:r>
          </w:p>
        </w:tc>
        <w:tc>
          <w:tcPr>
            <w:tcW w:w="3656"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без снятия и пополнения</w:t>
            </w:r>
          </w:p>
        </w:tc>
      </w:tr>
      <w:tr w:rsidR="00060C06" w:rsidTr="00060C06">
        <w:trPr>
          <w:trHeight w:val="269"/>
        </w:trPr>
        <w:tc>
          <w:tcPr>
            <w:tcW w:w="2065" w:type="dxa"/>
            <w:tcBorders>
              <w:top w:val="single" w:sz="4" w:space="0" w:color="auto"/>
              <w:left w:val="single" w:sz="4" w:space="0" w:color="auto"/>
              <w:bottom w:val="single" w:sz="4" w:space="0" w:color="auto"/>
              <w:right w:val="single" w:sz="4" w:space="0" w:color="auto"/>
            </w:tcBorders>
            <w:hideMark/>
          </w:tcPr>
          <w:p w:rsidR="00060C06" w:rsidRDefault="003D1FE0">
            <w:pPr>
              <w:spacing w:after="0" w:line="240" w:lineRule="auto"/>
              <w:rPr>
                <w:rFonts w:ascii="Times New Roman" w:hAnsi="Times New Roman" w:cs="Times New Roman"/>
                <w:sz w:val="24"/>
                <w:szCs w:val="28"/>
              </w:rPr>
            </w:pPr>
            <w:r>
              <w:rPr>
                <w:rFonts w:ascii="Times New Roman" w:hAnsi="Times New Roman" w:cs="Times New Roman"/>
                <w:sz w:val="24"/>
                <w:szCs w:val="28"/>
              </w:rPr>
              <w:t>Пополняй</w:t>
            </w:r>
          </w:p>
        </w:tc>
        <w:tc>
          <w:tcPr>
            <w:tcW w:w="1729"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3,83</w:t>
            </w:r>
          </w:p>
        </w:tc>
        <w:tc>
          <w:tcPr>
            <w:tcW w:w="1984"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от 3 мес. до 3 лет</w:t>
            </w:r>
          </w:p>
        </w:tc>
        <w:tc>
          <w:tcPr>
            <w:tcW w:w="3656"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без снятия</w:t>
            </w:r>
          </w:p>
        </w:tc>
      </w:tr>
      <w:tr w:rsidR="00060C06" w:rsidTr="00060C06">
        <w:trPr>
          <w:trHeight w:val="269"/>
        </w:trPr>
        <w:tc>
          <w:tcPr>
            <w:tcW w:w="2065" w:type="dxa"/>
            <w:tcBorders>
              <w:top w:val="single" w:sz="4" w:space="0" w:color="auto"/>
              <w:left w:val="single" w:sz="4" w:space="0" w:color="auto"/>
              <w:bottom w:val="single" w:sz="4" w:space="0" w:color="auto"/>
              <w:right w:val="single" w:sz="4" w:space="0" w:color="auto"/>
            </w:tcBorders>
            <w:hideMark/>
          </w:tcPr>
          <w:p w:rsidR="00060C06" w:rsidRDefault="00060C06">
            <w:pPr>
              <w:spacing w:after="0" w:line="240" w:lineRule="auto"/>
              <w:rPr>
                <w:rFonts w:ascii="Times New Roman" w:hAnsi="Times New Roman" w:cs="Times New Roman"/>
                <w:sz w:val="24"/>
                <w:szCs w:val="28"/>
              </w:rPr>
            </w:pPr>
            <w:r>
              <w:rPr>
                <w:rFonts w:ascii="Times New Roman" w:hAnsi="Times New Roman" w:cs="Times New Roman"/>
                <w:sz w:val="24"/>
                <w:szCs w:val="28"/>
              </w:rPr>
              <w:t>Управляй</w:t>
            </w:r>
          </w:p>
        </w:tc>
        <w:tc>
          <w:tcPr>
            <w:tcW w:w="1729"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3,47</w:t>
            </w:r>
          </w:p>
        </w:tc>
        <w:tc>
          <w:tcPr>
            <w:tcW w:w="1984"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от 3 мес. до 3 лет</w:t>
            </w:r>
          </w:p>
        </w:tc>
        <w:tc>
          <w:tcPr>
            <w:tcW w:w="3656"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снятие до неснижаемого остатка</w:t>
            </w:r>
          </w:p>
        </w:tc>
      </w:tr>
      <w:tr w:rsidR="00060C06" w:rsidTr="00060C06">
        <w:trPr>
          <w:trHeight w:val="360"/>
        </w:trPr>
        <w:tc>
          <w:tcPr>
            <w:tcW w:w="2065" w:type="dxa"/>
            <w:tcBorders>
              <w:top w:val="single" w:sz="4" w:space="0" w:color="auto"/>
              <w:left w:val="single" w:sz="4" w:space="0" w:color="auto"/>
              <w:bottom w:val="single" w:sz="4" w:space="0" w:color="auto"/>
              <w:right w:val="single" w:sz="4" w:space="0" w:color="auto"/>
            </w:tcBorders>
            <w:hideMark/>
          </w:tcPr>
          <w:p w:rsidR="00060C06" w:rsidRDefault="00060C06">
            <w:pPr>
              <w:spacing w:after="0" w:line="240" w:lineRule="auto"/>
              <w:rPr>
                <w:rFonts w:ascii="Times New Roman" w:hAnsi="Times New Roman" w:cs="Times New Roman"/>
                <w:sz w:val="24"/>
                <w:szCs w:val="28"/>
              </w:rPr>
            </w:pPr>
            <w:r>
              <w:rPr>
                <w:rFonts w:ascii="Times New Roman" w:hAnsi="Times New Roman" w:cs="Times New Roman"/>
                <w:sz w:val="24"/>
                <w:szCs w:val="28"/>
              </w:rPr>
              <w:t>Пенсионный плюс</w:t>
            </w:r>
          </w:p>
        </w:tc>
        <w:tc>
          <w:tcPr>
            <w:tcW w:w="1729"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3,67</w:t>
            </w:r>
          </w:p>
        </w:tc>
        <w:tc>
          <w:tcPr>
            <w:tcW w:w="1984"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3 года</w:t>
            </w:r>
          </w:p>
        </w:tc>
        <w:tc>
          <w:tcPr>
            <w:tcW w:w="3656"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снятие до неснижаемого остатка</w:t>
            </w:r>
          </w:p>
        </w:tc>
      </w:tr>
      <w:tr w:rsidR="00060C06" w:rsidTr="00060C06">
        <w:trPr>
          <w:trHeight w:val="269"/>
        </w:trPr>
        <w:tc>
          <w:tcPr>
            <w:tcW w:w="2065" w:type="dxa"/>
            <w:tcBorders>
              <w:top w:val="single" w:sz="4" w:space="0" w:color="auto"/>
              <w:left w:val="single" w:sz="4" w:space="0" w:color="auto"/>
              <w:bottom w:val="single" w:sz="4" w:space="0" w:color="auto"/>
              <w:right w:val="single" w:sz="4" w:space="0" w:color="auto"/>
            </w:tcBorders>
            <w:hideMark/>
          </w:tcPr>
          <w:p w:rsidR="00060C06" w:rsidRDefault="00060C06">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Социальный </w:t>
            </w:r>
          </w:p>
        </w:tc>
        <w:tc>
          <w:tcPr>
            <w:tcW w:w="1729"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3,29</w:t>
            </w:r>
          </w:p>
        </w:tc>
        <w:tc>
          <w:tcPr>
            <w:tcW w:w="1984"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3 года</w:t>
            </w:r>
          </w:p>
        </w:tc>
        <w:tc>
          <w:tcPr>
            <w:tcW w:w="3656"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снятие до неснижаемого остатка</w:t>
            </w:r>
          </w:p>
        </w:tc>
      </w:tr>
      <w:tr w:rsidR="00060C06" w:rsidTr="00060C06">
        <w:trPr>
          <w:trHeight w:val="287"/>
        </w:trPr>
        <w:tc>
          <w:tcPr>
            <w:tcW w:w="2065" w:type="dxa"/>
            <w:tcBorders>
              <w:top w:val="single" w:sz="4" w:space="0" w:color="auto"/>
              <w:left w:val="single" w:sz="4" w:space="0" w:color="auto"/>
              <w:bottom w:val="single" w:sz="4" w:space="0" w:color="auto"/>
              <w:right w:val="single" w:sz="4" w:space="0" w:color="auto"/>
            </w:tcBorders>
            <w:hideMark/>
          </w:tcPr>
          <w:p w:rsidR="00060C06" w:rsidRDefault="00060C06">
            <w:pPr>
              <w:spacing w:after="0" w:line="240" w:lineRule="auto"/>
              <w:rPr>
                <w:rFonts w:ascii="Times New Roman" w:hAnsi="Times New Roman" w:cs="Times New Roman"/>
                <w:sz w:val="24"/>
                <w:szCs w:val="28"/>
              </w:rPr>
            </w:pPr>
            <w:r>
              <w:rPr>
                <w:rFonts w:ascii="Times New Roman" w:hAnsi="Times New Roman" w:cs="Times New Roman"/>
                <w:sz w:val="24"/>
                <w:szCs w:val="28"/>
              </w:rPr>
              <w:t>Подари жизнь</w:t>
            </w:r>
          </w:p>
        </w:tc>
        <w:tc>
          <w:tcPr>
            <w:tcW w:w="1729"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4,58</w:t>
            </w:r>
          </w:p>
        </w:tc>
        <w:tc>
          <w:tcPr>
            <w:tcW w:w="1984"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 год</w:t>
            </w:r>
          </w:p>
        </w:tc>
        <w:tc>
          <w:tcPr>
            <w:tcW w:w="3656"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без пополнения и снятия</w:t>
            </w:r>
          </w:p>
        </w:tc>
      </w:tr>
    </w:tbl>
    <w:p w:rsidR="00B5423E" w:rsidRDefault="00B5423E" w:rsidP="00060C06">
      <w:pPr>
        <w:spacing w:after="0" w:line="360" w:lineRule="auto"/>
        <w:ind w:firstLine="709"/>
        <w:contextualSpacing/>
        <w:jc w:val="both"/>
        <w:rPr>
          <w:rFonts w:ascii="Times New Roman" w:hAnsi="Times New Roman" w:cs="Times New Roman"/>
          <w:sz w:val="28"/>
          <w:szCs w:val="28"/>
        </w:rPr>
      </w:pPr>
    </w:p>
    <w:p w:rsidR="00060C06" w:rsidRDefault="00060C06" w:rsidP="00060C0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Социальный вклад является специальным вкладом для детей-сирот и ветеранов войны, (минимальная сумма 1 руб.), «Подари жизнь» основан для помощи детям с тяжелыми заболеваниями (минимальная сумма 10000 руб.). </w:t>
      </w:r>
    </w:p>
    <w:p w:rsidR="00060C06" w:rsidRDefault="00060C06" w:rsidP="00060C0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Повышенные ставки по вкладам предусмотрены для владельцев пакета услуг «Сбербанк Первый» и клиентов «Сбербанк Премьер». Возможность открытия вкладов клиентам предоставляется также </w:t>
      </w:r>
      <w:r>
        <w:rPr>
          <w:rFonts w:ascii="Times New Roman" w:hAnsi="Times New Roman" w:cs="Times New Roman"/>
          <w:sz w:val="28"/>
          <w:szCs w:val="28"/>
          <w:lang w:val="en-US"/>
        </w:rPr>
        <w:t>online</w:t>
      </w:r>
      <w:r>
        <w:rPr>
          <w:rFonts w:ascii="Times New Roman" w:hAnsi="Times New Roman" w:cs="Times New Roman"/>
          <w:sz w:val="28"/>
          <w:szCs w:val="28"/>
        </w:rPr>
        <w:t xml:space="preserve"> на сайте банка или через мобильное приложение «Сбербанк </w:t>
      </w:r>
      <w:r>
        <w:rPr>
          <w:rFonts w:ascii="Times New Roman" w:hAnsi="Times New Roman" w:cs="Times New Roman"/>
          <w:sz w:val="28"/>
          <w:szCs w:val="28"/>
          <w:lang w:val="en-US"/>
        </w:rPr>
        <w:t>online</w:t>
      </w:r>
      <w:r>
        <w:rPr>
          <w:rFonts w:ascii="Times New Roman" w:hAnsi="Times New Roman" w:cs="Times New Roman"/>
          <w:sz w:val="28"/>
          <w:szCs w:val="28"/>
        </w:rPr>
        <w:t xml:space="preserve">».  </w:t>
      </w:r>
    </w:p>
    <w:p w:rsidR="00060C06" w:rsidRDefault="00060C06" w:rsidP="00060C06">
      <w:pPr>
        <w:spacing w:after="0" w:line="360" w:lineRule="auto"/>
        <w:ind w:firstLine="709"/>
        <w:contextualSpacing/>
        <w:jc w:val="both"/>
        <w:rPr>
          <w:rFonts w:ascii="Times New Roman" w:hAnsi="Times New Roman" w:cs="Times New Roman"/>
          <w:b/>
          <w:bCs/>
          <w:sz w:val="28"/>
          <w:szCs w:val="28"/>
        </w:rPr>
      </w:pPr>
      <w:r>
        <w:rPr>
          <w:rFonts w:ascii="Times New Roman" w:hAnsi="Times New Roman" w:cs="Times New Roman"/>
          <w:sz w:val="28"/>
          <w:szCs w:val="28"/>
        </w:rPr>
        <w:t xml:space="preserve">Среди нерассмотренных услуг и продуктов ПАО «Сбербанк», пользующихся большим спросом у физических лиц осталось инвестирование и страхование. ПАО «Сбербанк» занимает первое место на рынке страхования имущества (доля рынка 24%), жизни (36,7%), и обязательного пенсионного страхования физических лиц. </w:t>
      </w:r>
      <w:proofErr w:type="gramStart"/>
      <w:r>
        <w:rPr>
          <w:rFonts w:ascii="Times New Roman" w:hAnsi="Times New Roman" w:cs="Times New Roman"/>
          <w:sz w:val="28"/>
          <w:szCs w:val="28"/>
        </w:rPr>
        <w:t>Среди страховых продуктов, пре</w:t>
      </w:r>
      <w:r w:rsidR="00CF790E">
        <w:rPr>
          <w:rFonts w:ascii="Times New Roman" w:hAnsi="Times New Roman" w:cs="Times New Roman"/>
          <w:sz w:val="28"/>
          <w:szCs w:val="28"/>
        </w:rPr>
        <w:t xml:space="preserve">доставляемых банком, выделяют: </w:t>
      </w:r>
      <w:r>
        <w:rPr>
          <w:rFonts w:ascii="Times New Roman" w:hAnsi="Times New Roman" w:cs="Times New Roman"/>
          <w:sz w:val="28"/>
          <w:szCs w:val="28"/>
        </w:rPr>
        <w:t>добровольное страхование жизни, имущественное страхование,  страхование банковских карт, страхование от несчастных случаев, обязательное пенсионное страхование</w:t>
      </w:r>
      <w:r w:rsidR="00CF790E">
        <w:rPr>
          <w:rFonts w:ascii="Times New Roman" w:hAnsi="Times New Roman" w:cs="Times New Roman"/>
          <w:sz w:val="28"/>
          <w:szCs w:val="28"/>
        </w:rPr>
        <w:t>, автострахование, страхование кредита и другие виды (страхование питомца, для путешественников, от клеща и т.д.).</w:t>
      </w:r>
      <w:proofErr w:type="gramEnd"/>
    </w:p>
    <w:p w:rsidR="00060C06" w:rsidRPr="00CF790E" w:rsidRDefault="00060C06" w:rsidP="00060C0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Инвестиционными продуктами являются: доверительное управление активами, индивидуальные инвестиционные счета с доверительным управлением, паевые инвестиционные фонды, накопительное и инвестиционное страхование жизни, персональное финансовое планирование. ПАО «Сбербанк» имеет более 148 тыс. индивидуальных </w:t>
      </w:r>
      <w:r>
        <w:rPr>
          <w:rFonts w:ascii="Times New Roman" w:hAnsi="Times New Roman" w:cs="Times New Roman"/>
          <w:sz w:val="28"/>
          <w:szCs w:val="28"/>
        </w:rPr>
        <w:lastRenderedPageBreak/>
        <w:t xml:space="preserve">инвестиционных счетов. Также физическим лицам доступны структурные продукты, аренда сейфовых ячеек, монеты из драгоценных металлов, обслуживание на рынке </w:t>
      </w:r>
      <w:proofErr w:type="spellStart"/>
      <w:r>
        <w:rPr>
          <w:rFonts w:ascii="Times New Roman" w:hAnsi="Times New Roman" w:cs="Times New Roman"/>
          <w:sz w:val="28"/>
          <w:szCs w:val="28"/>
        </w:rPr>
        <w:t>Форекс</w:t>
      </w:r>
      <w:proofErr w:type="spellEnd"/>
      <w:r>
        <w:rPr>
          <w:rFonts w:ascii="Times New Roman" w:hAnsi="Times New Roman" w:cs="Times New Roman"/>
          <w:sz w:val="28"/>
          <w:szCs w:val="28"/>
        </w:rPr>
        <w:t xml:space="preserve">, обезличенный металлический счет и другое.  </w:t>
      </w:r>
    </w:p>
    <w:p w:rsidR="00060C06" w:rsidRPr="00CF790E" w:rsidRDefault="00060C06" w:rsidP="00060C06">
      <w:pPr>
        <w:spacing w:after="0" w:line="360" w:lineRule="auto"/>
        <w:ind w:firstLine="709"/>
        <w:contextualSpacing/>
        <w:jc w:val="both"/>
        <w:rPr>
          <w:rFonts w:ascii="Times New Roman" w:hAnsi="Times New Roman" w:cs="Times New Roman"/>
          <w:sz w:val="28"/>
          <w:szCs w:val="28"/>
        </w:rPr>
      </w:pPr>
      <w:r w:rsidRPr="00CF790E">
        <w:rPr>
          <w:rFonts w:ascii="Times New Roman" w:hAnsi="Times New Roman" w:cs="Times New Roman"/>
          <w:sz w:val="28"/>
          <w:szCs w:val="28"/>
        </w:rPr>
        <w:t>Таким образом, рассматривая и анализируя основные виды розничных банковских продуктов и услуг, которые предоставляет ПАО «Сбербанк», можно сделать вывод, что данный банк предлагает достаточно широкий ассортимент розничных банковских продуктов и услуг, основными из которых являются: различные виды кредитования, банковское обслуживание, размещение денежных средств и другие. Сбербанк является лидером среди российских банков по организации розничного бизнеса.</w:t>
      </w:r>
    </w:p>
    <w:p w:rsidR="00060C06" w:rsidRDefault="00060C06" w:rsidP="00060C06">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Помимо работы с физическими лицами банки также предоставляют различные продукты и услуги для юридических лиц. К ним относятся: кредиты, депозиты, </w:t>
      </w:r>
      <w:proofErr w:type="gramStart"/>
      <w:r>
        <w:rPr>
          <w:rFonts w:ascii="Times New Roman" w:hAnsi="Times New Roman" w:cs="Times New Roman"/>
          <w:sz w:val="28"/>
        </w:rPr>
        <w:t>бизнес-карты</w:t>
      </w:r>
      <w:proofErr w:type="gramEnd"/>
      <w:r>
        <w:rPr>
          <w:rFonts w:ascii="Times New Roman" w:hAnsi="Times New Roman" w:cs="Times New Roman"/>
          <w:sz w:val="28"/>
        </w:rPr>
        <w:t xml:space="preserve">, лизинг, факторинг, </w:t>
      </w:r>
      <w:proofErr w:type="spellStart"/>
      <w:r>
        <w:rPr>
          <w:rFonts w:ascii="Times New Roman" w:hAnsi="Times New Roman" w:cs="Times New Roman"/>
          <w:sz w:val="28"/>
        </w:rPr>
        <w:t>эквайринг</w:t>
      </w:r>
      <w:proofErr w:type="spellEnd"/>
      <w:r>
        <w:rPr>
          <w:rFonts w:ascii="Times New Roman" w:hAnsi="Times New Roman" w:cs="Times New Roman"/>
          <w:sz w:val="28"/>
        </w:rPr>
        <w:t>, инвестиции, страхование, различные сервисы для бизнеса и другое.</w:t>
      </w:r>
    </w:p>
    <w:p w:rsidR="00060C06" w:rsidRDefault="00060C06" w:rsidP="00060C06">
      <w:pPr>
        <w:spacing w:after="0" w:line="360" w:lineRule="auto"/>
        <w:ind w:firstLine="709"/>
        <w:jc w:val="both"/>
        <w:rPr>
          <w:rFonts w:ascii="Times New Roman" w:hAnsi="Times New Roman" w:cs="Times New Roman"/>
          <w:b/>
          <w:bCs/>
          <w:sz w:val="28"/>
        </w:rPr>
      </w:pPr>
      <w:r>
        <w:rPr>
          <w:rFonts w:ascii="Times New Roman" w:hAnsi="Times New Roman" w:cs="Times New Roman"/>
          <w:sz w:val="28"/>
        </w:rPr>
        <w:t xml:space="preserve">Одним из немаловажных продуктов, как для банка, так и для юридического лица является кредитование. Как было указано в таблице </w:t>
      </w:r>
      <w:r w:rsidR="00CF790E">
        <w:rPr>
          <w:rFonts w:ascii="Times New Roman" w:hAnsi="Times New Roman" w:cs="Times New Roman"/>
          <w:sz w:val="28"/>
        </w:rPr>
        <w:t>9</w:t>
      </w:r>
      <w:r>
        <w:rPr>
          <w:rFonts w:ascii="Times New Roman" w:hAnsi="Times New Roman" w:cs="Times New Roman"/>
          <w:sz w:val="28"/>
        </w:rPr>
        <w:t xml:space="preserve"> кредиты, предоставляемые юридическим лицам в 2018 году, увеличились на 15 % (180,1 млрд. руб.), однако в 2019 году снизились на 8,2%, и составил 12460,7 млрд. руб. (что превышает уровень 2017 года на 5,8%). При этом в общем объеме кредитов, предоставляемых ПАО «Сбербанк», доля кредитов юридическим лицам на протяжении трех лет составляет в среднем 60%. </w:t>
      </w:r>
    </w:p>
    <w:p w:rsidR="00060C06" w:rsidRDefault="00060C06" w:rsidP="00060C0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Рассмотрим кредиты, предоставляемые ПАО «Сбербанк» юридическим лицам, таблица </w:t>
      </w:r>
      <w:r w:rsidR="00CF790E">
        <w:rPr>
          <w:rFonts w:ascii="Times New Roman" w:hAnsi="Times New Roman" w:cs="Times New Roman"/>
          <w:sz w:val="28"/>
        </w:rPr>
        <w:t>15</w:t>
      </w:r>
    </w:p>
    <w:p w:rsidR="00060C06" w:rsidRDefault="00060C06" w:rsidP="00060C06">
      <w:pPr>
        <w:spacing w:after="0" w:line="360" w:lineRule="auto"/>
        <w:jc w:val="right"/>
        <w:rPr>
          <w:rFonts w:ascii="Times New Roman" w:hAnsi="Times New Roman" w:cs="Times New Roman"/>
          <w:sz w:val="28"/>
        </w:rPr>
      </w:pPr>
      <w:r>
        <w:rPr>
          <w:rFonts w:ascii="Times New Roman" w:hAnsi="Times New Roman" w:cs="Times New Roman"/>
          <w:sz w:val="28"/>
        </w:rPr>
        <w:t xml:space="preserve">Таблица </w:t>
      </w:r>
      <w:r w:rsidR="00CF790E">
        <w:rPr>
          <w:rFonts w:ascii="Times New Roman" w:hAnsi="Times New Roman" w:cs="Times New Roman"/>
          <w:sz w:val="28"/>
        </w:rPr>
        <w:t>15</w:t>
      </w:r>
    </w:p>
    <w:p w:rsidR="00060C06" w:rsidRDefault="00060C06" w:rsidP="00060C06">
      <w:pPr>
        <w:spacing w:after="0" w:line="360" w:lineRule="auto"/>
        <w:jc w:val="center"/>
        <w:rPr>
          <w:rFonts w:ascii="Times New Roman" w:hAnsi="Times New Roman" w:cs="Times New Roman"/>
          <w:b/>
          <w:bCs/>
          <w:sz w:val="28"/>
        </w:rPr>
      </w:pPr>
      <w:r>
        <w:rPr>
          <w:rFonts w:ascii="Times New Roman" w:hAnsi="Times New Roman" w:cs="Times New Roman"/>
          <w:b/>
          <w:sz w:val="28"/>
        </w:rPr>
        <w:t>Кредиты, предоставляемые ПАО «Сбербанк» юридическим лицам</w:t>
      </w:r>
    </w:p>
    <w:tbl>
      <w:tblPr>
        <w:tblStyle w:val="ab"/>
        <w:tblW w:w="0" w:type="auto"/>
        <w:tblLook w:val="04A0" w:firstRow="1" w:lastRow="0" w:firstColumn="1" w:lastColumn="0" w:noHBand="0" w:noVBand="1"/>
      </w:tblPr>
      <w:tblGrid>
        <w:gridCol w:w="2392"/>
        <w:gridCol w:w="2394"/>
        <w:gridCol w:w="2392"/>
        <w:gridCol w:w="2393"/>
      </w:tblGrid>
      <w:tr w:rsidR="00060C06" w:rsidTr="00060C06">
        <w:tc>
          <w:tcPr>
            <w:tcW w:w="2392"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w:t>
            </w:r>
            <w:r w:rsidR="00264100">
              <w:rPr>
                <w:rFonts w:ascii="Times New Roman" w:hAnsi="Times New Roman" w:cs="Times New Roman"/>
                <w:sz w:val="24"/>
                <w:szCs w:val="24"/>
              </w:rPr>
              <w:t>а</w:t>
            </w:r>
            <w:r>
              <w:rPr>
                <w:rFonts w:ascii="Times New Roman" w:hAnsi="Times New Roman" w:cs="Times New Roman"/>
                <w:sz w:val="24"/>
                <w:szCs w:val="24"/>
              </w:rPr>
              <w:t>именование кредита</w:t>
            </w:r>
          </w:p>
        </w:tc>
        <w:tc>
          <w:tcPr>
            <w:tcW w:w="2394"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Минимальная ставка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p>
        </w:tc>
        <w:tc>
          <w:tcPr>
            <w:tcW w:w="2392"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Минимальная сумма, руб.</w:t>
            </w:r>
          </w:p>
        </w:tc>
        <w:tc>
          <w:tcPr>
            <w:tcW w:w="2393"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Максимальный срок кредита, лет</w:t>
            </w:r>
          </w:p>
        </w:tc>
      </w:tr>
      <w:tr w:rsidR="00060C06" w:rsidTr="00060C06">
        <w:tc>
          <w:tcPr>
            <w:tcW w:w="2392" w:type="dxa"/>
            <w:tcBorders>
              <w:top w:val="single" w:sz="4" w:space="0" w:color="auto"/>
              <w:left w:val="single" w:sz="4" w:space="0" w:color="auto"/>
              <w:bottom w:val="single" w:sz="4" w:space="0" w:color="auto"/>
              <w:right w:val="single" w:sz="4" w:space="0" w:color="auto"/>
            </w:tcBorders>
            <w:hideMark/>
          </w:tcPr>
          <w:p w:rsidR="00060C06" w:rsidRDefault="00060C06">
            <w:pPr>
              <w:spacing w:after="0" w:line="240" w:lineRule="auto"/>
              <w:rPr>
                <w:rFonts w:ascii="Times New Roman" w:hAnsi="Times New Roman" w:cs="Times New Roman"/>
                <w:sz w:val="24"/>
                <w:szCs w:val="24"/>
              </w:rPr>
            </w:pPr>
            <w:r>
              <w:rPr>
                <w:rFonts w:ascii="Times New Roman" w:hAnsi="Times New Roman" w:cs="Times New Roman"/>
                <w:sz w:val="24"/>
                <w:szCs w:val="24"/>
              </w:rPr>
              <w:t>Оборотный</w:t>
            </w:r>
          </w:p>
        </w:tc>
        <w:tc>
          <w:tcPr>
            <w:tcW w:w="2394"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392"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100 000</w:t>
            </w:r>
          </w:p>
        </w:tc>
        <w:tc>
          <w:tcPr>
            <w:tcW w:w="2393"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60C06" w:rsidTr="00060C06">
        <w:tc>
          <w:tcPr>
            <w:tcW w:w="2392" w:type="dxa"/>
            <w:tcBorders>
              <w:top w:val="single" w:sz="4" w:space="0" w:color="auto"/>
              <w:left w:val="single" w:sz="4" w:space="0" w:color="auto"/>
              <w:bottom w:val="single" w:sz="4" w:space="0" w:color="auto"/>
              <w:right w:val="single" w:sz="4" w:space="0" w:color="auto"/>
            </w:tcBorders>
            <w:hideMark/>
          </w:tcPr>
          <w:p w:rsidR="00060C06" w:rsidRDefault="00060C06">
            <w:pPr>
              <w:spacing w:after="0" w:line="240" w:lineRule="auto"/>
              <w:rPr>
                <w:rFonts w:ascii="Times New Roman" w:hAnsi="Times New Roman" w:cs="Times New Roman"/>
                <w:sz w:val="24"/>
                <w:szCs w:val="24"/>
              </w:rPr>
            </w:pPr>
            <w:r>
              <w:rPr>
                <w:rFonts w:ascii="Times New Roman" w:hAnsi="Times New Roman" w:cs="Times New Roman"/>
                <w:sz w:val="24"/>
                <w:szCs w:val="24"/>
              </w:rPr>
              <w:t>Инвестиционный</w:t>
            </w:r>
          </w:p>
        </w:tc>
        <w:tc>
          <w:tcPr>
            <w:tcW w:w="2394"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392"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100 000</w:t>
            </w:r>
          </w:p>
        </w:tc>
        <w:tc>
          <w:tcPr>
            <w:tcW w:w="2393"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060C06" w:rsidTr="00060C06">
        <w:tc>
          <w:tcPr>
            <w:tcW w:w="2392" w:type="dxa"/>
            <w:tcBorders>
              <w:top w:val="single" w:sz="4" w:space="0" w:color="auto"/>
              <w:left w:val="single" w:sz="4" w:space="0" w:color="auto"/>
              <w:bottom w:val="single" w:sz="4" w:space="0" w:color="auto"/>
              <w:right w:val="single" w:sz="4" w:space="0" w:color="auto"/>
            </w:tcBorders>
            <w:hideMark/>
          </w:tcPr>
          <w:p w:rsidR="00060C06" w:rsidRDefault="00060C06">
            <w:pPr>
              <w:spacing w:after="0" w:line="240" w:lineRule="auto"/>
              <w:rPr>
                <w:rFonts w:ascii="Times New Roman" w:hAnsi="Times New Roman" w:cs="Times New Roman"/>
                <w:sz w:val="24"/>
                <w:szCs w:val="24"/>
              </w:rPr>
            </w:pPr>
            <w:r>
              <w:rPr>
                <w:rFonts w:ascii="Times New Roman" w:hAnsi="Times New Roman" w:cs="Times New Roman"/>
                <w:sz w:val="24"/>
                <w:szCs w:val="24"/>
              </w:rPr>
              <w:t>Овердрафт</w:t>
            </w:r>
          </w:p>
        </w:tc>
        <w:tc>
          <w:tcPr>
            <w:tcW w:w="2394"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392"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50 000</w:t>
            </w:r>
          </w:p>
        </w:tc>
        <w:tc>
          <w:tcPr>
            <w:tcW w:w="2393"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60C06" w:rsidTr="00060C06">
        <w:tc>
          <w:tcPr>
            <w:tcW w:w="2392" w:type="dxa"/>
            <w:tcBorders>
              <w:top w:val="single" w:sz="4" w:space="0" w:color="auto"/>
              <w:left w:val="single" w:sz="4" w:space="0" w:color="auto"/>
              <w:bottom w:val="single" w:sz="4" w:space="0" w:color="auto"/>
              <w:right w:val="single" w:sz="4" w:space="0" w:color="auto"/>
            </w:tcBorders>
            <w:hideMark/>
          </w:tcPr>
          <w:p w:rsidR="00060C06" w:rsidRDefault="00060C0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 проект </w:t>
            </w:r>
          </w:p>
        </w:tc>
        <w:tc>
          <w:tcPr>
            <w:tcW w:w="2394"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392"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2 500 000</w:t>
            </w:r>
          </w:p>
        </w:tc>
        <w:tc>
          <w:tcPr>
            <w:tcW w:w="2393" w:type="dxa"/>
            <w:tcBorders>
              <w:top w:val="single" w:sz="4" w:space="0" w:color="auto"/>
              <w:left w:val="single" w:sz="4" w:space="0" w:color="auto"/>
              <w:bottom w:val="single" w:sz="4" w:space="0" w:color="auto"/>
              <w:right w:val="single" w:sz="4" w:space="0" w:color="auto"/>
            </w:tcBorders>
            <w:hideMark/>
          </w:tcPr>
          <w:p w:rsidR="00060C06" w:rsidRDefault="00060C06" w:rsidP="000E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bl>
    <w:p w:rsidR="00060C06" w:rsidRDefault="00060C06" w:rsidP="00060C06">
      <w:pPr>
        <w:spacing w:after="0" w:line="360" w:lineRule="auto"/>
        <w:ind w:firstLine="709"/>
        <w:jc w:val="both"/>
        <w:rPr>
          <w:rFonts w:ascii="Times New Roman" w:hAnsi="Times New Roman" w:cs="Times New Roman"/>
          <w:sz w:val="28"/>
        </w:rPr>
      </w:pPr>
    </w:p>
    <w:p w:rsidR="00060C06" w:rsidRDefault="00060C06" w:rsidP="00060C06">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Оборотный кредит предоставляется на финансирование текущих расходов, участие в тендерах и другие </w:t>
      </w:r>
      <w:proofErr w:type="gramStart"/>
      <w:r>
        <w:rPr>
          <w:rFonts w:ascii="Times New Roman" w:hAnsi="Times New Roman" w:cs="Times New Roman"/>
          <w:sz w:val="28"/>
        </w:rPr>
        <w:t>бизнес-цели</w:t>
      </w:r>
      <w:proofErr w:type="gramEnd"/>
      <w:r>
        <w:rPr>
          <w:rFonts w:ascii="Times New Roman" w:hAnsi="Times New Roman" w:cs="Times New Roman"/>
          <w:sz w:val="28"/>
        </w:rPr>
        <w:t xml:space="preserve">. Инвестиционный кредит подходит для приобретения оборудования, недвижимости, транспорта, а также строительство или ремонт. Овердрафт – это кредит, предоставляемый для оплаты срочных платежей при недостатке средств на счете. Для модернизации или развития бизнеса подходит кредит на проект. </w:t>
      </w:r>
    </w:p>
    <w:p w:rsidR="00060C06" w:rsidRDefault="00060C06" w:rsidP="00060C06">
      <w:pPr>
        <w:spacing w:after="0" w:line="360" w:lineRule="auto"/>
        <w:ind w:firstLine="709"/>
        <w:jc w:val="both"/>
        <w:rPr>
          <w:rFonts w:ascii="Times New Roman" w:hAnsi="Times New Roman" w:cs="Times New Roman"/>
          <w:sz w:val="28"/>
        </w:rPr>
      </w:pPr>
      <w:r>
        <w:rPr>
          <w:rFonts w:ascii="Times New Roman" w:hAnsi="Times New Roman" w:cs="Times New Roman"/>
          <w:sz w:val="28"/>
        </w:rPr>
        <w:t>Среди кредитов для бизнеса для юридических лиц, особое значение занимает лизинг. Исследуемый коммерческий банк предоставляет лизинг на легковые автомобили, коммерческий транспорт и грузовики (на все предоставляется сумма до 50 млн. руб., срок до 60 мес., 10% авансовый платеж), а также  спецоборудование (отличается размером авансового платежа – 15%). Также юридические лица могут оформить факторинг (выбрать удобный пакет в зависимости от суммы) или получить банковскую гарантию.</w:t>
      </w:r>
    </w:p>
    <w:p w:rsidR="00060C06" w:rsidRDefault="00060C06" w:rsidP="00060C0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Помимо всего этого в банке можно оформить </w:t>
      </w:r>
      <w:proofErr w:type="gramStart"/>
      <w:r>
        <w:rPr>
          <w:rFonts w:ascii="Times New Roman" w:hAnsi="Times New Roman" w:cs="Times New Roman"/>
          <w:sz w:val="28"/>
        </w:rPr>
        <w:t>кредитную</w:t>
      </w:r>
      <w:proofErr w:type="gramEnd"/>
      <w:r>
        <w:rPr>
          <w:rFonts w:ascii="Times New Roman" w:hAnsi="Times New Roman" w:cs="Times New Roman"/>
          <w:sz w:val="28"/>
        </w:rPr>
        <w:t xml:space="preserve"> бизнес-карту под 21% годовых (19% для сельхозпроизводителей). Оформить ее юридическое лицо, зарегистрированное более 12 месяцев назад, чей годовой оборот не превышает 400 млн. рублей. Выдача наличных не превышает 7% от суммы (но не более 170 тыс. руб. в сутки).  </w:t>
      </w:r>
    </w:p>
    <w:p w:rsidR="00060C06" w:rsidRDefault="00060C06" w:rsidP="00060C0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Помимо </w:t>
      </w:r>
      <w:proofErr w:type="gramStart"/>
      <w:r>
        <w:rPr>
          <w:rFonts w:ascii="Times New Roman" w:hAnsi="Times New Roman" w:cs="Times New Roman"/>
          <w:sz w:val="28"/>
        </w:rPr>
        <w:t>кредитной</w:t>
      </w:r>
      <w:proofErr w:type="gramEnd"/>
      <w:r>
        <w:rPr>
          <w:rFonts w:ascii="Times New Roman" w:hAnsi="Times New Roman" w:cs="Times New Roman"/>
          <w:sz w:val="28"/>
        </w:rPr>
        <w:t xml:space="preserve"> бизнес-карты банк реализует и другие бизнес-карты: «</w:t>
      </w:r>
      <w:proofErr w:type="gramStart"/>
      <w:r>
        <w:rPr>
          <w:rFonts w:ascii="Times New Roman" w:hAnsi="Times New Roman" w:cs="Times New Roman"/>
          <w:sz w:val="28"/>
        </w:rPr>
        <w:t>Цифровая</w:t>
      </w:r>
      <w:proofErr w:type="gramEnd"/>
      <w:r>
        <w:rPr>
          <w:rFonts w:ascii="Times New Roman" w:hAnsi="Times New Roman" w:cs="Times New Roman"/>
          <w:sz w:val="28"/>
        </w:rPr>
        <w:t xml:space="preserve">», «Дебетовая», «Премиальная бизнес-карта </w:t>
      </w:r>
      <w:proofErr w:type="spellStart"/>
      <w:r>
        <w:rPr>
          <w:rFonts w:ascii="Times New Roman" w:hAnsi="Times New Roman" w:cs="Times New Roman"/>
          <w:sz w:val="28"/>
        </w:rPr>
        <w:t>Mastercard</w:t>
      </w:r>
      <w:proofErr w:type="spellEnd"/>
      <w:r>
        <w:rPr>
          <w:rFonts w:ascii="Times New Roman" w:hAnsi="Times New Roman" w:cs="Times New Roman"/>
          <w:sz w:val="28"/>
        </w:rPr>
        <w:t xml:space="preserve">», «Премиальная бизнес-карта </w:t>
      </w:r>
      <w:r>
        <w:rPr>
          <w:rFonts w:ascii="Times New Roman" w:hAnsi="Times New Roman" w:cs="Times New Roman"/>
          <w:sz w:val="28"/>
          <w:lang w:val="en-US"/>
        </w:rPr>
        <w:t>Visa</w:t>
      </w:r>
      <w:r>
        <w:rPr>
          <w:rFonts w:ascii="Times New Roman" w:hAnsi="Times New Roman" w:cs="Times New Roman"/>
          <w:sz w:val="28"/>
        </w:rPr>
        <w:t xml:space="preserve">», «Моментальная», «Для деловых поездок». В общей сложности на данный момент ПАО «Сбербанк» имеет более 820 тыс. активных </w:t>
      </w:r>
      <w:proofErr w:type="gramStart"/>
      <w:r>
        <w:rPr>
          <w:rFonts w:ascii="Times New Roman" w:hAnsi="Times New Roman" w:cs="Times New Roman"/>
          <w:sz w:val="28"/>
        </w:rPr>
        <w:t>бизнес-карт</w:t>
      </w:r>
      <w:proofErr w:type="gramEnd"/>
      <w:r>
        <w:rPr>
          <w:rFonts w:ascii="Times New Roman" w:hAnsi="Times New Roman" w:cs="Times New Roman"/>
          <w:sz w:val="28"/>
        </w:rPr>
        <w:t xml:space="preserve">. </w:t>
      </w:r>
    </w:p>
    <w:p w:rsidR="00060C06" w:rsidRDefault="00060C06" w:rsidP="00060C06">
      <w:pPr>
        <w:spacing w:after="0" w:line="360" w:lineRule="auto"/>
        <w:ind w:firstLine="709"/>
        <w:jc w:val="both"/>
        <w:rPr>
          <w:rFonts w:ascii="Times New Roman" w:hAnsi="Times New Roman" w:cs="Times New Roman"/>
          <w:sz w:val="28"/>
        </w:rPr>
      </w:pPr>
      <w:r>
        <w:rPr>
          <w:rFonts w:ascii="Times New Roman" w:hAnsi="Times New Roman" w:cs="Times New Roman"/>
          <w:sz w:val="28"/>
        </w:rPr>
        <w:t>Как говорилось ранее</w:t>
      </w:r>
      <w:r w:rsidR="00CF790E">
        <w:rPr>
          <w:rFonts w:ascii="Times New Roman" w:hAnsi="Times New Roman" w:cs="Times New Roman"/>
          <w:sz w:val="28"/>
        </w:rPr>
        <w:t>,</w:t>
      </w:r>
      <w:r>
        <w:rPr>
          <w:rFonts w:ascii="Times New Roman" w:hAnsi="Times New Roman" w:cs="Times New Roman"/>
          <w:sz w:val="28"/>
        </w:rPr>
        <w:t xml:space="preserve"> большое значение для </w:t>
      </w:r>
      <w:r w:rsidR="00CF790E">
        <w:rPr>
          <w:rFonts w:ascii="Times New Roman" w:hAnsi="Times New Roman" w:cs="Times New Roman"/>
          <w:sz w:val="28"/>
        </w:rPr>
        <w:t xml:space="preserve">развития и функционирования </w:t>
      </w:r>
      <w:r>
        <w:rPr>
          <w:rFonts w:ascii="Times New Roman" w:hAnsi="Times New Roman" w:cs="Times New Roman"/>
          <w:sz w:val="28"/>
        </w:rPr>
        <w:t xml:space="preserve">банков имеют </w:t>
      </w:r>
      <w:r w:rsidRPr="00CF790E">
        <w:rPr>
          <w:rFonts w:ascii="Times New Roman" w:hAnsi="Times New Roman" w:cs="Times New Roman"/>
          <w:sz w:val="28"/>
        </w:rPr>
        <w:t>средства</w:t>
      </w:r>
      <w:r>
        <w:rPr>
          <w:rFonts w:ascii="Times New Roman" w:hAnsi="Times New Roman" w:cs="Times New Roman"/>
          <w:sz w:val="28"/>
        </w:rPr>
        <w:t xml:space="preserve"> </w:t>
      </w:r>
      <w:r w:rsidRPr="00CF790E">
        <w:rPr>
          <w:rFonts w:ascii="Times New Roman" w:hAnsi="Times New Roman" w:cs="Times New Roman"/>
          <w:sz w:val="28"/>
        </w:rPr>
        <w:t>находящиеся на счетах</w:t>
      </w:r>
      <w:r w:rsidR="00CF790E">
        <w:rPr>
          <w:rFonts w:ascii="Times New Roman" w:hAnsi="Times New Roman" w:cs="Times New Roman"/>
          <w:sz w:val="28"/>
        </w:rPr>
        <w:t xml:space="preserve">. </w:t>
      </w:r>
      <w:r>
        <w:rPr>
          <w:rFonts w:ascii="Times New Roman" w:hAnsi="Times New Roman" w:cs="Times New Roman"/>
          <w:sz w:val="28"/>
        </w:rPr>
        <w:t xml:space="preserve">Рассмотрим объем средств юридических лиц находящихся в ПАО «Сбербанк» за 2017-2019 гг., таблица </w:t>
      </w:r>
      <w:r w:rsidR="00CF790E">
        <w:rPr>
          <w:rFonts w:ascii="Times New Roman" w:hAnsi="Times New Roman" w:cs="Times New Roman"/>
          <w:sz w:val="28"/>
        </w:rPr>
        <w:t>16.</w:t>
      </w:r>
    </w:p>
    <w:p w:rsidR="001D1B2A" w:rsidRDefault="001D1B2A" w:rsidP="00060C06">
      <w:pPr>
        <w:spacing w:after="0" w:line="360" w:lineRule="auto"/>
        <w:jc w:val="right"/>
        <w:rPr>
          <w:rFonts w:ascii="Times New Roman" w:hAnsi="Times New Roman" w:cs="Times New Roman"/>
          <w:sz w:val="28"/>
        </w:rPr>
      </w:pPr>
    </w:p>
    <w:p w:rsidR="001D1B2A" w:rsidRDefault="001D1B2A" w:rsidP="00060C06">
      <w:pPr>
        <w:spacing w:after="0" w:line="360" w:lineRule="auto"/>
        <w:jc w:val="right"/>
        <w:rPr>
          <w:rFonts w:ascii="Times New Roman" w:hAnsi="Times New Roman" w:cs="Times New Roman"/>
          <w:sz w:val="28"/>
        </w:rPr>
      </w:pPr>
    </w:p>
    <w:p w:rsidR="00060C06" w:rsidRDefault="00CF790E" w:rsidP="00060C06">
      <w:pPr>
        <w:spacing w:after="0" w:line="360" w:lineRule="auto"/>
        <w:jc w:val="right"/>
        <w:rPr>
          <w:rFonts w:ascii="Times New Roman" w:hAnsi="Times New Roman" w:cs="Times New Roman"/>
          <w:sz w:val="28"/>
        </w:rPr>
      </w:pPr>
      <w:r>
        <w:rPr>
          <w:rFonts w:ascii="Times New Roman" w:hAnsi="Times New Roman" w:cs="Times New Roman"/>
          <w:sz w:val="28"/>
        </w:rPr>
        <w:lastRenderedPageBreak/>
        <w:t>Таблица 16</w:t>
      </w:r>
    </w:p>
    <w:p w:rsidR="00060C06" w:rsidRDefault="00060C06" w:rsidP="00060C06">
      <w:pPr>
        <w:spacing w:after="0" w:line="360" w:lineRule="auto"/>
        <w:jc w:val="center"/>
        <w:rPr>
          <w:rFonts w:ascii="Times New Roman" w:hAnsi="Times New Roman" w:cs="Times New Roman"/>
          <w:b/>
          <w:sz w:val="28"/>
        </w:rPr>
      </w:pPr>
      <w:r>
        <w:rPr>
          <w:rFonts w:ascii="Times New Roman" w:hAnsi="Times New Roman" w:cs="Times New Roman"/>
          <w:b/>
          <w:sz w:val="28"/>
        </w:rPr>
        <w:t>Средства юридических лиц за 2017-2019 гг., в млрд. руб.</w:t>
      </w:r>
    </w:p>
    <w:tbl>
      <w:tblPr>
        <w:tblW w:w="0" w:type="auto"/>
        <w:tblLayout w:type="fixed"/>
        <w:tblCellMar>
          <w:left w:w="30" w:type="dxa"/>
          <w:right w:w="30" w:type="dxa"/>
        </w:tblCellMar>
        <w:tblLook w:val="04A0" w:firstRow="1" w:lastRow="0" w:firstColumn="1" w:lastColumn="0" w:noHBand="0" w:noVBand="1"/>
      </w:tblPr>
      <w:tblGrid>
        <w:gridCol w:w="3716"/>
        <w:gridCol w:w="850"/>
        <w:gridCol w:w="993"/>
        <w:gridCol w:w="850"/>
        <w:gridCol w:w="1541"/>
        <w:gridCol w:w="1438"/>
      </w:tblGrid>
      <w:tr w:rsidR="00060C06" w:rsidTr="001D1B2A">
        <w:trPr>
          <w:trHeight w:val="20"/>
        </w:trPr>
        <w:tc>
          <w:tcPr>
            <w:tcW w:w="3716" w:type="dxa"/>
            <w:tcBorders>
              <w:top w:val="single" w:sz="6" w:space="0" w:color="auto"/>
              <w:left w:val="single" w:sz="6" w:space="0" w:color="auto"/>
              <w:bottom w:val="single" w:sz="6" w:space="0" w:color="auto"/>
              <w:right w:val="single" w:sz="6" w:space="0" w:color="auto"/>
            </w:tcBorders>
            <w:vAlign w:val="center"/>
            <w:hideMark/>
          </w:tcPr>
          <w:p w:rsidR="00060C06" w:rsidRDefault="00060C06" w:rsidP="001D1B2A">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Наименование показателя</w:t>
            </w:r>
          </w:p>
        </w:tc>
        <w:tc>
          <w:tcPr>
            <w:tcW w:w="850" w:type="dxa"/>
            <w:tcBorders>
              <w:top w:val="single" w:sz="6" w:space="0" w:color="auto"/>
              <w:left w:val="single" w:sz="6" w:space="0" w:color="auto"/>
              <w:bottom w:val="single" w:sz="6" w:space="0" w:color="auto"/>
              <w:right w:val="single" w:sz="6" w:space="0" w:color="auto"/>
            </w:tcBorders>
            <w:vAlign w:val="center"/>
            <w:hideMark/>
          </w:tcPr>
          <w:p w:rsidR="00060C06" w:rsidRDefault="00060C06" w:rsidP="001D1B2A">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2017 г.</w:t>
            </w:r>
          </w:p>
        </w:tc>
        <w:tc>
          <w:tcPr>
            <w:tcW w:w="993" w:type="dxa"/>
            <w:tcBorders>
              <w:top w:val="single" w:sz="6" w:space="0" w:color="auto"/>
              <w:left w:val="single" w:sz="6" w:space="0" w:color="auto"/>
              <w:bottom w:val="single" w:sz="6" w:space="0" w:color="auto"/>
              <w:right w:val="single" w:sz="6" w:space="0" w:color="auto"/>
            </w:tcBorders>
            <w:vAlign w:val="center"/>
            <w:hideMark/>
          </w:tcPr>
          <w:p w:rsidR="00060C06" w:rsidRDefault="00060C06" w:rsidP="001D1B2A">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2018 г.</w:t>
            </w:r>
          </w:p>
        </w:tc>
        <w:tc>
          <w:tcPr>
            <w:tcW w:w="850" w:type="dxa"/>
            <w:tcBorders>
              <w:top w:val="single" w:sz="6" w:space="0" w:color="auto"/>
              <w:left w:val="single" w:sz="6" w:space="0" w:color="auto"/>
              <w:bottom w:val="single" w:sz="6" w:space="0" w:color="auto"/>
              <w:right w:val="single" w:sz="6" w:space="0" w:color="auto"/>
            </w:tcBorders>
            <w:vAlign w:val="center"/>
            <w:hideMark/>
          </w:tcPr>
          <w:p w:rsidR="00060C06" w:rsidRDefault="00060C06" w:rsidP="001D1B2A">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2019 г.</w:t>
            </w:r>
          </w:p>
        </w:tc>
        <w:tc>
          <w:tcPr>
            <w:tcW w:w="1541" w:type="dxa"/>
            <w:tcBorders>
              <w:top w:val="single" w:sz="6" w:space="0" w:color="auto"/>
              <w:left w:val="single" w:sz="6" w:space="0" w:color="auto"/>
              <w:bottom w:val="single" w:sz="6" w:space="0" w:color="auto"/>
              <w:right w:val="single" w:sz="6" w:space="0" w:color="auto"/>
            </w:tcBorders>
            <w:vAlign w:val="center"/>
            <w:hideMark/>
          </w:tcPr>
          <w:p w:rsidR="00060C06" w:rsidRDefault="001D1B2A" w:rsidP="001D1B2A">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Отклонение </w:t>
            </w:r>
            <w:r w:rsidR="00060C06">
              <w:rPr>
                <w:rFonts w:ascii="Times New Roman" w:hAnsi="Times New Roman" w:cs="Times New Roman"/>
                <w:color w:val="000000"/>
                <w:sz w:val="24"/>
                <w:szCs w:val="24"/>
              </w:rPr>
              <w:t xml:space="preserve">2019 г. </w:t>
            </w:r>
            <w:r>
              <w:rPr>
                <w:rFonts w:ascii="Times New Roman" w:hAnsi="Times New Roman" w:cs="Times New Roman"/>
                <w:color w:val="000000"/>
                <w:sz w:val="24"/>
                <w:szCs w:val="24"/>
              </w:rPr>
              <w:t>от</w:t>
            </w:r>
            <w:r w:rsidR="00060C06">
              <w:rPr>
                <w:rFonts w:ascii="Times New Roman" w:hAnsi="Times New Roman" w:cs="Times New Roman"/>
                <w:color w:val="000000"/>
                <w:sz w:val="24"/>
                <w:szCs w:val="24"/>
              </w:rPr>
              <w:t xml:space="preserve"> 2017 </w:t>
            </w:r>
            <w:r>
              <w:rPr>
                <w:rFonts w:ascii="Times New Roman" w:hAnsi="Times New Roman" w:cs="Times New Roman"/>
                <w:color w:val="000000"/>
                <w:sz w:val="24"/>
                <w:szCs w:val="24"/>
              </w:rPr>
              <w:t>г.</w:t>
            </w:r>
          </w:p>
        </w:tc>
        <w:tc>
          <w:tcPr>
            <w:tcW w:w="1438" w:type="dxa"/>
            <w:tcBorders>
              <w:top w:val="single" w:sz="6" w:space="0" w:color="auto"/>
              <w:left w:val="single" w:sz="6" w:space="0" w:color="auto"/>
              <w:bottom w:val="single" w:sz="6" w:space="0" w:color="auto"/>
              <w:right w:val="single" w:sz="6" w:space="0" w:color="auto"/>
            </w:tcBorders>
            <w:vAlign w:val="center"/>
            <w:hideMark/>
          </w:tcPr>
          <w:p w:rsidR="00060C06" w:rsidRDefault="00060C06" w:rsidP="001D1B2A">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2019 г. к 2017 г. в %</w:t>
            </w:r>
          </w:p>
        </w:tc>
      </w:tr>
      <w:tr w:rsidR="00060C06" w:rsidTr="001D1B2A">
        <w:trPr>
          <w:trHeight w:val="20"/>
        </w:trPr>
        <w:tc>
          <w:tcPr>
            <w:tcW w:w="3716" w:type="dxa"/>
            <w:tcBorders>
              <w:top w:val="single" w:sz="6" w:space="0" w:color="auto"/>
              <w:left w:val="single" w:sz="6" w:space="0" w:color="auto"/>
              <w:bottom w:val="single" w:sz="6" w:space="0" w:color="auto"/>
              <w:right w:val="single" w:sz="6" w:space="0" w:color="auto"/>
            </w:tcBorders>
            <w:hideMark/>
          </w:tcPr>
          <w:p w:rsidR="00060C06" w:rsidRDefault="00060C0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Срочные депозиты </w:t>
            </w:r>
          </w:p>
        </w:tc>
        <w:tc>
          <w:tcPr>
            <w:tcW w:w="850" w:type="dxa"/>
            <w:tcBorders>
              <w:top w:val="single" w:sz="6" w:space="0" w:color="auto"/>
              <w:left w:val="single" w:sz="6" w:space="0" w:color="auto"/>
              <w:bottom w:val="single" w:sz="6" w:space="0" w:color="auto"/>
              <w:right w:val="single" w:sz="6" w:space="0" w:color="auto"/>
            </w:tcBorders>
            <w:vAlign w:val="center"/>
            <w:hideMark/>
          </w:tcPr>
          <w:p w:rsidR="00060C06" w:rsidRDefault="00060C06" w:rsidP="001D1B2A">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2772,1</w:t>
            </w:r>
          </w:p>
        </w:tc>
        <w:tc>
          <w:tcPr>
            <w:tcW w:w="993" w:type="dxa"/>
            <w:tcBorders>
              <w:top w:val="single" w:sz="6" w:space="0" w:color="auto"/>
              <w:left w:val="single" w:sz="6" w:space="0" w:color="auto"/>
              <w:bottom w:val="single" w:sz="6" w:space="0" w:color="auto"/>
              <w:right w:val="single" w:sz="6" w:space="0" w:color="auto"/>
            </w:tcBorders>
            <w:vAlign w:val="center"/>
            <w:hideMark/>
          </w:tcPr>
          <w:p w:rsidR="00060C06" w:rsidRDefault="00060C06" w:rsidP="001D1B2A">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4153,4</w:t>
            </w:r>
          </w:p>
        </w:tc>
        <w:tc>
          <w:tcPr>
            <w:tcW w:w="850" w:type="dxa"/>
            <w:tcBorders>
              <w:top w:val="single" w:sz="6" w:space="0" w:color="auto"/>
              <w:left w:val="single" w:sz="6" w:space="0" w:color="auto"/>
              <w:bottom w:val="single" w:sz="6" w:space="0" w:color="auto"/>
              <w:right w:val="single" w:sz="6" w:space="0" w:color="auto"/>
            </w:tcBorders>
            <w:vAlign w:val="center"/>
            <w:hideMark/>
          </w:tcPr>
          <w:p w:rsidR="00060C06" w:rsidRDefault="00060C06" w:rsidP="001D1B2A">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3959</w:t>
            </w:r>
          </w:p>
        </w:tc>
        <w:tc>
          <w:tcPr>
            <w:tcW w:w="1541" w:type="dxa"/>
            <w:tcBorders>
              <w:top w:val="single" w:sz="6" w:space="0" w:color="auto"/>
              <w:left w:val="single" w:sz="6" w:space="0" w:color="auto"/>
              <w:bottom w:val="single" w:sz="6" w:space="0" w:color="auto"/>
              <w:right w:val="single" w:sz="6" w:space="0" w:color="auto"/>
            </w:tcBorders>
            <w:vAlign w:val="center"/>
            <w:hideMark/>
          </w:tcPr>
          <w:p w:rsidR="00060C06" w:rsidRDefault="00060C06" w:rsidP="001D1B2A">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1186,9</w:t>
            </w:r>
          </w:p>
        </w:tc>
        <w:tc>
          <w:tcPr>
            <w:tcW w:w="1438" w:type="dxa"/>
            <w:tcBorders>
              <w:top w:val="single" w:sz="6" w:space="0" w:color="auto"/>
              <w:left w:val="single" w:sz="6" w:space="0" w:color="auto"/>
              <w:bottom w:val="single" w:sz="6" w:space="0" w:color="auto"/>
              <w:right w:val="single" w:sz="6" w:space="0" w:color="auto"/>
            </w:tcBorders>
            <w:vAlign w:val="center"/>
            <w:hideMark/>
          </w:tcPr>
          <w:p w:rsidR="00060C06" w:rsidRDefault="00060C06" w:rsidP="001D1B2A">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142,82</w:t>
            </w:r>
          </w:p>
        </w:tc>
      </w:tr>
      <w:tr w:rsidR="00060C06" w:rsidTr="001D1B2A">
        <w:trPr>
          <w:trHeight w:val="20"/>
        </w:trPr>
        <w:tc>
          <w:tcPr>
            <w:tcW w:w="3716" w:type="dxa"/>
            <w:tcBorders>
              <w:top w:val="single" w:sz="6" w:space="0" w:color="auto"/>
              <w:left w:val="single" w:sz="6" w:space="0" w:color="auto"/>
              <w:bottom w:val="single" w:sz="6" w:space="0" w:color="auto"/>
              <w:right w:val="single" w:sz="6" w:space="0" w:color="auto"/>
            </w:tcBorders>
            <w:hideMark/>
          </w:tcPr>
          <w:p w:rsidR="00060C06" w:rsidRDefault="00060C0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Текущие счета/счета до востребования</w:t>
            </w:r>
          </w:p>
        </w:tc>
        <w:tc>
          <w:tcPr>
            <w:tcW w:w="850" w:type="dxa"/>
            <w:tcBorders>
              <w:top w:val="single" w:sz="6" w:space="0" w:color="auto"/>
              <w:left w:val="single" w:sz="6" w:space="0" w:color="auto"/>
              <w:bottom w:val="single" w:sz="6" w:space="0" w:color="auto"/>
              <w:right w:val="single" w:sz="6" w:space="0" w:color="auto"/>
            </w:tcBorders>
            <w:vAlign w:val="center"/>
            <w:hideMark/>
          </w:tcPr>
          <w:p w:rsidR="00060C06" w:rsidRDefault="00060C06" w:rsidP="001D1B2A">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2513,9</w:t>
            </w:r>
          </w:p>
        </w:tc>
        <w:tc>
          <w:tcPr>
            <w:tcW w:w="993" w:type="dxa"/>
            <w:tcBorders>
              <w:top w:val="single" w:sz="6" w:space="0" w:color="auto"/>
              <w:left w:val="single" w:sz="6" w:space="0" w:color="auto"/>
              <w:bottom w:val="single" w:sz="6" w:space="0" w:color="auto"/>
              <w:right w:val="single" w:sz="6" w:space="0" w:color="auto"/>
            </w:tcBorders>
            <w:vAlign w:val="center"/>
            <w:hideMark/>
          </w:tcPr>
          <w:p w:rsidR="00060C06" w:rsidRDefault="00060C06" w:rsidP="001D1B2A">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2636,9</w:t>
            </w:r>
          </w:p>
        </w:tc>
        <w:tc>
          <w:tcPr>
            <w:tcW w:w="850" w:type="dxa"/>
            <w:tcBorders>
              <w:top w:val="single" w:sz="6" w:space="0" w:color="auto"/>
              <w:left w:val="single" w:sz="6" w:space="0" w:color="auto"/>
              <w:bottom w:val="single" w:sz="6" w:space="0" w:color="auto"/>
              <w:right w:val="single" w:sz="6" w:space="0" w:color="auto"/>
            </w:tcBorders>
            <w:vAlign w:val="center"/>
            <w:hideMark/>
          </w:tcPr>
          <w:p w:rsidR="00060C06" w:rsidRDefault="00060C06" w:rsidP="001D1B2A">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2804</w:t>
            </w:r>
          </w:p>
        </w:tc>
        <w:tc>
          <w:tcPr>
            <w:tcW w:w="1541" w:type="dxa"/>
            <w:tcBorders>
              <w:top w:val="single" w:sz="6" w:space="0" w:color="auto"/>
              <w:left w:val="single" w:sz="6" w:space="0" w:color="auto"/>
              <w:bottom w:val="single" w:sz="6" w:space="0" w:color="auto"/>
              <w:right w:val="single" w:sz="6" w:space="0" w:color="auto"/>
            </w:tcBorders>
            <w:vAlign w:val="center"/>
            <w:hideMark/>
          </w:tcPr>
          <w:p w:rsidR="00060C06" w:rsidRDefault="00060C06" w:rsidP="001D1B2A">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290,1</w:t>
            </w:r>
          </w:p>
        </w:tc>
        <w:tc>
          <w:tcPr>
            <w:tcW w:w="1438" w:type="dxa"/>
            <w:tcBorders>
              <w:top w:val="single" w:sz="6" w:space="0" w:color="auto"/>
              <w:left w:val="single" w:sz="6" w:space="0" w:color="auto"/>
              <w:bottom w:val="single" w:sz="6" w:space="0" w:color="auto"/>
              <w:right w:val="single" w:sz="6" w:space="0" w:color="auto"/>
            </w:tcBorders>
            <w:vAlign w:val="center"/>
            <w:hideMark/>
          </w:tcPr>
          <w:p w:rsidR="00060C06" w:rsidRDefault="00060C06" w:rsidP="001D1B2A">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111,54</w:t>
            </w:r>
          </w:p>
        </w:tc>
      </w:tr>
      <w:tr w:rsidR="00060C06" w:rsidTr="001D1B2A">
        <w:trPr>
          <w:trHeight w:val="20"/>
        </w:trPr>
        <w:tc>
          <w:tcPr>
            <w:tcW w:w="3716" w:type="dxa"/>
            <w:tcBorders>
              <w:top w:val="single" w:sz="6" w:space="0" w:color="auto"/>
              <w:left w:val="single" w:sz="6" w:space="0" w:color="auto"/>
              <w:bottom w:val="single" w:sz="6" w:space="0" w:color="auto"/>
              <w:right w:val="single" w:sz="6" w:space="0" w:color="auto"/>
            </w:tcBorders>
            <w:hideMark/>
          </w:tcPr>
          <w:p w:rsidR="00060C06" w:rsidRPr="00CF790E" w:rsidRDefault="00060C06">
            <w:pPr>
              <w:autoSpaceDE w:val="0"/>
              <w:autoSpaceDN w:val="0"/>
              <w:adjustRightInd w:val="0"/>
              <w:spacing w:after="0" w:line="240" w:lineRule="auto"/>
              <w:rPr>
                <w:rFonts w:ascii="Times New Roman" w:hAnsi="Times New Roman" w:cs="Times New Roman"/>
                <w:color w:val="000000"/>
                <w:sz w:val="24"/>
                <w:szCs w:val="24"/>
              </w:rPr>
            </w:pPr>
            <w:r w:rsidRPr="00CF790E">
              <w:rPr>
                <w:rFonts w:ascii="Times New Roman" w:hAnsi="Times New Roman" w:cs="Times New Roman"/>
                <w:color w:val="000000"/>
                <w:sz w:val="24"/>
                <w:szCs w:val="24"/>
              </w:rPr>
              <w:t>Международные займы</w:t>
            </w:r>
          </w:p>
        </w:tc>
        <w:tc>
          <w:tcPr>
            <w:tcW w:w="850" w:type="dxa"/>
            <w:tcBorders>
              <w:top w:val="single" w:sz="6" w:space="0" w:color="auto"/>
              <w:left w:val="single" w:sz="6" w:space="0" w:color="auto"/>
              <w:bottom w:val="single" w:sz="6" w:space="0" w:color="auto"/>
              <w:right w:val="single" w:sz="6" w:space="0" w:color="auto"/>
            </w:tcBorders>
            <w:vAlign w:val="center"/>
            <w:hideMark/>
          </w:tcPr>
          <w:p w:rsidR="00060C06" w:rsidRPr="00CF790E" w:rsidRDefault="00060C06" w:rsidP="001D1B2A">
            <w:pPr>
              <w:autoSpaceDE w:val="0"/>
              <w:autoSpaceDN w:val="0"/>
              <w:adjustRightInd w:val="0"/>
              <w:spacing w:after="0" w:line="240" w:lineRule="auto"/>
              <w:jc w:val="center"/>
              <w:rPr>
                <w:rFonts w:ascii="Times New Roman" w:hAnsi="Times New Roman" w:cs="Times New Roman"/>
                <w:color w:val="000000"/>
                <w:sz w:val="24"/>
                <w:szCs w:val="24"/>
              </w:rPr>
            </w:pPr>
            <w:r w:rsidRPr="00CF790E">
              <w:rPr>
                <w:rFonts w:ascii="Times New Roman" w:hAnsi="Times New Roman" w:cs="Times New Roman"/>
                <w:color w:val="000000"/>
                <w:sz w:val="24"/>
                <w:szCs w:val="24"/>
              </w:rPr>
              <w:t>572,4</w:t>
            </w:r>
          </w:p>
        </w:tc>
        <w:tc>
          <w:tcPr>
            <w:tcW w:w="993" w:type="dxa"/>
            <w:tcBorders>
              <w:top w:val="single" w:sz="6" w:space="0" w:color="auto"/>
              <w:left w:val="single" w:sz="6" w:space="0" w:color="auto"/>
              <w:bottom w:val="single" w:sz="6" w:space="0" w:color="auto"/>
              <w:right w:val="single" w:sz="6" w:space="0" w:color="auto"/>
            </w:tcBorders>
            <w:vAlign w:val="center"/>
            <w:hideMark/>
          </w:tcPr>
          <w:p w:rsidR="00060C06" w:rsidRPr="00CF790E" w:rsidRDefault="00060C06" w:rsidP="001D1B2A">
            <w:pPr>
              <w:autoSpaceDE w:val="0"/>
              <w:autoSpaceDN w:val="0"/>
              <w:adjustRightInd w:val="0"/>
              <w:spacing w:after="0" w:line="240" w:lineRule="auto"/>
              <w:jc w:val="center"/>
              <w:rPr>
                <w:rFonts w:ascii="Times New Roman" w:hAnsi="Times New Roman" w:cs="Times New Roman"/>
                <w:color w:val="000000"/>
                <w:sz w:val="24"/>
                <w:szCs w:val="24"/>
              </w:rPr>
            </w:pPr>
            <w:r w:rsidRPr="00CF790E">
              <w:rPr>
                <w:rFonts w:ascii="Times New Roman" w:hAnsi="Times New Roman" w:cs="Times New Roman"/>
                <w:color w:val="000000"/>
                <w:sz w:val="24"/>
                <w:szCs w:val="24"/>
              </w:rPr>
              <w:t>675</w:t>
            </w:r>
          </w:p>
        </w:tc>
        <w:tc>
          <w:tcPr>
            <w:tcW w:w="850" w:type="dxa"/>
            <w:tcBorders>
              <w:top w:val="single" w:sz="6" w:space="0" w:color="auto"/>
              <w:left w:val="single" w:sz="6" w:space="0" w:color="auto"/>
              <w:bottom w:val="single" w:sz="6" w:space="0" w:color="auto"/>
              <w:right w:val="single" w:sz="6" w:space="0" w:color="auto"/>
            </w:tcBorders>
            <w:vAlign w:val="center"/>
            <w:hideMark/>
          </w:tcPr>
          <w:p w:rsidR="00060C06" w:rsidRPr="00CF790E" w:rsidRDefault="00060C06" w:rsidP="001D1B2A">
            <w:pPr>
              <w:autoSpaceDE w:val="0"/>
              <w:autoSpaceDN w:val="0"/>
              <w:adjustRightInd w:val="0"/>
              <w:spacing w:after="0" w:line="240" w:lineRule="auto"/>
              <w:jc w:val="center"/>
              <w:rPr>
                <w:rFonts w:ascii="Times New Roman" w:hAnsi="Times New Roman" w:cs="Times New Roman"/>
                <w:color w:val="000000"/>
                <w:sz w:val="24"/>
                <w:szCs w:val="24"/>
              </w:rPr>
            </w:pPr>
            <w:r w:rsidRPr="00CF790E">
              <w:rPr>
                <w:rFonts w:ascii="Times New Roman" w:hAnsi="Times New Roman" w:cs="Times New Roman"/>
                <w:color w:val="000000"/>
                <w:sz w:val="24"/>
                <w:szCs w:val="24"/>
              </w:rPr>
              <w:t>340,5</w:t>
            </w:r>
          </w:p>
        </w:tc>
        <w:tc>
          <w:tcPr>
            <w:tcW w:w="1541" w:type="dxa"/>
            <w:tcBorders>
              <w:top w:val="single" w:sz="6" w:space="0" w:color="auto"/>
              <w:left w:val="single" w:sz="6" w:space="0" w:color="auto"/>
              <w:bottom w:val="single" w:sz="6" w:space="0" w:color="auto"/>
              <w:right w:val="single" w:sz="6" w:space="0" w:color="auto"/>
            </w:tcBorders>
            <w:vAlign w:val="center"/>
            <w:hideMark/>
          </w:tcPr>
          <w:p w:rsidR="00060C06" w:rsidRDefault="00060C06" w:rsidP="001D1B2A">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-231,9</w:t>
            </w:r>
          </w:p>
        </w:tc>
        <w:tc>
          <w:tcPr>
            <w:tcW w:w="1438" w:type="dxa"/>
            <w:tcBorders>
              <w:top w:val="single" w:sz="6" w:space="0" w:color="auto"/>
              <w:left w:val="single" w:sz="6" w:space="0" w:color="auto"/>
              <w:bottom w:val="single" w:sz="6" w:space="0" w:color="auto"/>
              <w:right w:val="single" w:sz="6" w:space="0" w:color="auto"/>
            </w:tcBorders>
            <w:vAlign w:val="center"/>
            <w:hideMark/>
          </w:tcPr>
          <w:p w:rsidR="00060C06" w:rsidRDefault="00060C06" w:rsidP="001D1B2A">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59,49</w:t>
            </w:r>
          </w:p>
        </w:tc>
      </w:tr>
      <w:tr w:rsidR="00060C06" w:rsidTr="001D1B2A">
        <w:trPr>
          <w:trHeight w:val="20"/>
        </w:trPr>
        <w:tc>
          <w:tcPr>
            <w:tcW w:w="3716" w:type="dxa"/>
            <w:tcBorders>
              <w:top w:val="single" w:sz="6" w:space="0" w:color="auto"/>
              <w:left w:val="single" w:sz="6" w:space="0" w:color="auto"/>
              <w:bottom w:val="single" w:sz="6" w:space="0" w:color="auto"/>
              <w:right w:val="single" w:sz="6" w:space="0" w:color="auto"/>
            </w:tcBorders>
            <w:hideMark/>
          </w:tcPr>
          <w:p w:rsidR="00060C06" w:rsidRDefault="00060C0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Итого средств юридических лиц</w:t>
            </w:r>
          </w:p>
        </w:tc>
        <w:tc>
          <w:tcPr>
            <w:tcW w:w="850" w:type="dxa"/>
            <w:tcBorders>
              <w:top w:val="single" w:sz="6" w:space="0" w:color="auto"/>
              <w:left w:val="single" w:sz="6" w:space="0" w:color="auto"/>
              <w:bottom w:val="single" w:sz="6" w:space="0" w:color="auto"/>
              <w:right w:val="single" w:sz="6" w:space="0" w:color="auto"/>
            </w:tcBorders>
            <w:vAlign w:val="center"/>
            <w:hideMark/>
          </w:tcPr>
          <w:p w:rsidR="00060C06" w:rsidRDefault="00060C06" w:rsidP="001D1B2A">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5858,5</w:t>
            </w:r>
          </w:p>
        </w:tc>
        <w:tc>
          <w:tcPr>
            <w:tcW w:w="993" w:type="dxa"/>
            <w:tcBorders>
              <w:top w:val="single" w:sz="6" w:space="0" w:color="auto"/>
              <w:left w:val="single" w:sz="6" w:space="0" w:color="auto"/>
              <w:bottom w:val="single" w:sz="6" w:space="0" w:color="auto"/>
              <w:right w:val="single" w:sz="6" w:space="0" w:color="auto"/>
            </w:tcBorders>
            <w:vAlign w:val="center"/>
            <w:hideMark/>
          </w:tcPr>
          <w:p w:rsidR="00060C06" w:rsidRDefault="00060C06" w:rsidP="001D1B2A">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7465,5</w:t>
            </w:r>
          </w:p>
        </w:tc>
        <w:tc>
          <w:tcPr>
            <w:tcW w:w="850" w:type="dxa"/>
            <w:tcBorders>
              <w:top w:val="single" w:sz="6" w:space="0" w:color="auto"/>
              <w:left w:val="single" w:sz="6" w:space="0" w:color="auto"/>
              <w:bottom w:val="single" w:sz="6" w:space="0" w:color="auto"/>
              <w:right w:val="single" w:sz="6" w:space="0" w:color="auto"/>
            </w:tcBorders>
            <w:vAlign w:val="center"/>
            <w:hideMark/>
          </w:tcPr>
          <w:p w:rsidR="00060C06" w:rsidRDefault="00060C06" w:rsidP="001D1B2A">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7104</w:t>
            </w:r>
          </w:p>
        </w:tc>
        <w:tc>
          <w:tcPr>
            <w:tcW w:w="1541" w:type="dxa"/>
            <w:tcBorders>
              <w:top w:val="single" w:sz="6" w:space="0" w:color="auto"/>
              <w:left w:val="single" w:sz="6" w:space="0" w:color="auto"/>
              <w:bottom w:val="single" w:sz="6" w:space="0" w:color="auto"/>
              <w:right w:val="single" w:sz="6" w:space="0" w:color="auto"/>
            </w:tcBorders>
            <w:vAlign w:val="center"/>
            <w:hideMark/>
          </w:tcPr>
          <w:p w:rsidR="00060C06" w:rsidRDefault="00060C06" w:rsidP="001D1B2A">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1245,5</w:t>
            </w:r>
          </w:p>
        </w:tc>
        <w:tc>
          <w:tcPr>
            <w:tcW w:w="1438" w:type="dxa"/>
            <w:tcBorders>
              <w:top w:val="single" w:sz="6" w:space="0" w:color="auto"/>
              <w:left w:val="single" w:sz="6" w:space="0" w:color="auto"/>
              <w:bottom w:val="single" w:sz="6" w:space="0" w:color="auto"/>
              <w:right w:val="single" w:sz="6" w:space="0" w:color="auto"/>
            </w:tcBorders>
            <w:vAlign w:val="center"/>
            <w:hideMark/>
          </w:tcPr>
          <w:p w:rsidR="00060C06" w:rsidRDefault="00060C06" w:rsidP="001D1B2A">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121,26</w:t>
            </w:r>
          </w:p>
        </w:tc>
      </w:tr>
    </w:tbl>
    <w:p w:rsidR="00060C06" w:rsidRDefault="00060C06" w:rsidP="00060C06">
      <w:pPr>
        <w:spacing w:after="0" w:line="360" w:lineRule="auto"/>
        <w:ind w:firstLine="709"/>
        <w:jc w:val="both"/>
        <w:rPr>
          <w:rFonts w:ascii="Times New Roman" w:hAnsi="Times New Roman" w:cs="Times New Roman"/>
          <w:highlight w:val="lightGray"/>
        </w:rPr>
      </w:pPr>
    </w:p>
    <w:p w:rsidR="00060C06" w:rsidRDefault="00060C06" w:rsidP="00060C0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период за 2017-2019 гг. количество средств юридических лиц возросло на 1245,5 млрд. руб. (21,26% в относительном выражении). </w:t>
      </w:r>
    </w:p>
    <w:p w:rsidR="00060C06" w:rsidRDefault="00060C06" w:rsidP="00060C06">
      <w:pPr>
        <w:spacing w:after="0" w:line="360" w:lineRule="auto"/>
        <w:ind w:firstLine="709"/>
        <w:jc w:val="both"/>
        <w:rPr>
          <w:rFonts w:ascii="Times New Roman" w:hAnsi="Times New Roman" w:cs="Times New Roman"/>
          <w:b/>
          <w:bCs/>
          <w:sz w:val="28"/>
        </w:rPr>
      </w:pPr>
      <w:r>
        <w:rPr>
          <w:rFonts w:ascii="Times New Roman" w:hAnsi="Times New Roman" w:cs="Times New Roman"/>
          <w:sz w:val="28"/>
        </w:rPr>
        <w:t xml:space="preserve">Наибольший прирост показали срочные депозиты. За исследуемый период данный показатель увеличился на 42,82% (1186,9 млрд. руб.), но смотря на то, что в 2019 году произошло снижение на 4,7%. Текущие счета (счета до востребования) на протяжении всего периода показали положительную динамику и к концу 2019 года составили 2804 млрд. руб. (на 11% больше уровня 2017 года). Заметное сокращение наблюдается у такой категории как </w:t>
      </w:r>
      <w:r w:rsidR="00CF790E" w:rsidRPr="00CF790E">
        <w:rPr>
          <w:rFonts w:ascii="Times New Roman" w:hAnsi="Times New Roman" w:cs="Times New Roman"/>
          <w:sz w:val="28"/>
        </w:rPr>
        <w:t>«</w:t>
      </w:r>
      <w:r w:rsidRPr="00CF790E">
        <w:rPr>
          <w:rFonts w:ascii="Times New Roman" w:hAnsi="Times New Roman" w:cs="Times New Roman"/>
          <w:sz w:val="28"/>
        </w:rPr>
        <w:t>Международные займы».</w:t>
      </w:r>
      <w:r>
        <w:rPr>
          <w:rFonts w:ascii="Times New Roman" w:hAnsi="Times New Roman" w:cs="Times New Roman"/>
          <w:sz w:val="28"/>
        </w:rPr>
        <w:t xml:space="preserve"> Данный показатель снизился почти в 2 раза, за исследуемый период.</w:t>
      </w:r>
    </w:p>
    <w:p w:rsidR="00060C06" w:rsidRDefault="00060C06" w:rsidP="00060C06">
      <w:pPr>
        <w:spacing w:after="0" w:line="360" w:lineRule="auto"/>
        <w:ind w:firstLine="709"/>
        <w:jc w:val="both"/>
        <w:rPr>
          <w:rFonts w:ascii="Times New Roman" w:hAnsi="Times New Roman" w:cs="Times New Roman"/>
          <w:b/>
          <w:bCs/>
          <w:sz w:val="28"/>
        </w:rPr>
      </w:pPr>
      <w:r>
        <w:rPr>
          <w:rFonts w:ascii="Times New Roman" w:hAnsi="Times New Roman" w:cs="Times New Roman"/>
          <w:sz w:val="28"/>
        </w:rPr>
        <w:t xml:space="preserve">Для юридических лиц ПАО «Сбербанк» предоставляет следующие виды депозитов: «Классический» (нельзя пополнять или отзывать сумму, срок от 7 до 1096 </w:t>
      </w:r>
      <w:proofErr w:type="spellStart"/>
      <w:r>
        <w:rPr>
          <w:rFonts w:ascii="Times New Roman" w:hAnsi="Times New Roman" w:cs="Times New Roman"/>
          <w:sz w:val="28"/>
        </w:rPr>
        <w:t>дн</w:t>
      </w:r>
      <w:proofErr w:type="spellEnd"/>
      <w:r>
        <w:rPr>
          <w:rFonts w:ascii="Times New Roman" w:hAnsi="Times New Roman" w:cs="Times New Roman"/>
          <w:sz w:val="28"/>
        </w:rPr>
        <w:t xml:space="preserve">.), «Пополняемый» (можно пополнять, но на сумму не менее 10% и не более 200% от первоначальной суммы, срок от 31 до 366 </w:t>
      </w:r>
      <w:proofErr w:type="spellStart"/>
      <w:r>
        <w:rPr>
          <w:rFonts w:ascii="Times New Roman" w:hAnsi="Times New Roman" w:cs="Times New Roman"/>
          <w:sz w:val="28"/>
        </w:rPr>
        <w:t>дн</w:t>
      </w:r>
      <w:proofErr w:type="spellEnd"/>
      <w:r>
        <w:rPr>
          <w:rFonts w:ascii="Times New Roman" w:hAnsi="Times New Roman" w:cs="Times New Roman"/>
          <w:sz w:val="28"/>
        </w:rPr>
        <w:t xml:space="preserve">.), «Отзываемый» (предусмотрен досрочный отзыв депозита, срок от 31 </w:t>
      </w:r>
      <w:proofErr w:type="gramStart"/>
      <w:r>
        <w:rPr>
          <w:rFonts w:ascii="Times New Roman" w:hAnsi="Times New Roman" w:cs="Times New Roman"/>
          <w:sz w:val="28"/>
        </w:rPr>
        <w:t>до</w:t>
      </w:r>
      <w:proofErr w:type="gramEnd"/>
      <w:r>
        <w:rPr>
          <w:rFonts w:ascii="Times New Roman" w:hAnsi="Times New Roman" w:cs="Times New Roman"/>
          <w:sz w:val="28"/>
        </w:rPr>
        <w:t xml:space="preserve"> 366 </w:t>
      </w:r>
      <w:proofErr w:type="spellStart"/>
      <w:r>
        <w:rPr>
          <w:rFonts w:ascii="Times New Roman" w:hAnsi="Times New Roman" w:cs="Times New Roman"/>
          <w:sz w:val="28"/>
        </w:rPr>
        <w:t>дн</w:t>
      </w:r>
      <w:proofErr w:type="spellEnd"/>
      <w:r>
        <w:rPr>
          <w:rFonts w:ascii="Times New Roman" w:hAnsi="Times New Roman" w:cs="Times New Roman"/>
          <w:sz w:val="28"/>
        </w:rPr>
        <w:t xml:space="preserve">.). Также предусмотрен депозит «На иных условиях» (зависит от внесенной суммы, возможности отзыва и пополнения, а также валюты). «Неснижаемый остаток на расчетном счете» подразумевает начисление процентов на средства на банковском счете (от 500 тыс. руб., от 7 до 1096 </w:t>
      </w:r>
      <w:proofErr w:type="spellStart"/>
      <w:r>
        <w:rPr>
          <w:rFonts w:ascii="Times New Roman" w:hAnsi="Times New Roman" w:cs="Times New Roman"/>
          <w:sz w:val="28"/>
        </w:rPr>
        <w:t>дн</w:t>
      </w:r>
      <w:proofErr w:type="spellEnd"/>
      <w:r>
        <w:rPr>
          <w:rFonts w:ascii="Times New Roman" w:hAnsi="Times New Roman" w:cs="Times New Roman"/>
          <w:sz w:val="28"/>
        </w:rPr>
        <w:t xml:space="preserve">.). Все депозиты (кроме депозита на иных условиях) можно открыть и вести онлайн. </w:t>
      </w:r>
    </w:p>
    <w:p w:rsidR="00803D6B" w:rsidRDefault="00060C06" w:rsidP="00060C06">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lastRenderedPageBreak/>
        <w:t xml:space="preserve">Помимо всего вышеперечисленного ПАО «Сбербанк» оказывает своим клиентам следующие услуги и продукты: </w:t>
      </w:r>
    </w:p>
    <w:p w:rsidR="00803D6B" w:rsidRDefault="00803D6B" w:rsidP="00662544">
      <w:pPr>
        <w:pStyle w:val="a3"/>
        <w:numPr>
          <w:ilvl w:val="0"/>
          <w:numId w:val="39"/>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Открытие расчетного счета и его обслуживание, открытие бюджетные счетов, переводы в иностранной валюте, кассовые операции, инкассация</w:t>
      </w:r>
      <w:r w:rsidR="00662544">
        <w:rPr>
          <w:rFonts w:ascii="Times New Roman" w:hAnsi="Times New Roman" w:cs="Times New Roman"/>
          <w:sz w:val="28"/>
        </w:rPr>
        <w:t xml:space="preserve">, </w:t>
      </w:r>
      <w:proofErr w:type="spellStart"/>
      <w:r w:rsidR="00662544">
        <w:rPr>
          <w:rFonts w:ascii="Times New Roman" w:hAnsi="Times New Roman" w:cs="Times New Roman"/>
          <w:sz w:val="28"/>
        </w:rPr>
        <w:t>эквайринг</w:t>
      </w:r>
      <w:proofErr w:type="spellEnd"/>
      <w:r>
        <w:rPr>
          <w:rFonts w:ascii="Times New Roman" w:hAnsi="Times New Roman" w:cs="Times New Roman"/>
          <w:sz w:val="28"/>
        </w:rPr>
        <w:t xml:space="preserve">  и т.п.</w:t>
      </w:r>
    </w:p>
    <w:p w:rsidR="00803D6B" w:rsidRPr="00662544" w:rsidRDefault="00803D6B" w:rsidP="00662544">
      <w:pPr>
        <w:pStyle w:val="a3"/>
        <w:numPr>
          <w:ilvl w:val="0"/>
          <w:numId w:val="39"/>
        </w:numPr>
        <w:spacing w:after="0" w:line="360" w:lineRule="auto"/>
        <w:ind w:left="0" w:firstLine="709"/>
        <w:jc w:val="both"/>
        <w:rPr>
          <w:rFonts w:ascii="Times New Roman" w:hAnsi="Times New Roman" w:cs="Times New Roman"/>
          <w:sz w:val="28"/>
        </w:rPr>
      </w:pPr>
      <w:r w:rsidRPr="00662544">
        <w:rPr>
          <w:rFonts w:ascii="Times New Roman" w:hAnsi="Times New Roman" w:cs="Times New Roman"/>
          <w:sz w:val="28"/>
        </w:rPr>
        <w:t xml:space="preserve">Гарантийные операции по поручению клиентов, российских и иностранных банков-корреспондентов, а также иные гарантийные операции. </w:t>
      </w:r>
    </w:p>
    <w:p w:rsidR="00662544" w:rsidRPr="00662544" w:rsidRDefault="00662544" w:rsidP="00662544">
      <w:pPr>
        <w:pStyle w:val="a3"/>
        <w:numPr>
          <w:ilvl w:val="0"/>
          <w:numId w:val="39"/>
        </w:numPr>
        <w:spacing w:after="0" w:line="360" w:lineRule="auto"/>
        <w:ind w:left="0" w:firstLine="709"/>
        <w:jc w:val="both"/>
        <w:rPr>
          <w:rFonts w:ascii="Times New Roman" w:hAnsi="Times New Roman" w:cs="Times New Roman"/>
          <w:sz w:val="28"/>
        </w:rPr>
      </w:pPr>
      <w:r w:rsidRPr="00662544">
        <w:rPr>
          <w:rFonts w:ascii="Times New Roman" w:hAnsi="Times New Roman" w:cs="Times New Roman"/>
          <w:sz w:val="28"/>
        </w:rPr>
        <w:t xml:space="preserve">Документарные операции, включающие аккредитивы, </w:t>
      </w:r>
      <w:r>
        <w:rPr>
          <w:rFonts w:ascii="Times New Roman" w:hAnsi="Times New Roman" w:cs="Times New Roman"/>
          <w:sz w:val="28"/>
        </w:rPr>
        <w:t>документарное и чистое инкассо, консалтинговые услуги.</w:t>
      </w:r>
    </w:p>
    <w:p w:rsidR="00662544" w:rsidRPr="00662544" w:rsidRDefault="00662544" w:rsidP="00662544">
      <w:pPr>
        <w:pStyle w:val="a3"/>
        <w:numPr>
          <w:ilvl w:val="0"/>
          <w:numId w:val="39"/>
        </w:numPr>
        <w:spacing w:after="0" w:line="360" w:lineRule="auto"/>
        <w:ind w:left="0" w:firstLine="709"/>
        <w:jc w:val="both"/>
        <w:rPr>
          <w:rFonts w:ascii="Times New Roman" w:hAnsi="Times New Roman" w:cs="Times New Roman"/>
          <w:sz w:val="28"/>
        </w:rPr>
      </w:pPr>
      <w:r w:rsidRPr="00662544">
        <w:rPr>
          <w:rFonts w:ascii="Times New Roman" w:hAnsi="Times New Roman" w:cs="Times New Roman"/>
          <w:sz w:val="28"/>
        </w:rPr>
        <w:t xml:space="preserve">Операции на рынке акций:  брокерское обслуживание и прямой доступ на рынок; торговые операции на рынке производных инструментов; </w:t>
      </w:r>
      <w:proofErr w:type="spellStart"/>
      <w:r w:rsidRPr="00662544">
        <w:rPr>
          <w:rFonts w:ascii="Times New Roman" w:hAnsi="Times New Roman" w:cs="Times New Roman"/>
          <w:sz w:val="28"/>
        </w:rPr>
        <w:t>репо</w:t>
      </w:r>
      <w:proofErr w:type="spellEnd"/>
      <w:r w:rsidRPr="00662544">
        <w:rPr>
          <w:rFonts w:ascii="Times New Roman" w:hAnsi="Times New Roman" w:cs="Times New Roman"/>
          <w:sz w:val="28"/>
        </w:rPr>
        <w:t xml:space="preserve">-операции и структурное финансирование; прямые инвестиции и специальные проекты;  инфраструктурное и проектное финансирование. </w:t>
      </w:r>
    </w:p>
    <w:p w:rsidR="00662544" w:rsidRDefault="00662544" w:rsidP="00662544">
      <w:pPr>
        <w:pStyle w:val="a3"/>
        <w:numPr>
          <w:ilvl w:val="0"/>
          <w:numId w:val="39"/>
        </w:numPr>
        <w:spacing w:after="0" w:line="360" w:lineRule="auto"/>
        <w:ind w:left="0" w:firstLine="709"/>
        <w:jc w:val="both"/>
        <w:rPr>
          <w:rFonts w:ascii="Times New Roman" w:hAnsi="Times New Roman" w:cs="Times New Roman"/>
          <w:sz w:val="28"/>
        </w:rPr>
      </w:pPr>
      <w:r w:rsidRPr="00662544">
        <w:rPr>
          <w:rFonts w:ascii="Times New Roman" w:hAnsi="Times New Roman" w:cs="Times New Roman"/>
          <w:sz w:val="28"/>
        </w:rPr>
        <w:t xml:space="preserve">Управление активами и аналитика. </w:t>
      </w:r>
    </w:p>
    <w:p w:rsidR="00060C06" w:rsidRPr="00662544" w:rsidRDefault="00060C06" w:rsidP="00662544">
      <w:pPr>
        <w:pStyle w:val="a3"/>
        <w:numPr>
          <w:ilvl w:val="0"/>
          <w:numId w:val="39"/>
        </w:numPr>
        <w:spacing w:after="0" w:line="360" w:lineRule="auto"/>
        <w:ind w:left="0" w:firstLine="709"/>
        <w:jc w:val="both"/>
        <w:rPr>
          <w:rFonts w:ascii="Times New Roman" w:hAnsi="Times New Roman" w:cs="Times New Roman"/>
          <w:sz w:val="28"/>
        </w:rPr>
      </w:pPr>
      <w:r w:rsidRPr="00662544">
        <w:rPr>
          <w:rFonts w:ascii="Times New Roman" w:hAnsi="Times New Roman" w:cs="Times New Roman"/>
          <w:sz w:val="28"/>
        </w:rPr>
        <w:t>ВЭД и валютный контроль</w:t>
      </w:r>
      <w:r w:rsidR="00662544">
        <w:rPr>
          <w:rFonts w:ascii="Times New Roman" w:hAnsi="Times New Roman" w:cs="Times New Roman"/>
          <w:sz w:val="28"/>
        </w:rPr>
        <w:t>.</w:t>
      </w:r>
      <w:r w:rsidRPr="00662544">
        <w:rPr>
          <w:rFonts w:ascii="Times New Roman" w:hAnsi="Times New Roman" w:cs="Times New Roman"/>
          <w:sz w:val="28"/>
        </w:rPr>
        <w:t xml:space="preserve"> </w:t>
      </w:r>
    </w:p>
    <w:p w:rsidR="00060C06" w:rsidRPr="00060C06" w:rsidRDefault="00060C06" w:rsidP="00060C06">
      <w:pPr>
        <w:spacing w:after="0" w:line="360" w:lineRule="auto"/>
        <w:ind w:firstLine="709"/>
        <w:jc w:val="both"/>
        <w:rPr>
          <w:rFonts w:ascii="Times New Roman" w:hAnsi="Times New Roman" w:cs="Times New Roman"/>
        </w:rPr>
      </w:pPr>
      <w:r>
        <w:rPr>
          <w:rFonts w:ascii="Times New Roman" w:hAnsi="Times New Roman" w:cs="Times New Roman"/>
          <w:sz w:val="28"/>
        </w:rPr>
        <w:t>Рассмотрев все продукты и услуги, предоставляемые ПАО «Сбербанк» физическим и юридическим лицам, стоит отметить, что на сегодняшний день банк имеет множество банковских решений, которые помогают решать не только финансовые задачи домохозяйств, но и способствовать развитию бизнеса – от локальных небольших фирм и индивидуальных предпринимателей до крупнейших корпораций, которые прямым образом влияют на экономику России.</w:t>
      </w:r>
    </w:p>
    <w:p w:rsidR="00060C06" w:rsidRDefault="00060C06">
      <w:pPr>
        <w:spacing w:after="200" w:line="276" w:lineRule="auto"/>
      </w:pPr>
      <w:r>
        <w:br w:type="page"/>
      </w:r>
    </w:p>
    <w:p w:rsidR="00060C06" w:rsidRPr="00060C06" w:rsidRDefault="00060C06" w:rsidP="00060C06">
      <w:pPr>
        <w:spacing w:after="0" w:line="360" w:lineRule="auto"/>
        <w:jc w:val="center"/>
        <w:rPr>
          <w:rFonts w:ascii="Times New Roman" w:hAnsi="Times New Roman" w:cs="Times New Roman"/>
          <w:b/>
          <w:sz w:val="28"/>
        </w:rPr>
      </w:pPr>
      <w:r w:rsidRPr="00060C06">
        <w:rPr>
          <w:rFonts w:ascii="Times New Roman" w:hAnsi="Times New Roman" w:cs="Times New Roman"/>
          <w:b/>
          <w:sz w:val="28"/>
        </w:rPr>
        <w:lastRenderedPageBreak/>
        <w:t>ГЛАВА 3. РЕКОМЕНДАЦИИ ПО РАЗВИТИЮ БАНКОВСКИХ ПРОДУКТОВ И УСЛУГ ПАО «СБЕРБАНК»</w:t>
      </w:r>
    </w:p>
    <w:p w:rsidR="00BA7C30" w:rsidRDefault="00BA7C30" w:rsidP="00060C06">
      <w:pPr>
        <w:spacing w:after="0" w:line="360" w:lineRule="auto"/>
        <w:jc w:val="both"/>
        <w:rPr>
          <w:rFonts w:ascii="Times New Roman" w:hAnsi="Times New Roman" w:cs="Times New Roman"/>
          <w:sz w:val="28"/>
        </w:rPr>
      </w:pPr>
    </w:p>
    <w:p w:rsidR="00060C06" w:rsidRDefault="00060C06" w:rsidP="00060C06">
      <w:pPr>
        <w:spacing w:after="0" w:line="360" w:lineRule="auto"/>
        <w:jc w:val="both"/>
        <w:rPr>
          <w:rFonts w:ascii="Times New Roman" w:hAnsi="Times New Roman" w:cs="Times New Roman"/>
          <w:sz w:val="28"/>
        </w:rPr>
      </w:pPr>
    </w:p>
    <w:p w:rsidR="00060C06" w:rsidRDefault="00060C06" w:rsidP="00060C06">
      <w:pPr>
        <w:spacing w:after="0" w:line="360" w:lineRule="auto"/>
        <w:ind w:firstLine="709"/>
        <w:jc w:val="both"/>
        <w:rPr>
          <w:rFonts w:ascii="Times New Roman" w:hAnsi="Times New Roman" w:cs="Times New Roman"/>
          <w:b/>
          <w:sz w:val="28"/>
        </w:rPr>
      </w:pPr>
      <w:r w:rsidRPr="00060C06">
        <w:rPr>
          <w:rFonts w:ascii="Times New Roman" w:hAnsi="Times New Roman" w:cs="Times New Roman"/>
          <w:b/>
          <w:sz w:val="28"/>
        </w:rPr>
        <w:t xml:space="preserve">3.1 </w:t>
      </w:r>
      <w:r>
        <w:rPr>
          <w:rFonts w:ascii="Times New Roman" w:hAnsi="Times New Roman" w:cs="Times New Roman"/>
          <w:b/>
          <w:sz w:val="28"/>
        </w:rPr>
        <w:t>Перспективы развития банковских продуктов и услуг</w:t>
      </w:r>
    </w:p>
    <w:p w:rsidR="002160F6" w:rsidRDefault="002160F6" w:rsidP="00060C06">
      <w:pPr>
        <w:spacing w:after="0" w:line="360" w:lineRule="auto"/>
        <w:ind w:firstLine="709"/>
        <w:jc w:val="both"/>
        <w:rPr>
          <w:rFonts w:ascii="Times New Roman" w:hAnsi="Times New Roman" w:cs="Times New Roman"/>
          <w:b/>
          <w:sz w:val="28"/>
        </w:rPr>
      </w:pPr>
    </w:p>
    <w:p w:rsidR="002160F6" w:rsidRPr="002160F6" w:rsidRDefault="002160F6" w:rsidP="002160F6">
      <w:pPr>
        <w:shd w:val="clear" w:color="auto" w:fill="FFFFFF"/>
        <w:spacing w:after="0" w:line="360" w:lineRule="auto"/>
        <w:ind w:firstLine="709"/>
        <w:jc w:val="both"/>
        <w:rPr>
          <w:rFonts w:ascii="Times New Roman" w:eastAsia="Times New Roman" w:hAnsi="Times New Roman" w:cs="Times New Roman"/>
          <w:color w:val="000000"/>
          <w:sz w:val="28"/>
          <w:szCs w:val="23"/>
          <w:lang w:eastAsia="ru-RU"/>
        </w:rPr>
      </w:pPr>
      <w:r w:rsidRPr="002160F6">
        <w:rPr>
          <w:rFonts w:ascii="Times New Roman" w:eastAsia="Times New Roman" w:hAnsi="Times New Roman" w:cs="Times New Roman"/>
          <w:color w:val="000000"/>
          <w:sz w:val="28"/>
          <w:szCs w:val="23"/>
          <w:lang w:eastAsia="ru-RU"/>
        </w:rPr>
        <w:t>Рынок банковских продуктов и услуг в настоящее время постоянно развивается. Появляются новые банковские предложения, удовлетворяющие различные потребности потребителей в финансовых средствах, сочетающие новые современные технологии. Особую актуальность совершенствование ассортимента банковских продуктов и услуг, их качества и разнообразия, приобретает в условиях жесткой конкурентной борьбы на рынке. Одним из инструментов, позволяющих банковскому сектору добиться высоких темпов роста доходов, является грамотная и рационально выстроенная система продаж розничных банковских услуг.</w:t>
      </w:r>
    </w:p>
    <w:p w:rsidR="002160F6" w:rsidRPr="002160F6" w:rsidRDefault="002160F6" w:rsidP="002160F6">
      <w:pPr>
        <w:pStyle w:val="a4"/>
        <w:spacing w:before="0" w:beforeAutospacing="0" w:after="0" w:afterAutospacing="0" w:line="360" w:lineRule="auto"/>
        <w:ind w:firstLine="709"/>
        <w:jc w:val="both"/>
        <w:rPr>
          <w:color w:val="000000"/>
          <w:sz w:val="28"/>
          <w:szCs w:val="23"/>
        </w:rPr>
      </w:pPr>
      <w:r w:rsidRPr="002160F6">
        <w:rPr>
          <w:color w:val="000000"/>
          <w:sz w:val="28"/>
          <w:szCs w:val="23"/>
        </w:rPr>
        <w:t>Условия и перспективы развития банковских операций могут изменяться под воздействием следующих факторов:</w:t>
      </w:r>
    </w:p>
    <w:p w:rsidR="002160F6" w:rsidRPr="002160F6" w:rsidRDefault="002160F6" w:rsidP="002160F6">
      <w:pPr>
        <w:pStyle w:val="a4"/>
        <w:spacing w:before="0" w:beforeAutospacing="0" w:after="0" w:afterAutospacing="0" w:line="360" w:lineRule="auto"/>
        <w:ind w:firstLine="709"/>
        <w:jc w:val="both"/>
        <w:rPr>
          <w:color w:val="000000"/>
          <w:sz w:val="28"/>
          <w:szCs w:val="23"/>
        </w:rPr>
      </w:pPr>
      <w:r w:rsidRPr="002160F6">
        <w:rPr>
          <w:color w:val="000000"/>
          <w:sz w:val="28"/>
          <w:szCs w:val="23"/>
        </w:rPr>
        <w:t>- изменение законодательства, в частности среди нормативно-правовых актов Банка России;</w:t>
      </w:r>
    </w:p>
    <w:p w:rsidR="002160F6" w:rsidRPr="002160F6" w:rsidRDefault="002160F6" w:rsidP="002160F6">
      <w:pPr>
        <w:pStyle w:val="a4"/>
        <w:spacing w:before="0" w:beforeAutospacing="0" w:after="0" w:afterAutospacing="0" w:line="360" w:lineRule="auto"/>
        <w:ind w:firstLine="709"/>
        <w:jc w:val="both"/>
        <w:rPr>
          <w:color w:val="000000"/>
          <w:sz w:val="28"/>
          <w:szCs w:val="23"/>
        </w:rPr>
      </w:pPr>
      <w:r w:rsidRPr="002160F6">
        <w:rPr>
          <w:color w:val="000000"/>
          <w:sz w:val="28"/>
          <w:szCs w:val="23"/>
        </w:rPr>
        <w:t>- стратегии и цели, утверждаемые руководством банков;</w:t>
      </w:r>
    </w:p>
    <w:p w:rsidR="002160F6" w:rsidRPr="002160F6" w:rsidRDefault="002160F6" w:rsidP="002160F6">
      <w:pPr>
        <w:pStyle w:val="a4"/>
        <w:spacing w:before="0" w:beforeAutospacing="0" w:after="0" w:afterAutospacing="0" w:line="360" w:lineRule="auto"/>
        <w:ind w:firstLine="709"/>
        <w:jc w:val="both"/>
        <w:rPr>
          <w:color w:val="000000"/>
          <w:sz w:val="28"/>
          <w:szCs w:val="23"/>
        </w:rPr>
      </w:pPr>
      <w:r w:rsidRPr="002160F6">
        <w:rPr>
          <w:color w:val="000000"/>
          <w:sz w:val="28"/>
          <w:szCs w:val="23"/>
        </w:rPr>
        <w:t>- увеличение конкуренции на рынке;</w:t>
      </w:r>
    </w:p>
    <w:p w:rsidR="002160F6" w:rsidRPr="002160F6" w:rsidRDefault="002160F6" w:rsidP="002160F6">
      <w:pPr>
        <w:pStyle w:val="a4"/>
        <w:spacing w:before="0" w:beforeAutospacing="0" w:after="0" w:afterAutospacing="0" w:line="360" w:lineRule="auto"/>
        <w:ind w:firstLine="709"/>
        <w:jc w:val="both"/>
        <w:rPr>
          <w:color w:val="000000"/>
          <w:sz w:val="28"/>
          <w:szCs w:val="23"/>
        </w:rPr>
      </w:pPr>
      <w:r w:rsidRPr="002160F6">
        <w:rPr>
          <w:color w:val="000000"/>
          <w:sz w:val="28"/>
          <w:szCs w:val="23"/>
        </w:rPr>
        <w:t>- меняющийся спрос;</w:t>
      </w:r>
    </w:p>
    <w:p w:rsidR="002160F6" w:rsidRPr="002160F6" w:rsidRDefault="002160F6" w:rsidP="002160F6">
      <w:pPr>
        <w:pStyle w:val="a4"/>
        <w:spacing w:before="0" w:beforeAutospacing="0" w:after="0" w:afterAutospacing="0" w:line="360" w:lineRule="auto"/>
        <w:ind w:firstLine="709"/>
        <w:jc w:val="both"/>
        <w:rPr>
          <w:color w:val="000000"/>
          <w:sz w:val="28"/>
          <w:szCs w:val="23"/>
        </w:rPr>
      </w:pPr>
      <w:r w:rsidRPr="002160F6">
        <w:rPr>
          <w:color w:val="000000"/>
          <w:sz w:val="28"/>
          <w:szCs w:val="23"/>
        </w:rPr>
        <w:t>- научно-технический прогресс.</w:t>
      </w:r>
    </w:p>
    <w:p w:rsidR="002160F6" w:rsidRPr="002160F6" w:rsidRDefault="002160F6" w:rsidP="002160F6">
      <w:pPr>
        <w:spacing w:after="0" w:line="360" w:lineRule="auto"/>
        <w:ind w:firstLine="709"/>
        <w:jc w:val="both"/>
        <w:rPr>
          <w:rFonts w:ascii="Times New Roman" w:hAnsi="Times New Roman" w:cs="Times New Roman"/>
          <w:sz w:val="28"/>
          <w:szCs w:val="28"/>
        </w:rPr>
      </w:pPr>
      <w:r w:rsidRPr="002160F6">
        <w:rPr>
          <w:rFonts w:ascii="Times New Roman" w:hAnsi="Times New Roman" w:cs="Times New Roman"/>
          <w:sz w:val="28"/>
          <w:szCs w:val="28"/>
        </w:rPr>
        <w:t>Значительное влияние на изменение предложенных продуктов и услуг банка оказывает изменение в законодательстве (в частности в нормативно правовых актах). К данному фактору можно отнести:</w:t>
      </w:r>
    </w:p>
    <w:p w:rsidR="002160F6" w:rsidRPr="002160F6" w:rsidRDefault="002160F6" w:rsidP="002160F6">
      <w:pPr>
        <w:spacing w:after="0" w:line="360" w:lineRule="auto"/>
        <w:ind w:left="57" w:firstLine="709"/>
        <w:jc w:val="both"/>
        <w:rPr>
          <w:rFonts w:ascii="Times New Roman" w:hAnsi="Times New Roman" w:cs="Times New Roman"/>
          <w:sz w:val="28"/>
          <w:szCs w:val="28"/>
        </w:rPr>
      </w:pPr>
      <w:r w:rsidRPr="002160F6">
        <w:rPr>
          <w:rFonts w:ascii="Times New Roman" w:hAnsi="Times New Roman" w:cs="Times New Roman"/>
          <w:sz w:val="28"/>
          <w:szCs w:val="28"/>
        </w:rPr>
        <w:t xml:space="preserve"> – постановление Правительства РФ от 30 ноября 2019 г. </w:t>
      </w:r>
      <w:r w:rsidR="001D1B2A">
        <w:rPr>
          <w:rFonts w:ascii="Times New Roman" w:hAnsi="Times New Roman" w:cs="Times New Roman"/>
          <w:sz w:val="28"/>
          <w:szCs w:val="28"/>
        </w:rPr>
        <w:t>№</w:t>
      </w:r>
      <w:r w:rsidRPr="002160F6">
        <w:rPr>
          <w:rFonts w:ascii="Times New Roman" w:hAnsi="Times New Roman" w:cs="Times New Roman"/>
          <w:sz w:val="28"/>
          <w:szCs w:val="28"/>
        </w:rPr>
        <w:t xml:space="preserve"> 1567 </w:t>
      </w:r>
      <w:r w:rsidR="001D1B2A">
        <w:rPr>
          <w:rFonts w:ascii="Times New Roman" w:hAnsi="Times New Roman" w:cs="Times New Roman"/>
          <w:sz w:val="28"/>
          <w:szCs w:val="28"/>
        </w:rPr>
        <w:t>«</w:t>
      </w:r>
      <w:r w:rsidRPr="002160F6">
        <w:rPr>
          <w:rFonts w:ascii="Times New Roman" w:hAnsi="Times New Roman" w:cs="Times New Roman"/>
          <w:sz w:val="28"/>
          <w:szCs w:val="28"/>
        </w:rPr>
        <w:t xml:space="preserve">Об утверждении правил предоставления субсидий из федерального бюджета российским кредитным организациям и акционерному обществу </w:t>
      </w:r>
      <w:r w:rsidR="001D1B2A">
        <w:rPr>
          <w:rFonts w:ascii="Times New Roman" w:hAnsi="Times New Roman" w:cs="Times New Roman"/>
          <w:sz w:val="28"/>
          <w:szCs w:val="28"/>
        </w:rPr>
        <w:t>«</w:t>
      </w:r>
      <w:r w:rsidRPr="002160F6">
        <w:rPr>
          <w:rFonts w:ascii="Times New Roman" w:hAnsi="Times New Roman" w:cs="Times New Roman"/>
          <w:sz w:val="28"/>
          <w:szCs w:val="28"/>
        </w:rPr>
        <w:t>ДОМ</w:t>
      </w:r>
      <w:proofErr w:type="gramStart"/>
      <w:r w:rsidRPr="002160F6">
        <w:rPr>
          <w:rFonts w:ascii="Times New Roman" w:hAnsi="Times New Roman" w:cs="Times New Roman"/>
          <w:sz w:val="28"/>
          <w:szCs w:val="28"/>
        </w:rPr>
        <w:t>.Р</w:t>
      </w:r>
      <w:proofErr w:type="gramEnd"/>
      <w:r w:rsidRPr="002160F6">
        <w:rPr>
          <w:rFonts w:ascii="Times New Roman" w:hAnsi="Times New Roman" w:cs="Times New Roman"/>
          <w:sz w:val="28"/>
          <w:szCs w:val="28"/>
        </w:rPr>
        <w:t>Ф</w:t>
      </w:r>
      <w:r w:rsidR="001D1B2A">
        <w:rPr>
          <w:rFonts w:ascii="Times New Roman" w:hAnsi="Times New Roman" w:cs="Times New Roman"/>
          <w:sz w:val="28"/>
          <w:szCs w:val="28"/>
        </w:rPr>
        <w:t>»»</w:t>
      </w:r>
      <w:r w:rsidRPr="002160F6">
        <w:rPr>
          <w:rFonts w:ascii="Times New Roman" w:hAnsi="Times New Roman" w:cs="Times New Roman"/>
          <w:sz w:val="28"/>
          <w:szCs w:val="28"/>
        </w:rPr>
        <w:t xml:space="preserve">. (регулирует возмещение недополученных доходов по </w:t>
      </w:r>
      <w:r w:rsidRPr="002160F6">
        <w:rPr>
          <w:rFonts w:ascii="Times New Roman" w:hAnsi="Times New Roman" w:cs="Times New Roman"/>
          <w:sz w:val="28"/>
          <w:szCs w:val="28"/>
        </w:rPr>
        <w:lastRenderedPageBreak/>
        <w:t xml:space="preserve">выданным ипотечным кредитам на строительство (или приобретение) жилого помещения на сельских территориях); </w:t>
      </w:r>
    </w:p>
    <w:p w:rsidR="002160F6" w:rsidRPr="002160F6" w:rsidRDefault="002160F6" w:rsidP="002160F6">
      <w:pPr>
        <w:pStyle w:val="a3"/>
        <w:spacing w:after="0" w:line="360" w:lineRule="auto"/>
        <w:ind w:left="57" w:firstLine="709"/>
        <w:jc w:val="both"/>
        <w:rPr>
          <w:rFonts w:ascii="Times New Roman" w:hAnsi="Times New Roman" w:cs="Times New Roman"/>
          <w:sz w:val="28"/>
          <w:szCs w:val="28"/>
        </w:rPr>
      </w:pPr>
      <w:r w:rsidRPr="002160F6">
        <w:rPr>
          <w:rFonts w:ascii="Times New Roman" w:hAnsi="Times New Roman" w:cs="Times New Roman"/>
          <w:sz w:val="28"/>
          <w:szCs w:val="28"/>
        </w:rPr>
        <w:t>– выделение отдельной категории граждан – «</w:t>
      </w:r>
      <w:proofErr w:type="spellStart"/>
      <w:r w:rsidRPr="002160F6">
        <w:rPr>
          <w:rFonts w:ascii="Times New Roman" w:hAnsi="Times New Roman" w:cs="Times New Roman"/>
          <w:sz w:val="28"/>
          <w:szCs w:val="28"/>
        </w:rPr>
        <w:t>самозанятых</w:t>
      </w:r>
      <w:proofErr w:type="spellEnd"/>
      <w:r w:rsidRPr="002160F6">
        <w:rPr>
          <w:rFonts w:ascii="Times New Roman" w:hAnsi="Times New Roman" w:cs="Times New Roman"/>
          <w:sz w:val="28"/>
          <w:szCs w:val="28"/>
        </w:rPr>
        <w:t>», и создание для них отдельного налогового режима (за счет этого ПАО «Сбербанк» стал предлагать своим клиентам новый сервис «Свое дело»), на основании закона РФ «О занятости населения в Российской Федерации»;</w:t>
      </w:r>
    </w:p>
    <w:p w:rsidR="002160F6" w:rsidRPr="002160F6" w:rsidRDefault="002160F6" w:rsidP="002160F6">
      <w:pPr>
        <w:pStyle w:val="a3"/>
        <w:spacing w:after="0" w:line="360" w:lineRule="auto"/>
        <w:ind w:left="57" w:firstLine="709"/>
        <w:jc w:val="both"/>
        <w:rPr>
          <w:rFonts w:ascii="Times New Roman" w:hAnsi="Times New Roman" w:cs="Times New Roman"/>
          <w:sz w:val="28"/>
          <w:szCs w:val="28"/>
        </w:rPr>
      </w:pPr>
      <w:r w:rsidRPr="002160F6">
        <w:rPr>
          <w:rFonts w:ascii="Times New Roman" w:hAnsi="Times New Roman" w:cs="Times New Roman"/>
          <w:sz w:val="28"/>
          <w:szCs w:val="28"/>
        </w:rPr>
        <w:t xml:space="preserve">– введение </w:t>
      </w:r>
      <w:proofErr w:type="spellStart"/>
      <w:r w:rsidRPr="002160F6">
        <w:rPr>
          <w:rFonts w:ascii="Times New Roman" w:hAnsi="Times New Roman" w:cs="Times New Roman"/>
          <w:sz w:val="28"/>
          <w:szCs w:val="28"/>
        </w:rPr>
        <w:t>эскроу</w:t>
      </w:r>
      <w:proofErr w:type="spellEnd"/>
      <w:r w:rsidRPr="002160F6">
        <w:rPr>
          <w:rFonts w:ascii="Times New Roman" w:hAnsi="Times New Roman" w:cs="Times New Roman"/>
          <w:sz w:val="28"/>
          <w:szCs w:val="28"/>
        </w:rPr>
        <w:t>-счета – это специальный счет в банке, на котором хранятся средства дольщиков до момента введения объектов строительства в эксплуатацию (в соответствии с требованиями Федерального закона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2160F6" w:rsidRPr="002160F6" w:rsidRDefault="002160F6" w:rsidP="002160F6">
      <w:pPr>
        <w:pStyle w:val="a3"/>
        <w:spacing w:after="0" w:line="360" w:lineRule="auto"/>
        <w:ind w:left="57" w:firstLine="709"/>
        <w:jc w:val="both"/>
        <w:rPr>
          <w:rFonts w:ascii="Times New Roman" w:hAnsi="Times New Roman" w:cs="Times New Roman"/>
          <w:sz w:val="28"/>
          <w:szCs w:val="28"/>
        </w:rPr>
      </w:pPr>
      <w:r w:rsidRPr="002160F6">
        <w:rPr>
          <w:rFonts w:ascii="Times New Roman" w:hAnsi="Times New Roman" w:cs="Times New Roman"/>
          <w:sz w:val="28"/>
          <w:szCs w:val="28"/>
        </w:rPr>
        <w:t xml:space="preserve">– программа льготного кредитования малого и среднего бизнеса «Программа 8,5» </w:t>
      </w:r>
      <w:proofErr w:type="gramStart"/>
      <w:r w:rsidRPr="002160F6">
        <w:rPr>
          <w:rFonts w:ascii="Times New Roman" w:hAnsi="Times New Roman" w:cs="Times New Roman"/>
          <w:sz w:val="28"/>
          <w:szCs w:val="28"/>
        </w:rPr>
        <w:t>по</w:t>
      </w:r>
      <w:proofErr w:type="gramEnd"/>
      <w:r w:rsidRPr="002160F6">
        <w:rPr>
          <w:rFonts w:ascii="Times New Roman" w:hAnsi="Times New Roman" w:cs="Times New Roman"/>
          <w:sz w:val="28"/>
          <w:szCs w:val="28"/>
        </w:rPr>
        <w:t xml:space="preserve"> </w:t>
      </w:r>
      <w:proofErr w:type="gramStart"/>
      <w:r w:rsidRPr="002160F6">
        <w:rPr>
          <w:rFonts w:ascii="Times New Roman" w:hAnsi="Times New Roman" w:cs="Times New Roman"/>
          <w:sz w:val="28"/>
          <w:szCs w:val="28"/>
        </w:rPr>
        <w:t>которой</w:t>
      </w:r>
      <w:proofErr w:type="gramEnd"/>
      <w:r w:rsidRPr="002160F6">
        <w:rPr>
          <w:rFonts w:ascii="Times New Roman" w:hAnsi="Times New Roman" w:cs="Times New Roman"/>
          <w:sz w:val="28"/>
          <w:szCs w:val="28"/>
        </w:rPr>
        <w:t xml:space="preserve"> банки предоставляют им кредиты по сниженной ставке 8,5%, а государство компенсирует кредитным организациям недополученную прибыль и т.д.</w:t>
      </w:r>
    </w:p>
    <w:p w:rsidR="002160F6" w:rsidRPr="002160F6" w:rsidRDefault="002160F6" w:rsidP="002160F6">
      <w:pPr>
        <w:pStyle w:val="a3"/>
        <w:spacing w:after="0" w:line="360" w:lineRule="auto"/>
        <w:ind w:left="57" w:firstLine="709"/>
        <w:jc w:val="both"/>
        <w:rPr>
          <w:rFonts w:ascii="Times New Roman" w:hAnsi="Times New Roman" w:cs="Times New Roman"/>
          <w:sz w:val="28"/>
          <w:szCs w:val="28"/>
        </w:rPr>
      </w:pPr>
      <w:r w:rsidRPr="002160F6">
        <w:rPr>
          <w:rFonts w:ascii="Times New Roman" w:hAnsi="Times New Roman" w:cs="Times New Roman"/>
          <w:sz w:val="28"/>
          <w:szCs w:val="28"/>
        </w:rPr>
        <w:t>Развитие банковских продуктов и услуг также во многом зависит от выбранной стратегии развития банка. Сейчас стратегия развития для подавляющего числа банков реального рынка является руководящим программным документом, процессу разработки которого уделяется самое пристальное внимание со стороны руководства банков.</w:t>
      </w:r>
    </w:p>
    <w:p w:rsidR="002160F6" w:rsidRPr="002160F6" w:rsidRDefault="002160F6" w:rsidP="002160F6">
      <w:pPr>
        <w:spacing w:after="0" w:line="360" w:lineRule="auto"/>
        <w:ind w:firstLine="709"/>
        <w:jc w:val="both"/>
        <w:rPr>
          <w:rFonts w:ascii="Times New Roman" w:hAnsi="Times New Roman" w:cs="Times New Roman"/>
        </w:rPr>
      </w:pPr>
      <w:r w:rsidRPr="002160F6">
        <w:rPr>
          <w:rFonts w:ascii="Times New Roman" w:hAnsi="Times New Roman" w:cs="Times New Roman"/>
          <w:sz w:val="28"/>
          <w:szCs w:val="28"/>
        </w:rPr>
        <w:t xml:space="preserve">Что касается ПАО «Сбербанк», то в 2017 году была утверждена стратегия развития на 2018-2020 гг. Главной ее целью является выход на новый уровень конкурентоспособности, дающий возможность конкурировать с глобальными технологическими компаниями, оставаясь при этом лучшим банком для населения и бизнеса. Помимо этого банк ставит перед собой задачи нарастить масштабы бизнеса, повысить прибыльность и эффективность и вместе с тем увеличить гибкость, скорость и </w:t>
      </w:r>
      <w:proofErr w:type="spellStart"/>
      <w:r w:rsidRPr="002160F6">
        <w:rPr>
          <w:rFonts w:ascii="Times New Roman" w:hAnsi="Times New Roman" w:cs="Times New Roman"/>
          <w:sz w:val="28"/>
          <w:szCs w:val="28"/>
        </w:rPr>
        <w:t>клиентоориентированность</w:t>
      </w:r>
      <w:proofErr w:type="spellEnd"/>
      <w:r w:rsidRPr="002160F6">
        <w:rPr>
          <w:rFonts w:ascii="Times New Roman" w:hAnsi="Times New Roman" w:cs="Times New Roman"/>
          <w:sz w:val="28"/>
          <w:szCs w:val="28"/>
        </w:rPr>
        <w:t xml:space="preserve"> (через внедрение новых технологий и развитие новых навыков сотрудников). </w:t>
      </w:r>
    </w:p>
    <w:p w:rsidR="002160F6" w:rsidRPr="002160F6" w:rsidRDefault="002160F6" w:rsidP="002160F6">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2160F6">
        <w:rPr>
          <w:rFonts w:ascii="Times New Roman" w:eastAsia="Times New Roman" w:hAnsi="Times New Roman" w:cs="Times New Roman"/>
          <w:color w:val="000000"/>
          <w:sz w:val="28"/>
          <w:szCs w:val="28"/>
          <w:lang w:eastAsia="ru-RU"/>
        </w:rPr>
        <w:lastRenderedPageBreak/>
        <w:t>Следующий фактор – рост конкуренции. В последнее время на рынке банковских услуг появляется множество новых банков, что заставляет уже существующие производить новые продукты, чтобы привлечь как можно больше клиентов. В настоящее время на рынке существует большое количество крупных кредитно-финансовых организаций. Самыми популярными среди них являются банки: «ВТБ», «</w:t>
      </w:r>
      <w:proofErr w:type="spellStart"/>
      <w:r w:rsidRPr="002160F6">
        <w:rPr>
          <w:rFonts w:ascii="Times New Roman" w:eastAsia="Times New Roman" w:hAnsi="Times New Roman" w:cs="Times New Roman"/>
          <w:color w:val="000000"/>
          <w:sz w:val="28"/>
          <w:szCs w:val="28"/>
          <w:lang w:eastAsia="ru-RU"/>
        </w:rPr>
        <w:t>Россельхозбанк</w:t>
      </w:r>
      <w:proofErr w:type="spellEnd"/>
      <w:r w:rsidRPr="002160F6">
        <w:rPr>
          <w:rFonts w:ascii="Times New Roman" w:eastAsia="Times New Roman" w:hAnsi="Times New Roman" w:cs="Times New Roman"/>
          <w:color w:val="000000"/>
          <w:sz w:val="28"/>
          <w:szCs w:val="28"/>
          <w:lang w:eastAsia="ru-RU"/>
        </w:rPr>
        <w:t>», «Газпромбанк», «Альфа-Банк», «Тинькофф Банк» и другие.</w:t>
      </w:r>
    </w:p>
    <w:p w:rsidR="002160F6" w:rsidRPr="002160F6" w:rsidRDefault="002160F6" w:rsidP="002160F6">
      <w:pPr>
        <w:spacing w:after="0" w:line="360" w:lineRule="auto"/>
        <w:ind w:firstLine="709"/>
        <w:jc w:val="both"/>
        <w:rPr>
          <w:rFonts w:ascii="Times New Roman" w:eastAsia="Times New Roman" w:hAnsi="Times New Roman" w:cs="Times New Roman"/>
          <w:color w:val="000000"/>
          <w:sz w:val="28"/>
          <w:szCs w:val="28"/>
          <w:lang w:eastAsia="ru-RU"/>
        </w:rPr>
      </w:pPr>
      <w:r w:rsidRPr="002160F6">
        <w:rPr>
          <w:rFonts w:ascii="Times New Roman" w:hAnsi="Times New Roman" w:cs="Times New Roman"/>
          <w:color w:val="000000"/>
          <w:sz w:val="28"/>
          <w:szCs w:val="28"/>
        </w:rPr>
        <w:t xml:space="preserve">Что </w:t>
      </w:r>
      <w:r w:rsidRPr="002160F6">
        <w:rPr>
          <w:rFonts w:ascii="Times New Roman" w:eastAsia="Times New Roman" w:hAnsi="Times New Roman" w:cs="Times New Roman"/>
          <w:color w:val="000000"/>
          <w:sz w:val="28"/>
          <w:szCs w:val="28"/>
          <w:lang w:eastAsia="ru-RU"/>
        </w:rPr>
        <w:t xml:space="preserve">касается потребительского спроса – на банковском рынке представлен широкий ассортимент банковских продуктов, но не все из них удовлетворяют в высокой степени потребности клиентов, что требует от банков либо усовершенствования существующих банковских услуг или технологий, либо создание совершенно новых продуктов по запросам потребителей. Так, например, в последнее время особым спросом среди потребителей пользуются дебетовые и кредитные карты с </w:t>
      </w:r>
      <w:proofErr w:type="spellStart"/>
      <w:r w:rsidRPr="002160F6">
        <w:rPr>
          <w:rFonts w:ascii="Times New Roman" w:eastAsia="Times New Roman" w:hAnsi="Times New Roman" w:cs="Times New Roman"/>
          <w:color w:val="000000"/>
          <w:sz w:val="28"/>
          <w:szCs w:val="28"/>
          <w:lang w:eastAsia="ru-RU"/>
        </w:rPr>
        <w:t>кэшбэком</w:t>
      </w:r>
      <w:proofErr w:type="spellEnd"/>
      <w:r w:rsidRPr="002160F6">
        <w:rPr>
          <w:rFonts w:ascii="Times New Roman" w:eastAsia="Times New Roman" w:hAnsi="Times New Roman" w:cs="Times New Roman"/>
          <w:color w:val="000000"/>
          <w:sz w:val="28"/>
          <w:szCs w:val="28"/>
          <w:lang w:eastAsia="ru-RU"/>
        </w:rPr>
        <w:t xml:space="preserve">, карты рассрочки, инвестиционные продукты и другое. </w:t>
      </w:r>
    </w:p>
    <w:p w:rsidR="002160F6" w:rsidRPr="002160F6" w:rsidRDefault="002160F6" w:rsidP="002160F6">
      <w:pPr>
        <w:spacing w:after="0" w:line="360" w:lineRule="auto"/>
        <w:ind w:firstLine="709"/>
        <w:jc w:val="both"/>
        <w:rPr>
          <w:rFonts w:ascii="Times New Roman" w:hAnsi="Times New Roman" w:cs="Times New Roman"/>
          <w:sz w:val="28"/>
          <w:szCs w:val="28"/>
          <w:lang w:eastAsia="ru-RU"/>
        </w:rPr>
      </w:pPr>
      <w:r w:rsidRPr="002160F6">
        <w:rPr>
          <w:rFonts w:ascii="Times New Roman" w:hAnsi="Times New Roman" w:cs="Times New Roman"/>
          <w:sz w:val="28"/>
          <w:szCs w:val="28"/>
          <w:lang w:eastAsia="ru-RU"/>
        </w:rPr>
        <w:t>Научно-технический прогресс в настоящее время является одним из важнейших факторов, оказывающих влияние на перспективы развития банковских продуктов и услуг. Разработка научно-технических проектов, появление новых технологий и баз данных влекут за собой эпоху информационных технологий и Интернета, что принуждает банки переходить с личного контакта с клиентами на предоставление услуг через Интернет и другие средства связи.</w:t>
      </w:r>
    </w:p>
    <w:p w:rsidR="002160F6" w:rsidRPr="002160F6" w:rsidRDefault="002160F6" w:rsidP="002160F6">
      <w:pPr>
        <w:spacing w:after="0" w:line="360" w:lineRule="auto"/>
        <w:ind w:firstLine="709"/>
        <w:jc w:val="both"/>
        <w:rPr>
          <w:rFonts w:ascii="Times New Roman" w:hAnsi="Times New Roman" w:cs="Times New Roman"/>
          <w:sz w:val="28"/>
        </w:rPr>
      </w:pPr>
      <w:r w:rsidRPr="002160F6">
        <w:rPr>
          <w:rFonts w:ascii="Times New Roman" w:hAnsi="Times New Roman" w:cs="Times New Roman"/>
          <w:sz w:val="28"/>
        </w:rPr>
        <w:t xml:space="preserve">Спрос клиентов на качество и оперативность оказания банковских услуг возрастает: если раньше ключевым определяющим фактором была величина комиссий за обслуживание, то в последние годы для клиентов становятся всё более значимыми скорость и доступность услуг, удобство интерфейса мобильного и интернет-банка. </w:t>
      </w:r>
    </w:p>
    <w:p w:rsidR="002160F6" w:rsidRPr="002160F6" w:rsidRDefault="002160F6" w:rsidP="002160F6">
      <w:pPr>
        <w:spacing w:after="0" w:line="360" w:lineRule="auto"/>
        <w:ind w:firstLine="709"/>
        <w:jc w:val="both"/>
        <w:rPr>
          <w:rFonts w:ascii="Times New Roman" w:hAnsi="Times New Roman" w:cs="Times New Roman"/>
          <w:sz w:val="28"/>
        </w:rPr>
      </w:pPr>
      <w:proofErr w:type="gramStart"/>
      <w:r w:rsidRPr="002160F6">
        <w:rPr>
          <w:rFonts w:ascii="Times New Roman" w:hAnsi="Times New Roman" w:cs="Times New Roman"/>
          <w:sz w:val="28"/>
        </w:rPr>
        <w:t xml:space="preserve">Так, по данным Банка России, в 2018 году доля взрослого населения, которая может мгновенно совершить перевод денежных средств с помощью мобильного телефона, выросла с 36 до 55%, а доля банков, которые </w:t>
      </w:r>
      <w:r w:rsidRPr="002160F6">
        <w:rPr>
          <w:rFonts w:ascii="Times New Roman" w:hAnsi="Times New Roman" w:cs="Times New Roman"/>
          <w:sz w:val="28"/>
        </w:rPr>
        <w:lastRenderedPageBreak/>
        <w:t xml:space="preserve">открывают банковский счет без посещения клиентом офиса банка, выросла с 14 до 22%. Поэтому банки проводят оптимизацию сети подразделений и персонала в целях сокращения издержек. </w:t>
      </w:r>
      <w:proofErr w:type="gramEnd"/>
    </w:p>
    <w:p w:rsidR="002160F6" w:rsidRPr="002160F6" w:rsidRDefault="002160F6" w:rsidP="002160F6">
      <w:pPr>
        <w:spacing w:after="0" w:line="360" w:lineRule="auto"/>
        <w:ind w:firstLine="709"/>
        <w:jc w:val="both"/>
        <w:rPr>
          <w:rFonts w:ascii="Times New Roman" w:hAnsi="Times New Roman" w:cs="Times New Roman"/>
          <w:sz w:val="28"/>
        </w:rPr>
      </w:pPr>
      <w:r w:rsidRPr="002160F6">
        <w:rPr>
          <w:rFonts w:ascii="Times New Roman" w:hAnsi="Times New Roman" w:cs="Times New Roman"/>
          <w:sz w:val="28"/>
        </w:rPr>
        <w:t xml:space="preserve">С 2017 года количество подразделений банков сократилось на 15%. Также в целях сокращения расходов на содержание подразделений банки проводят «облегчение» формата офисов, </w:t>
      </w:r>
      <w:proofErr w:type="spellStart"/>
      <w:r w:rsidRPr="002160F6">
        <w:rPr>
          <w:rFonts w:ascii="Times New Roman" w:hAnsi="Times New Roman" w:cs="Times New Roman"/>
          <w:sz w:val="28"/>
        </w:rPr>
        <w:t>переформатируя</w:t>
      </w:r>
      <w:proofErr w:type="spellEnd"/>
      <w:r w:rsidRPr="002160F6">
        <w:rPr>
          <w:rFonts w:ascii="Times New Roman" w:hAnsi="Times New Roman" w:cs="Times New Roman"/>
          <w:sz w:val="28"/>
        </w:rPr>
        <w:t xml:space="preserve"> часть филиалов и дополнительных офисов в кредитно-кассовые офисы: количество таких выросло в 2019 году на 15% с 1,9 тыс. </w:t>
      </w:r>
      <w:proofErr w:type="gramStart"/>
      <w:r w:rsidRPr="002160F6">
        <w:rPr>
          <w:rFonts w:ascii="Times New Roman" w:hAnsi="Times New Roman" w:cs="Times New Roman"/>
          <w:sz w:val="28"/>
        </w:rPr>
        <w:t>до</w:t>
      </w:r>
      <w:proofErr w:type="gramEnd"/>
      <w:r w:rsidRPr="002160F6">
        <w:rPr>
          <w:rFonts w:ascii="Times New Roman" w:hAnsi="Times New Roman" w:cs="Times New Roman"/>
          <w:sz w:val="28"/>
        </w:rPr>
        <w:t xml:space="preserve"> 2,2 тыс.</w:t>
      </w:r>
    </w:p>
    <w:p w:rsidR="002160F6" w:rsidRPr="002160F6" w:rsidRDefault="002160F6" w:rsidP="002160F6">
      <w:pPr>
        <w:spacing w:after="0" w:line="360" w:lineRule="auto"/>
        <w:ind w:firstLine="709"/>
        <w:jc w:val="both"/>
        <w:rPr>
          <w:rFonts w:ascii="Times New Roman" w:hAnsi="Times New Roman" w:cs="Times New Roman"/>
          <w:sz w:val="28"/>
        </w:rPr>
      </w:pPr>
      <w:r w:rsidRPr="002160F6">
        <w:rPr>
          <w:rFonts w:ascii="Times New Roman" w:hAnsi="Times New Roman" w:cs="Times New Roman"/>
          <w:sz w:val="28"/>
        </w:rPr>
        <w:t>Современные банки уходят в сеть интернет, предлагая своим клиентам дистанционное банковское обслуживание: современный интернет-банк – это круглосуточный филиал банка, в который клиент может обратиться в любое время, в любом месте. При выборе того или иного сервиса, клиенты смотрят на следующие условия: приложение должно быть бесплатным и безопасным;  возможность выполнения любой операции без посещения банка; интерфейс сервисов должен быть понятен даже начинающему</w:t>
      </w:r>
    </w:p>
    <w:p w:rsidR="002160F6" w:rsidRPr="002160F6" w:rsidRDefault="002160F6" w:rsidP="002160F6">
      <w:pPr>
        <w:spacing w:after="0" w:line="360" w:lineRule="auto"/>
        <w:ind w:firstLine="709"/>
        <w:jc w:val="both"/>
        <w:rPr>
          <w:rFonts w:ascii="Times New Roman" w:hAnsi="Times New Roman" w:cs="Times New Roman"/>
          <w:sz w:val="28"/>
        </w:rPr>
      </w:pPr>
      <w:r w:rsidRPr="002160F6">
        <w:rPr>
          <w:rFonts w:ascii="Times New Roman" w:hAnsi="Times New Roman" w:cs="Times New Roman"/>
          <w:sz w:val="28"/>
        </w:rPr>
        <w:t xml:space="preserve">Так, за период с 2017 по 2019 года по стране в сегменте физических лиц образовалось множество удобных платежных сервисов: с карты на карту, </w:t>
      </w:r>
      <w:proofErr w:type="spellStart"/>
      <w:r w:rsidRPr="002160F6">
        <w:rPr>
          <w:rFonts w:ascii="Times New Roman" w:hAnsi="Times New Roman" w:cs="Times New Roman"/>
          <w:sz w:val="28"/>
        </w:rPr>
        <w:t>автопереводы</w:t>
      </w:r>
      <w:proofErr w:type="spellEnd"/>
      <w:r w:rsidRPr="002160F6">
        <w:rPr>
          <w:rFonts w:ascii="Times New Roman" w:hAnsi="Times New Roman" w:cs="Times New Roman"/>
          <w:sz w:val="28"/>
        </w:rPr>
        <w:t xml:space="preserve">, </w:t>
      </w:r>
      <w:proofErr w:type="spellStart"/>
      <w:r w:rsidRPr="002160F6">
        <w:rPr>
          <w:rFonts w:ascii="Times New Roman" w:hAnsi="Times New Roman" w:cs="Times New Roman"/>
          <w:sz w:val="28"/>
        </w:rPr>
        <w:t>автоплатежи</w:t>
      </w:r>
      <w:proofErr w:type="spellEnd"/>
      <w:r w:rsidRPr="002160F6">
        <w:rPr>
          <w:rFonts w:ascii="Times New Roman" w:hAnsi="Times New Roman" w:cs="Times New Roman"/>
          <w:sz w:val="28"/>
        </w:rPr>
        <w:t xml:space="preserve">, оплата при помощи QR-кодов, оплата с применением </w:t>
      </w:r>
      <w:proofErr w:type="spellStart"/>
      <w:r w:rsidRPr="002160F6">
        <w:rPr>
          <w:rFonts w:ascii="Times New Roman" w:hAnsi="Times New Roman" w:cs="Times New Roman"/>
          <w:sz w:val="28"/>
        </w:rPr>
        <w:t>Apple</w:t>
      </w:r>
      <w:proofErr w:type="spellEnd"/>
      <w:r w:rsidRPr="002160F6">
        <w:rPr>
          <w:rFonts w:ascii="Times New Roman" w:hAnsi="Times New Roman" w:cs="Times New Roman"/>
          <w:sz w:val="28"/>
        </w:rPr>
        <w:t xml:space="preserve"> </w:t>
      </w:r>
      <w:proofErr w:type="spellStart"/>
      <w:r w:rsidRPr="002160F6">
        <w:rPr>
          <w:rFonts w:ascii="Times New Roman" w:hAnsi="Times New Roman" w:cs="Times New Roman"/>
          <w:sz w:val="28"/>
        </w:rPr>
        <w:t>Pay</w:t>
      </w:r>
      <w:proofErr w:type="spellEnd"/>
      <w:r w:rsidRPr="002160F6">
        <w:rPr>
          <w:rFonts w:ascii="Times New Roman" w:hAnsi="Times New Roman" w:cs="Times New Roman"/>
          <w:sz w:val="28"/>
        </w:rPr>
        <w:t xml:space="preserve">, </w:t>
      </w:r>
      <w:proofErr w:type="spellStart"/>
      <w:r w:rsidRPr="002160F6">
        <w:rPr>
          <w:rFonts w:ascii="Times New Roman" w:hAnsi="Times New Roman" w:cs="Times New Roman"/>
          <w:sz w:val="28"/>
        </w:rPr>
        <w:t>Android</w:t>
      </w:r>
      <w:proofErr w:type="spellEnd"/>
      <w:r w:rsidRPr="002160F6">
        <w:rPr>
          <w:rFonts w:ascii="Times New Roman" w:hAnsi="Times New Roman" w:cs="Times New Roman"/>
          <w:sz w:val="28"/>
        </w:rPr>
        <w:t xml:space="preserve"> </w:t>
      </w:r>
      <w:proofErr w:type="spellStart"/>
      <w:r w:rsidRPr="002160F6">
        <w:rPr>
          <w:rFonts w:ascii="Times New Roman" w:hAnsi="Times New Roman" w:cs="Times New Roman"/>
          <w:sz w:val="28"/>
        </w:rPr>
        <w:t>Pay</w:t>
      </w:r>
      <w:proofErr w:type="spellEnd"/>
      <w:r w:rsidRPr="002160F6">
        <w:rPr>
          <w:rFonts w:ascii="Times New Roman" w:hAnsi="Times New Roman" w:cs="Times New Roman"/>
          <w:sz w:val="28"/>
        </w:rPr>
        <w:t xml:space="preserve">, </w:t>
      </w:r>
      <w:proofErr w:type="spellStart"/>
      <w:r w:rsidRPr="002160F6">
        <w:rPr>
          <w:rFonts w:ascii="Times New Roman" w:hAnsi="Times New Roman" w:cs="Times New Roman"/>
          <w:sz w:val="28"/>
        </w:rPr>
        <w:t>Samsung</w:t>
      </w:r>
      <w:proofErr w:type="spellEnd"/>
      <w:r w:rsidRPr="002160F6">
        <w:rPr>
          <w:rFonts w:ascii="Times New Roman" w:hAnsi="Times New Roman" w:cs="Times New Roman"/>
          <w:sz w:val="28"/>
        </w:rPr>
        <w:t xml:space="preserve"> </w:t>
      </w:r>
      <w:proofErr w:type="spellStart"/>
      <w:r w:rsidRPr="002160F6">
        <w:rPr>
          <w:rFonts w:ascii="Times New Roman" w:hAnsi="Times New Roman" w:cs="Times New Roman"/>
          <w:sz w:val="28"/>
        </w:rPr>
        <w:t>Pay</w:t>
      </w:r>
      <w:proofErr w:type="spellEnd"/>
      <w:r w:rsidRPr="002160F6">
        <w:rPr>
          <w:rFonts w:ascii="Times New Roman" w:hAnsi="Times New Roman" w:cs="Times New Roman"/>
          <w:sz w:val="28"/>
        </w:rPr>
        <w:t xml:space="preserve">. Появились новые кредитные продукты: рефинансирование, кредиты под залог недвижимости, потребительские кредиты без визита в офис банка. Также была обновлена линейка карточных продуктов: появились кредитные и дебетовые карты с </w:t>
      </w:r>
      <w:proofErr w:type="spellStart"/>
      <w:r w:rsidRPr="002160F6">
        <w:rPr>
          <w:rFonts w:ascii="Times New Roman" w:hAnsi="Times New Roman" w:cs="Times New Roman"/>
          <w:sz w:val="28"/>
        </w:rPr>
        <w:t>кэшбэками</w:t>
      </w:r>
      <w:proofErr w:type="spellEnd"/>
      <w:r w:rsidRPr="002160F6">
        <w:rPr>
          <w:rFonts w:ascii="Times New Roman" w:hAnsi="Times New Roman" w:cs="Times New Roman"/>
          <w:sz w:val="28"/>
        </w:rPr>
        <w:t xml:space="preserve"> и карты рассрочки.  Активно стали развиваться программы лояльности, что способствовало появлению бонусов «Спасибо», «Путешествия» и «Впечатления».</w:t>
      </w:r>
    </w:p>
    <w:p w:rsidR="002160F6" w:rsidRPr="002160F6" w:rsidRDefault="002160F6" w:rsidP="002160F6">
      <w:pPr>
        <w:pStyle w:val="a4"/>
        <w:spacing w:before="0" w:beforeAutospacing="0" w:after="0" w:afterAutospacing="0" w:line="360" w:lineRule="auto"/>
        <w:ind w:firstLine="709"/>
        <w:jc w:val="both"/>
        <w:rPr>
          <w:color w:val="000000"/>
          <w:sz w:val="28"/>
          <w:szCs w:val="23"/>
        </w:rPr>
      </w:pPr>
      <w:r w:rsidRPr="002160F6">
        <w:rPr>
          <w:rFonts w:eastAsiaTheme="minorHAnsi"/>
          <w:sz w:val="28"/>
          <w:szCs w:val="22"/>
          <w:lang w:eastAsia="en-US"/>
        </w:rPr>
        <w:t>ПАО «Сбербанк» является одним из ведущих банков страны. Из</w:t>
      </w:r>
      <w:r w:rsidRPr="002160F6">
        <w:rPr>
          <w:color w:val="000000"/>
          <w:sz w:val="28"/>
          <w:szCs w:val="23"/>
        </w:rPr>
        <w:t xml:space="preserve"> анализа, произведенного во второй главе, следует, что его основную доходную часть составляют процентные и комиссионные доходы, наибольшую долю которых, в свою очередь, занимают такие продукты как кредиты, вклады, депозиты, операции с банковскими картами, а также </w:t>
      </w:r>
      <w:r w:rsidRPr="002160F6">
        <w:rPr>
          <w:color w:val="000000"/>
          <w:sz w:val="28"/>
          <w:szCs w:val="23"/>
        </w:rPr>
        <w:lastRenderedPageBreak/>
        <w:t>расчетные операции. Рассмотрим перспективы развития данных продуктов более подробно.</w:t>
      </w:r>
    </w:p>
    <w:p w:rsidR="002160F6" w:rsidRPr="002160F6" w:rsidRDefault="002160F6" w:rsidP="002160F6">
      <w:pPr>
        <w:pStyle w:val="a4"/>
        <w:spacing w:before="0" w:beforeAutospacing="0" w:after="0" w:afterAutospacing="0" w:line="360" w:lineRule="auto"/>
        <w:ind w:firstLine="709"/>
        <w:jc w:val="both"/>
        <w:rPr>
          <w:sz w:val="22"/>
          <w:szCs w:val="23"/>
        </w:rPr>
      </w:pPr>
      <w:r w:rsidRPr="002160F6">
        <w:rPr>
          <w:color w:val="000000"/>
          <w:sz w:val="28"/>
          <w:szCs w:val="23"/>
        </w:rPr>
        <w:t xml:space="preserve">ПАО «Сбербанк» занимает наибольшую долю в стране по объему выданных кредитов, </w:t>
      </w:r>
      <w:r w:rsidRPr="002160F6">
        <w:rPr>
          <w:sz w:val="28"/>
          <w:szCs w:val="23"/>
        </w:rPr>
        <w:t xml:space="preserve">рисунок 3. </w:t>
      </w:r>
    </w:p>
    <w:p w:rsidR="002160F6" w:rsidRPr="002160F6" w:rsidRDefault="002160F6" w:rsidP="002160F6">
      <w:pPr>
        <w:pStyle w:val="a4"/>
        <w:spacing w:before="0" w:beforeAutospacing="0" w:after="0" w:afterAutospacing="0" w:line="360" w:lineRule="auto"/>
        <w:jc w:val="center"/>
        <w:rPr>
          <w:sz w:val="28"/>
          <w:szCs w:val="23"/>
        </w:rPr>
      </w:pPr>
      <w:r w:rsidRPr="002160F6">
        <w:rPr>
          <w:noProof/>
        </w:rPr>
        <w:drawing>
          <wp:inline distT="0" distB="0" distL="0" distR="0" wp14:anchorId="5789D60A" wp14:editId="5DE52675">
            <wp:extent cx="5657850" cy="198120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160F6" w:rsidRPr="000E4C12" w:rsidRDefault="002160F6" w:rsidP="002160F6">
      <w:pPr>
        <w:pStyle w:val="a4"/>
        <w:spacing w:before="0" w:beforeAutospacing="0" w:after="0" w:afterAutospacing="0" w:line="360" w:lineRule="auto"/>
        <w:jc w:val="center"/>
        <w:rPr>
          <w:b/>
          <w:i/>
          <w:sz w:val="28"/>
          <w:szCs w:val="23"/>
        </w:rPr>
      </w:pPr>
      <w:r w:rsidRPr="000E4C12">
        <w:rPr>
          <w:b/>
          <w:i/>
          <w:sz w:val="28"/>
          <w:szCs w:val="23"/>
        </w:rPr>
        <w:t>Рис. 3. Доля ПАО «Сбербанк» в общем объеме кредитования в РФ</w:t>
      </w:r>
    </w:p>
    <w:p w:rsidR="002160F6" w:rsidRPr="002160F6" w:rsidRDefault="002160F6" w:rsidP="002160F6">
      <w:pPr>
        <w:pStyle w:val="a4"/>
        <w:spacing w:before="0" w:beforeAutospacing="0" w:after="0" w:afterAutospacing="0" w:line="360" w:lineRule="auto"/>
        <w:ind w:firstLine="709"/>
        <w:jc w:val="both"/>
        <w:rPr>
          <w:color w:val="000000"/>
          <w:sz w:val="28"/>
          <w:szCs w:val="23"/>
        </w:rPr>
      </w:pPr>
    </w:p>
    <w:p w:rsidR="002160F6" w:rsidRPr="002160F6" w:rsidRDefault="002160F6" w:rsidP="002160F6">
      <w:pPr>
        <w:pStyle w:val="a4"/>
        <w:spacing w:before="0" w:beforeAutospacing="0" w:after="0" w:afterAutospacing="0" w:line="360" w:lineRule="auto"/>
        <w:ind w:firstLine="709"/>
        <w:jc w:val="both"/>
        <w:rPr>
          <w:color w:val="000000"/>
          <w:sz w:val="28"/>
          <w:szCs w:val="23"/>
        </w:rPr>
      </w:pPr>
      <w:r w:rsidRPr="002160F6">
        <w:rPr>
          <w:color w:val="000000"/>
          <w:sz w:val="28"/>
          <w:szCs w:val="23"/>
        </w:rPr>
        <w:t xml:space="preserve">Как говорилось ранее во второй главе, особое значение принимают кредиты для физических и юридических лиц. По данным материалов </w:t>
      </w:r>
      <w:proofErr w:type="spellStart"/>
      <w:r w:rsidRPr="002160F6">
        <w:rPr>
          <w:color w:val="000000"/>
          <w:sz w:val="28"/>
          <w:szCs w:val="23"/>
        </w:rPr>
        <w:t>Forbes</w:t>
      </w:r>
      <w:proofErr w:type="spellEnd"/>
      <w:r w:rsidRPr="002160F6">
        <w:rPr>
          <w:color w:val="000000"/>
          <w:sz w:val="28"/>
          <w:szCs w:val="23"/>
        </w:rPr>
        <w:t xml:space="preserve"> ПАО «Сбербанк» занимает первое место в России по объему выданных кредитов физическим лицам. Для данной категории ПАО «Сбербанк» предоставляет широкое разнообразие таких банковских продуктов как: потребительские кредиты, ипотечное кредитование, автокредиты, кредитные карты, при этом данные виды кредитования на протяжении 2017-2019 гг. имеют положительную динамику (по итогам анализа таблицы 10). </w:t>
      </w:r>
    </w:p>
    <w:p w:rsidR="002160F6" w:rsidRPr="002160F6" w:rsidRDefault="002160F6" w:rsidP="002160F6">
      <w:pPr>
        <w:pStyle w:val="a4"/>
        <w:spacing w:before="0" w:beforeAutospacing="0" w:after="0" w:afterAutospacing="0" w:line="360" w:lineRule="auto"/>
        <w:ind w:firstLine="709"/>
        <w:jc w:val="both"/>
        <w:rPr>
          <w:color w:val="000000"/>
          <w:sz w:val="28"/>
          <w:szCs w:val="23"/>
        </w:rPr>
      </w:pPr>
      <w:r w:rsidRPr="002160F6">
        <w:rPr>
          <w:color w:val="000000"/>
          <w:sz w:val="28"/>
          <w:szCs w:val="23"/>
        </w:rPr>
        <w:t>Рост объема такого банковского продукта как «потребительский кредит» связан с</w:t>
      </w:r>
      <w:r w:rsidRPr="002160F6">
        <w:rPr>
          <w:sz w:val="28"/>
        </w:rPr>
        <w:t xml:space="preserve"> повышением удобства получения данного продукта для клиентов и развитием системы снижения процентных ставок (при наличии определенных условий).</w:t>
      </w:r>
      <w:r w:rsidRPr="002160F6">
        <w:rPr>
          <w:color w:val="000000"/>
          <w:sz w:val="28"/>
          <w:szCs w:val="23"/>
        </w:rPr>
        <w:t xml:space="preserve"> </w:t>
      </w:r>
      <w:r w:rsidRPr="002160F6">
        <w:rPr>
          <w:sz w:val="28"/>
        </w:rPr>
        <w:t xml:space="preserve">Исходя из данных Банка России средневзвешенные ставки по </w:t>
      </w:r>
      <w:proofErr w:type="gramStart"/>
      <w:r w:rsidRPr="002160F6">
        <w:rPr>
          <w:sz w:val="28"/>
        </w:rPr>
        <w:t>кредитам, предоставленным кредитными организациями физическим лицам в 2019 году составили</w:t>
      </w:r>
      <w:proofErr w:type="gramEnd"/>
      <w:r w:rsidRPr="002160F6">
        <w:rPr>
          <w:sz w:val="28"/>
        </w:rPr>
        <w:t xml:space="preserve"> – 15% (для кредитов, выданных сроком до 1 года); 14,32% (сроком от 1 года до 3 лет); 12,06% (свыше 3 лет). При этом средняя ставка по потребительским кредитам ПАО «Сбербанк» была 12,9% (при соблюдении условий банка). Однако высокая процентная </w:t>
      </w:r>
      <w:r w:rsidRPr="002160F6">
        <w:rPr>
          <w:sz w:val="28"/>
        </w:rPr>
        <w:lastRenderedPageBreak/>
        <w:t>ставка наблюдается по кредиту «для клиентов, ведущих личное и подсобное хозяйство», а именно 17% что объясняется рисками банка (в сфере ведения личного подсобного хозяйства трудно определить платежеспособность заемщика и возможность ее сохранения до конца срока кредитования).</w:t>
      </w:r>
      <w:r w:rsidRPr="002160F6">
        <w:rPr>
          <w:color w:val="FF0000"/>
          <w:sz w:val="22"/>
        </w:rPr>
        <w:t xml:space="preserve"> </w:t>
      </w:r>
    </w:p>
    <w:p w:rsidR="002160F6" w:rsidRPr="002160F6" w:rsidRDefault="002160F6" w:rsidP="002160F6">
      <w:pPr>
        <w:pStyle w:val="a4"/>
        <w:spacing w:before="0" w:beforeAutospacing="0" w:after="0" w:afterAutospacing="0" w:line="360" w:lineRule="auto"/>
        <w:ind w:firstLine="709"/>
        <w:jc w:val="both"/>
        <w:rPr>
          <w:color w:val="000000"/>
          <w:sz w:val="28"/>
          <w:szCs w:val="23"/>
        </w:rPr>
      </w:pPr>
      <w:r w:rsidRPr="002160F6">
        <w:rPr>
          <w:color w:val="000000"/>
          <w:sz w:val="28"/>
          <w:szCs w:val="23"/>
        </w:rPr>
        <w:t>По процентной ставке потребительского кредита ПАО «Сбербанк» занимает промежуточное место – ставки от 8,5 до 17% (в зависимости от условий банка). В других кредитно-финансовых организациях, занимающих наиболее крупную долю на рынке, процентные ставки по данному виду займа составляют: «ВТБ» – 9,2-18,9%; «</w:t>
      </w:r>
      <w:proofErr w:type="spellStart"/>
      <w:r w:rsidRPr="002160F6">
        <w:rPr>
          <w:color w:val="000000"/>
          <w:sz w:val="28"/>
          <w:szCs w:val="23"/>
        </w:rPr>
        <w:t>Россельхозбанк</w:t>
      </w:r>
      <w:proofErr w:type="spellEnd"/>
      <w:r w:rsidRPr="002160F6">
        <w:rPr>
          <w:color w:val="000000"/>
          <w:sz w:val="28"/>
          <w:szCs w:val="23"/>
        </w:rPr>
        <w:t>» –  5-19,9%, «Газпромбанк» –  7,2-17,5%; «</w:t>
      </w:r>
      <w:proofErr w:type="spellStart"/>
      <w:r w:rsidRPr="002160F6">
        <w:rPr>
          <w:color w:val="000000"/>
          <w:sz w:val="28"/>
          <w:szCs w:val="23"/>
        </w:rPr>
        <w:t>Альфа-банк</w:t>
      </w:r>
      <w:proofErr w:type="spellEnd"/>
      <w:r w:rsidRPr="002160F6">
        <w:rPr>
          <w:color w:val="000000"/>
          <w:sz w:val="28"/>
          <w:szCs w:val="23"/>
        </w:rPr>
        <w:t>» –  7,7-17%.</w:t>
      </w:r>
    </w:p>
    <w:p w:rsidR="002160F6" w:rsidRPr="002160F6" w:rsidRDefault="002160F6" w:rsidP="002160F6">
      <w:pPr>
        <w:pStyle w:val="a4"/>
        <w:spacing w:before="0" w:beforeAutospacing="0" w:after="0" w:afterAutospacing="0" w:line="360" w:lineRule="auto"/>
        <w:ind w:firstLine="709"/>
        <w:jc w:val="both"/>
        <w:rPr>
          <w:color w:val="000000"/>
          <w:sz w:val="28"/>
          <w:szCs w:val="23"/>
        </w:rPr>
      </w:pPr>
      <w:r w:rsidRPr="002160F6">
        <w:rPr>
          <w:color w:val="000000"/>
          <w:sz w:val="28"/>
          <w:szCs w:val="23"/>
        </w:rPr>
        <w:t xml:space="preserve">Что касается ипотечного кредитования, то на основе анализа, произведенного во второй главе, можно сказать, что для своих клиентов банк также предоставляет широкий спектр продуктов данного вида. </w:t>
      </w:r>
    </w:p>
    <w:p w:rsidR="002160F6" w:rsidRPr="002160F6" w:rsidRDefault="002160F6" w:rsidP="002160F6">
      <w:pPr>
        <w:pStyle w:val="a4"/>
        <w:spacing w:before="0" w:beforeAutospacing="0" w:after="0" w:afterAutospacing="0" w:line="360" w:lineRule="auto"/>
        <w:ind w:firstLine="709"/>
        <w:jc w:val="both"/>
        <w:rPr>
          <w:color w:val="000000"/>
          <w:sz w:val="28"/>
          <w:szCs w:val="23"/>
        </w:rPr>
      </w:pPr>
      <w:r w:rsidRPr="002160F6">
        <w:rPr>
          <w:color w:val="000000"/>
          <w:sz w:val="28"/>
          <w:szCs w:val="23"/>
        </w:rPr>
        <w:t xml:space="preserve">В последнее время в стране особое значение принимает – льготная ипотека. Так, ПАО «Сбербанк» предоставляет особые условия по ипотеке для молодых семей и семей с детьми, а также для военных. Развитие льготного ипотечного кредитования можно рассмотреть с двух позиций. Что касается положительной стороны, то предоставление особых ставок по данному виду кредита может служить притоку клиентов (за счет чего банк может восполнить недополученный доход от низкой процентной ставки). При этом кредитно-финансовая организация практически ничем не рискует, так как ипотечное кредитование обеспечено залогом недвижимого имущества, и в случае задолженности по кредиту более чем на 3 месяца (если сумма задолженности превышает 5% от общего займа), банк имеет право забрать приобретенное жилье. В частности, ипотека на приобретение или строительство жилого помещения на сельскохозяйственных территориях регулируется Постановлением </w:t>
      </w:r>
      <w:r w:rsidRPr="002160F6">
        <w:rPr>
          <w:sz w:val="28"/>
          <w:szCs w:val="28"/>
        </w:rPr>
        <w:t>Правительства РФ, что гарантирует банку возмещение недополученных доходов. С другой стороны, предоставляя кредиты под низкий процент, банки рискуют потерять доход от недополученных процентов.</w:t>
      </w:r>
      <w:r w:rsidRPr="002160F6">
        <w:rPr>
          <w:color w:val="000000"/>
          <w:sz w:val="28"/>
          <w:szCs w:val="23"/>
        </w:rPr>
        <w:t xml:space="preserve"> </w:t>
      </w:r>
    </w:p>
    <w:p w:rsidR="002160F6" w:rsidRPr="002160F6" w:rsidRDefault="002160F6" w:rsidP="002160F6">
      <w:pPr>
        <w:pStyle w:val="a4"/>
        <w:spacing w:before="0" w:beforeAutospacing="0" w:after="0" w:afterAutospacing="0" w:line="360" w:lineRule="auto"/>
        <w:ind w:firstLine="709"/>
        <w:jc w:val="both"/>
        <w:rPr>
          <w:color w:val="000000"/>
          <w:sz w:val="28"/>
          <w:szCs w:val="23"/>
        </w:rPr>
      </w:pPr>
      <w:r w:rsidRPr="002160F6">
        <w:rPr>
          <w:color w:val="000000"/>
          <w:sz w:val="28"/>
          <w:szCs w:val="23"/>
        </w:rPr>
        <w:lastRenderedPageBreak/>
        <w:t xml:space="preserve">В настоящее время, в связи с пандемией коронавирусной инфекции, ПАО «Сбербанк» реализует новый вид льготного ипотечного кредитования – «Господдержка 2020», со ставкой 6,5% и первоначальным взносом 20%. Появление нового продукта данного вида предопределило резкое снижение доходов населения и как следствие финансовые трудности для получения ипотеки. </w:t>
      </w:r>
    </w:p>
    <w:p w:rsidR="002160F6" w:rsidRPr="002160F6" w:rsidRDefault="002160F6" w:rsidP="002160F6">
      <w:pPr>
        <w:pStyle w:val="a4"/>
        <w:spacing w:before="0" w:beforeAutospacing="0" w:after="0" w:afterAutospacing="0" w:line="360" w:lineRule="auto"/>
        <w:ind w:firstLine="709"/>
        <w:jc w:val="both"/>
        <w:rPr>
          <w:color w:val="FF0000"/>
          <w:sz w:val="22"/>
          <w:szCs w:val="23"/>
        </w:rPr>
      </w:pPr>
      <w:r w:rsidRPr="002160F6">
        <w:rPr>
          <w:color w:val="000000"/>
          <w:sz w:val="28"/>
          <w:szCs w:val="23"/>
        </w:rPr>
        <w:t>Кредитование юридических лиц является одной из популярных и востребованных банковских услуг на российском рынке. Основная задача банков в условиях развития кредитования – повышение доверия предпринимателей к своим банковским продуктам. В настоящее время ПАО «Сбербанк» занимает первое место в стране по объему кредитования юридических лиц. В общем объеме кредитов, предоставляемых юридическим лицам доля ПАО «Сбербанк» составляет 31,4%.</w:t>
      </w:r>
    </w:p>
    <w:p w:rsidR="002160F6" w:rsidRPr="002160F6" w:rsidRDefault="002160F6" w:rsidP="002160F6">
      <w:pPr>
        <w:pStyle w:val="a4"/>
        <w:spacing w:before="0" w:beforeAutospacing="0" w:after="0" w:afterAutospacing="0" w:line="360" w:lineRule="auto"/>
        <w:ind w:firstLine="709"/>
        <w:jc w:val="both"/>
        <w:rPr>
          <w:color w:val="000000"/>
          <w:sz w:val="28"/>
          <w:szCs w:val="23"/>
        </w:rPr>
      </w:pPr>
      <w:r w:rsidRPr="002160F6">
        <w:rPr>
          <w:color w:val="000000"/>
          <w:sz w:val="28"/>
          <w:szCs w:val="23"/>
        </w:rPr>
        <w:t xml:space="preserve">Важное место, в политике кредитования ПАО «Сбербанк», занимает развитие малого и среднего бизнеса. Доля банка в общем объеме кредитования данной категории на рынке составляет 35% (при этом, по сравнению с 2018 годом, данный показатель увеличился на 3%, за счет участия банка в финансировании российской экономики).  </w:t>
      </w:r>
    </w:p>
    <w:p w:rsidR="002160F6" w:rsidRPr="002160F6" w:rsidRDefault="002160F6" w:rsidP="002160F6">
      <w:pPr>
        <w:pStyle w:val="a4"/>
        <w:spacing w:before="0" w:beforeAutospacing="0" w:after="0" w:afterAutospacing="0" w:line="360" w:lineRule="auto"/>
        <w:ind w:firstLine="709"/>
        <w:jc w:val="both"/>
        <w:rPr>
          <w:color w:val="000000"/>
          <w:sz w:val="28"/>
          <w:szCs w:val="23"/>
        </w:rPr>
      </w:pPr>
      <w:r w:rsidRPr="002160F6">
        <w:rPr>
          <w:color w:val="000000"/>
          <w:sz w:val="28"/>
          <w:szCs w:val="23"/>
        </w:rPr>
        <w:t xml:space="preserve">ПАО «Сбербанк» рассматривает малый и </w:t>
      </w:r>
      <w:proofErr w:type="spellStart"/>
      <w:r w:rsidRPr="002160F6">
        <w:rPr>
          <w:color w:val="000000"/>
          <w:sz w:val="28"/>
          <w:szCs w:val="23"/>
        </w:rPr>
        <w:t>микробизнес</w:t>
      </w:r>
      <w:proofErr w:type="spellEnd"/>
      <w:r w:rsidRPr="002160F6">
        <w:rPr>
          <w:color w:val="000000"/>
          <w:sz w:val="28"/>
          <w:szCs w:val="23"/>
        </w:rPr>
        <w:t xml:space="preserve"> как приоритетный сегмент развития корпоративного бизнеса, в связи с чем, стремится расширить круг обслуживаемых предприятий. </w:t>
      </w:r>
      <w:r w:rsidRPr="002160F6">
        <w:rPr>
          <w:sz w:val="28"/>
          <w:szCs w:val="28"/>
        </w:rPr>
        <w:t>За счет ежегодного увеличения субъектов среднего и малого бизнеса особое значение приобретает развитие банковских продуктов и услуг для данной категории.</w:t>
      </w:r>
    </w:p>
    <w:p w:rsidR="002160F6" w:rsidRPr="002160F6" w:rsidRDefault="002160F6" w:rsidP="002160F6">
      <w:pPr>
        <w:pStyle w:val="a4"/>
        <w:spacing w:before="0" w:beforeAutospacing="0" w:after="0" w:afterAutospacing="0" w:line="360" w:lineRule="auto"/>
        <w:ind w:firstLine="709"/>
        <w:jc w:val="both"/>
        <w:rPr>
          <w:sz w:val="28"/>
          <w:szCs w:val="28"/>
        </w:rPr>
      </w:pPr>
      <w:r w:rsidRPr="002160F6">
        <w:rPr>
          <w:sz w:val="28"/>
          <w:szCs w:val="28"/>
        </w:rPr>
        <w:t xml:space="preserve"> В целях привлечения большего числа клиентов малого и среднего бизнеса банком был разработан пакет услуг «Легкий старт», запущенный в 2017 году, для входа в бизнес для начинающих предпринимателей. Пакет предполагает открытие счета без визита в банк, ежемесячное ведение счета, бизнес-карту с </w:t>
      </w:r>
      <w:proofErr w:type="spellStart"/>
      <w:r w:rsidRPr="002160F6">
        <w:rPr>
          <w:sz w:val="28"/>
          <w:szCs w:val="28"/>
        </w:rPr>
        <w:t>кешбэком</w:t>
      </w:r>
      <w:proofErr w:type="spellEnd"/>
      <w:r w:rsidRPr="002160F6">
        <w:rPr>
          <w:sz w:val="28"/>
          <w:szCs w:val="28"/>
        </w:rPr>
        <w:t xml:space="preserve"> за ноль рублей. Также в 2018 году банком была предложена новая линейка пакетов услуг по расчетно-кассовому обслуживанию для малого и </w:t>
      </w:r>
      <w:proofErr w:type="spellStart"/>
      <w:r w:rsidRPr="002160F6">
        <w:rPr>
          <w:sz w:val="28"/>
          <w:szCs w:val="28"/>
        </w:rPr>
        <w:t>микробизнеса</w:t>
      </w:r>
      <w:proofErr w:type="spellEnd"/>
      <w:r w:rsidRPr="002160F6">
        <w:rPr>
          <w:sz w:val="28"/>
          <w:szCs w:val="28"/>
        </w:rPr>
        <w:t xml:space="preserve">: «Удачный сезон», «Хорошая </w:t>
      </w:r>
      <w:r w:rsidRPr="002160F6">
        <w:rPr>
          <w:sz w:val="28"/>
          <w:szCs w:val="28"/>
        </w:rPr>
        <w:lastRenderedPageBreak/>
        <w:t>выручка», «Активные расчеты» и «Большие возможности». Новые пакеты подстроены под разные потребности бизнесов и позволяют уменьшить расходы по наиболее частым операциям компании.</w:t>
      </w:r>
    </w:p>
    <w:p w:rsidR="002160F6" w:rsidRPr="002160F6" w:rsidRDefault="002160F6" w:rsidP="002160F6">
      <w:pPr>
        <w:pStyle w:val="a4"/>
        <w:spacing w:before="0" w:beforeAutospacing="0" w:after="0" w:afterAutospacing="0" w:line="360" w:lineRule="auto"/>
        <w:ind w:firstLine="709"/>
        <w:jc w:val="both"/>
        <w:rPr>
          <w:sz w:val="28"/>
          <w:szCs w:val="28"/>
        </w:rPr>
      </w:pPr>
      <w:r w:rsidRPr="002160F6">
        <w:rPr>
          <w:sz w:val="28"/>
          <w:szCs w:val="28"/>
        </w:rPr>
        <w:t>В настоящее время,  в связи с пандемией коронавирусной инфекции, особое значение стали принимать льготные кредиты на зарплату, а также льготные кредиты, направленные на поддержку среднего и малого бизнеса (ПАО «Сбербанк» предлагает льготный кредит «Господдержка 2%», при условии сохранения 90% штата сотрудников). В связи с этим в ближайшее время развитие кредитования юридических лиц, в большей степени будет направлено на совершенствование льготных условий для наиболее пострадавших отраслей.</w:t>
      </w:r>
    </w:p>
    <w:p w:rsidR="002160F6" w:rsidRPr="002160F6" w:rsidRDefault="002160F6" w:rsidP="002160F6">
      <w:pPr>
        <w:pStyle w:val="a4"/>
        <w:spacing w:before="0" w:beforeAutospacing="0" w:after="0" w:afterAutospacing="0" w:line="360" w:lineRule="auto"/>
        <w:ind w:firstLine="709"/>
        <w:jc w:val="both"/>
        <w:rPr>
          <w:color w:val="000000"/>
          <w:sz w:val="28"/>
          <w:szCs w:val="23"/>
        </w:rPr>
      </w:pPr>
      <w:r w:rsidRPr="002160F6">
        <w:rPr>
          <w:sz w:val="28"/>
          <w:szCs w:val="28"/>
        </w:rPr>
        <w:t>Еще одним немаловажными продуктами для развития банка являются вклады и депозиты физических и юридических лиц. Что касается ПАО</w:t>
      </w:r>
      <w:r w:rsidRPr="002160F6">
        <w:rPr>
          <w:color w:val="000000"/>
          <w:sz w:val="28"/>
          <w:szCs w:val="23"/>
        </w:rPr>
        <w:t xml:space="preserve"> «Сбербанк», он также является лидером по предоставлению данной услуги клиентам. На финансовом рынке доля ПАО «Сбербанк» по вкладам физических лиц составляет 43,8%, а юридических лиц 22%, однако в сравнении 2019 года к 2018 году данные показатели снизились на 1,3% и 1,1% соответственно. </w:t>
      </w:r>
    </w:p>
    <w:p w:rsidR="002160F6" w:rsidRPr="002160F6" w:rsidRDefault="002160F6" w:rsidP="002160F6">
      <w:pPr>
        <w:pStyle w:val="a4"/>
        <w:spacing w:before="0" w:beforeAutospacing="0" w:after="0" w:afterAutospacing="0" w:line="360" w:lineRule="auto"/>
        <w:ind w:firstLine="709"/>
        <w:jc w:val="both"/>
        <w:rPr>
          <w:color w:val="000000"/>
          <w:sz w:val="28"/>
          <w:szCs w:val="23"/>
        </w:rPr>
      </w:pPr>
      <w:r w:rsidRPr="002160F6">
        <w:rPr>
          <w:color w:val="000000"/>
          <w:sz w:val="28"/>
          <w:szCs w:val="23"/>
        </w:rPr>
        <w:t>Из проведенного анализа объема вкладов и депозитов  (во второй главе) следует, что наибольшую долю на банковских счетах занимают средства физических лиц. Для более точной оценки перспектив развития вкладов ПАО «Сбербанк» сравним ставки по типовым вкладам (сохраняй, пополняй, управляй) со ставками, предлагаемыми крупнейшими банками страны.</w:t>
      </w:r>
    </w:p>
    <w:p w:rsidR="002160F6" w:rsidRDefault="002160F6" w:rsidP="002160F6">
      <w:pPr>
        <w:pStyle w:val="a4"/>
        <w:spacing w:before="0" w:beforeAutospacing="0" w:after="0" w:afterAutospacing="0" w:line="360" w:lineRule="auto"/>
        <w:ind w:firstLine="709"/>
        <w:jc w:val="both"/>
        <w:rPr>
          <w:color w:val="000000"/>
          <w:sz w:val="28"/>
          <w:szCs w:val="23"/>
        </w:rPr>
      </w:pPr>
      <w:r w:rsidRPr="002160F6">
        <w:rPr>
          <w:color w:val="000000"/>
          <w:sz w:val="28"/>
          <w:szCs w:val="23"/>
        </w:rPr>
        <w:t>Рассмотрим процентные ставки по вкладам в ведущих банках страны со стандартными условиями (возможностями) снятия и пополнения средств на счете, таблица 17.</w:t>
      </w:r>
    </w:p>
    <w:p w:rsidR="000E4C12" w:rsidRDefault="000E4C12" w:rsidP="002160F6">
      <w:pPr>
        <w:pStyle w:val="a4"/>
        <w:spacing w:before="0" w:beforeAutospacing="0" w:after="0" w:afterAutospacing="0" w:line="360" w:lineRule="auto"/>
        <w:ind w:firstLine="709"/>
        <w:jc w:val="both"/>
        <w:rPr>
          <w:color w:val="000000"/>
          <w:sz w:val="28"/>
          <w:szCs w:val="23"/>
        </w:rPr>
      </w:pPr>
    </w:p>
    <w:p w:rsidR="000E4C12" w:rsidRDefault="000E4C12" w:rsidP="002160F6">
      <w:pPr>
        <w:pStyle w:val="a4"/>
        <w:spacing w:before="0" w:beforeAutospacing="0" w:after="0" w:afterAutospacing="0" w:line="360" w:lineRule="auto"/>
        <w:ind w:firstLine="709"/>
        <w:jc w:val="both"/>
        <w:rPr>
          <w:color w:val="000000"/>
          <w:sz w:val="28"/>
          <w:szCs w:val="23"/>
        </w:rPr>
      </w:pPr>
    </w:p>
    <w:p w:rsidR="000E4C12" w:rsidRPr="002160F6" w:rsidRDefault="000E4C12" w:rsidP="002160F6">
      <w:pPr>
        <w:pStyle w:val="a4"/>
        <w:spacing w:before="0" w:beforeAutospacing="0" w:after="0" w:afterAutospacing="0" w:line="360" w:lineRule="auto"/>
        <w:ind w:firstLine="709"/>
        <w:jc w:val="both"/>
        <w:rPr>
          <w:color w:val="000000"/>
          <w:sz w:val="28"/>
          <w:szCs w:val="23"/>
        </w:rPr>
      </w:pPr>
    </w:p>
    <w:p w:rsidR="002160F6" w:rsidRPr="002160F6" w:rsidRDefault="002160F6" w:rsidP="002160F6">
      <w:pPr>
        <w:pStyle w:val="a4"/>
        <w:spacing w:before="0" w:beforeAutospacing="0" w:after="0" w:afterAutospacing="0" w:line="360" w:lineRule="auto"/>
        <w:jc w:val="right"/>
        <w:rPr>
          <w:color w:val="000000"/>
          <w:sz w:val="28"/>
          <w:szCs w:val="23"/>
        </w:rPr>
      </w:pPr>
      <w:r w:rsidRPr="002160F6">
        <w:rPr>
          <w:color w:val="000000"/>
          <w:sz w:val="28"/>
          <w:szCs w:val="23"/>
        </w:rPr>
        <w:lastRenderedPageBreak/>
        <w:t>Таблица 17</w:t>
      </w:r>
    </w:p>
    <w:p w:rsidR="002160F6" w:rsidRPr="002160F6" w:rsidRDefault="002160F6" w:rsidP="002160F6">
      <w:pPr>
        <w:pStyle w:val="a4"/>
        <w:spacing w:before="0" w:beforeAutospacing="0" w:after="0" w:afterAutospacing="0" w:line="360" w:lineRule="auto"/>
        <w:jc w:val="center"/>
        <w:rPr>
          <w:b/>
          <w:color w:val="000000"/>
          <w:sz w:val="28"/>
          <w:szCs w:val="23"/>
        </w:rPr>
      </w:pPr>
      <w:r w:rsidRPr="002160F6">
        <w:rPr>
          <w:b/>
          <w:color w:val="000000"/>
          <w:sz w:val="28"/>
          <w:szCs w:val="23"/>
        </w:rPr>
        <w:t>Максимальные процентные ставки по вкладам в ведущих банках РФ</w:t>
      </w:r>
    </w:p>
    <w:tbl>
      <w:tblPr>
        <w:tblStyle w:val="ab"/>
        <w:tblW w:w="9464" w:type="dxa"/>
        <w:tblLayout w:type="fixed"/>
        <w:tblLook w:val="04A0" w:firstRow="1" w:lastRow="0" w:firstColumn="1" w:lastColumn="0" w:noHBand="0" w:noVBand="1"/>
      </w:tblPr>
      <w:tblGrid>
        <w:gridCol w:w="2405"/>
        <w:gridCol w:w="2447"/>
        <w:gridCol w:w="2272"/>
        <w:gridCol w:w="2340"/>
      </w:tblGrid>
      <w:tr w:rsidR="002160F6" w:rsidRPr="002160F6" w:rsidTr="001B6E53">
        <w:trPr>
          <w:trHeight w:val="1352"/>
        </w:trPr>
        <w:tc>
          <w:tcPr>
            <w:tcW w:w="2405" w:type="dxa"/>
          </w:tcPr>
          <w:p w:rsidR="002160F6" w:rsidRPr="002160F6" w:rsidRDefault="002160F6" w:rsidP="000E4C12">
            <w:pPr>
              <w:pStyle w:val="a4"/>
              <w:spacing w:before="0" w:beforeAutospacing="0" w:after="0" w:afterAutospacing="0"/>
              <w:jc w:val="center"/>
              <w:rPr>
                <w:color w:val="000000"/>
                <w:szCs w:val="23"/>
              </w:rPr>
            </w:pPr>
            <w:r w:rsidRPr="002160F6">
              <w:rPr>
                <w:color w:val="000000"/>
                <w:szCs w:val="23"/>
              </w:rPr>
              <w:t>Наименование кредитной организации</w:t>
            </w:r>
          </w:p>
        </w:tc>
        <w:tc>
          <w:tcPr>
            <w:tcW w:w="2447" w:type="dxa"/>
          </w:tcPr>
          <w:p w:rsidR="002160F6" w:rsidRPr="002160F6" w:rsidRDefault="002160F6" w:rsidP="000E4C12">
            <w:pPr>
              <w:pStyle w:val="a4"/>
              <w:spacing w:before="0" w:beforeAutospacing="0" w:after="0" w:afterAutospacing="0"/>
              <w:jc w:val="center"/>
              <w:rPr>
                <w:color w:val="000000"/>
                <w:szCs w:val="23"/>
              </w:rPr>
            </w:pPr>
            <w:r w:rsidRPr="002160F6">
              <w:rPr>
                <w:color w:val="000000"/>
                <w:szCs w:val="23"/>
              </w:rPr>
              <w:t>Средняя ставка % по вкладу (без возможности пополнения и снятия средств)</w:t>
            </w:r>
          </w:p>
        </w:tc>
        <w:tc>
          <w:tcPr>
            <w:tcW w:w="2272" w:type="dxa"/>
          </w:tcPr>
          <w:p w:rsidR="002160F6" w:rsidRPr="002160F6" w:rsidRDefault="002160F6" w:rsidP="000E4C12">
            <w:pPr>
              <w:pStyle w:val="a4"/>
              <w:spacing w:before="0" w:beforeAutospacing="0" w:after="0" w:afterAutospacing="0"/>
              <w:jc w:val="center"/>
              <w:rPr>
                <w:color w:val="000000"/>
                <w:szCs w:val="23"/>
              </w:rPr>
            </w:pPr>
            <w:r w:rsidRPr="002160F6">
              <w:rPr>
                <w:color w:val="000000"/>
                <w:szCs w:val="23"/>
              </w:rPr>
              <w:t>Средняя ставка % по вкладу (с возможностью пополнения, без снятия)</w:t>
            </w:r>
          </w:p>
        </w:tc>
        <w:tc>
          <w:tcPr>
            <w:tcW w:w="2340" w:type="dxa"/>
          </w:tcPr>
          <w:p w:rsidR="002160F6" w:rsidRPr="002160F6" w:rsidRDefault="002160F6" w:rsidP="000E4C12">
            <w:pPr>
              <w:pStyle w:val="a4"/>
              <w:spacing w:before="0" w:beforeAutospacing="0" w:after="0" w:afterAutospacing="0"/>
              <w:jc w:val="center"/>
              <w:rPr>
                <w:color w:val="000000"/>
                <w:szCs w:val="23"/>
              </w:rPr>
            </w:pPr>
            <w:r w:rsidRPr="002160F6">
              <w:rPr>
                <w:color w:val="000000"/>
                <w:szCs w:val="23"/>
              </w:rPr>
              <w:t>Средняя ставка % по вкладу (с возможностью пополнения и снятия)</w:t>
            </w:r>
          </w:p>
        </w:tc>
      </w:tr>
      <w:tr w:rsidR="002160F6" w:rsidRPr="002160F6" w:rsidTr="001B6E53">
        <w:trPr>
          <w:trHeight w:val="297"/>
        </w:trPr>
        <w:tc>
          <w:tcPr>
            <w:tcW w:w="2405" w:type="dxa"/>
          </w:tcPr>
          <w:p w:rsidR="002160F6" w:rsidRPr="002160F6" w:rsidRDefault="002160F6" w:rsidP="001B6E53">
            <w:pPr>
              <w:pStyle w:val="a4"/>
              <w:spacing w:before="0" w:beforeAutospacing="0" w:after="0" w:afterAutospacing="0"/>
              <w:jc w:val="both"/>
              <w:rPr>
                <w:color w:val="000000"/>
                <w:szCs w:val="23"/>
              </w:rPr>
            </w:pPr>
            <w:r w:rsidRPr="002160F6">
              <w:rPr>
                <w:color w:val="000000"/>
                <w:szCs w:val="23"/>
              </w:rPr>
              <w:t>ПАО «Сбербанк»</w:t>
            </w:r>
          </w:p>
        </w:tc>
        <w:tc>
          <w:tcPr>
            <w:tcW w:w="2447" w:type="dxa"/>
          </w:tcPr>
          <w:p w:rsidR="002160F6" w:rsidRPr="002160F6" w:rsidRDefault="002160F6" w:rsidP="000E4C12">
            <w:pPr>
              <w:pStyle w:val="a4"/>
              <w:spacing w:before="0" w:beforeAutospacing="0" w:after="0" w:afterAutospacing="0"/>
              <w:jc w:val="center"/>
              <w:rPr>
                <w:color w:val="000000"/>
                <w:szCs w:val="23"/>
              </w:rPr>
            </w:pPr>
            <w:r w:rsidRPr="002160F6">
              <w:rPr>
                <w:color w:val="000000"/>
                <w:szCs w:val="23"/>
              </w:rPr>
              <w:t>до 4,19%</w:t>
            </w:r>
          </w:p>
        </w:tc>
        <w:tc>
          <w:tcPr>
            <w:tcW w:w="2272" w:type="dxa"/>
          </w:tcPr>
          <w:p w:rsidR="002160F6" w:rsidRPr="002160F6" w:rsidRDefault="002160F6" w:rsidP="000E4C12">
            <w:pPr>
              <w:pStyle w:val="a4"/>
              <w:spacing w:before="0" w:beforeAutospacing="0" w:after="0" w:afterAutospacing="0"/>
              <w:jc w:val="center"/>
              <w:rPr>
                <w:color w:val="000000"/>
                <w:szCs w:val="23"/>
              </w:rPr>
            </w:pPr>
            <w:r w:rsidRPr="002160F6">
              <w:rPr>
                <w:color w:val="000000"/>
                <w:szCs w:val="23"/>
              </w:rPr>
              <w:t>до 3,83%</w:t>
            </w:r>
          </w:p>
        </w:tc>
        <w:tc>
          <w:tcPr>
            <w:tcW w:w="2340" w:type="dxa"/>
          </w:tcPr>
          <w:p w:rsidR="002160F6" w:rsidRPr="002160F6" w:rsidRDefault="002160F6" w:rsidP="000E4C12">
            <w:pPr>
              <w:pStyle w:val="a4"/>
              <w:spacing w:before="0" w:beforeAutospacing="0" w:after="0" w:afterAutospacing="0"/>
              <w:jc w:val="center"/>
              <w:rPr>
                <w:color w:val="000000"/>
                <w:szCs w:val="23"/>
              </w:rPr>
            </w:pPr>
            <w:r w:rsidRPr="002160F6">
              <w:rPr>
                <w:color w:val="000000"/>
                <w:szCs w:val="23"/>
              </w:rPr>
              <w:t>до 3,47%</w:t>
            </w:r>
          </w:p>
        </w:tc>
      </w:tr>
      <w:tr w:rsidR="002160F6" w:rsidRPr="002160F6" w:rsidTr="001B6E53">
        <w:trPr>
          <w:trHeight w:val="267"/>
        </w:trPr>
        <w:tc>
          <w:tcPr>
            <w:tcW w:w="2405" w:type="dxa"/>
          </w:tcPr>
          <w:p w:rsidR="002160F6" w:rsidRPr="002160F6" w:rsidRDefault="002160F6" w:rsidP="001B6E53">
            <w:pPr>
              <w:pStyle w:val="a4"/>
              <w:spacing w:before="0" w:beforeAutospacing="0" w:after="0" w:afterAutospacing="0"/>
              <w:jc w:val="both"/>
              <w:rPr>
                <w:color w:val="000000"/>
                <w:szCs w:val="23"/>
              </w:rPr>
            </w:pPr>
            <w:r w:rsidRPr="002160F6">
              <w:rPr>
                <w:color w:val="000000"/>
                <w:szCs w:val="23"/>
              </w:rPr>
              <w:t>ВТБ</w:t>
            </w:r>
          </w:p>
        </w:tc>
        <w:tc>
          <w:tcPr>
            <w:tcW w:w="2447" w:type="dxa"/>
          </w:tcPr>
          <w:p w:rsidR="002160F6" w:rsidRPr="002160F6" w:rsidRDefault="002160F6" w:rsidP="000E4C12">
            <w:pPr>
              <w:pStyle w:val="a4"/>
              <w:spacing w:before="0" w:beforeAutospacing="0" w:after="0" w:afterAutospacing="0"/>
              <w:jc w:val="center"/>
              <w:rPr>
                <w:color w:val="000000"/>
                <w:szCs w:val="23"/>
              </w:rPr>
            </w:pPr>
            <w:r w:rsidRPr="002160F6">
              <w:rPr>
                <w:color w:val="000000"/>
                <w:szCs w:val="23"/>
              </w:rPr>
              <w:t>до 6,5%</w:t>
            </w:r>
          </w:p>
        </w:tc>
        <w:tc>
          <w:tcPr>
            <w:tcW w:w="2272" w:type="dxa"/>
          </w:tcPr>
          <w:p w:rsidR="002160F6" w:rsidRPr="002160F6" w:rsidRDefault="002160F6" w:rsidP="000E4C12">
            <w:pPr>
              <w:pStyle w:val="a4"/>
              <w:spacing w:before="0" w:beforeAutospacing="0" w:after="0" w:afterAutospacing="0"/>
              <w:jc w:val="center"/>
              <w:rPr>
                <w:color w:val="000000"/>
                <w:szCs w:val="23"/>
              </w:rPr>
            </w:pPr>
            <w:r w:rsidRPr="002160F6">
              <w:rPr>
                <w:color w:val="000000"/>
                <w:szCs w:val="23"/>
              </w:rPr>
              <w:t>до 5,53%</w:t>
            </w:r>
          </w:p>
        </w:tc>
        <w:tc>
          <w:tcPr>
            <w:tcW w:w="2340" w:type="dxa"/>
          </w:tcPr>
          <w:p w:rsidR="002160F6" w:rsidRPr="002160F6" w:rsidRDefault="002160F6" w:rsidP="000E4C12">
            <w:pPr>
              <w:pStyle w:val="a4"/>
              <w:spacing w:before="0" w:beforeAutospacing="0" w:after="0" w:afterAutospacing="0"/>
              <w:jc w:val="center"/>
              <w:rPr>
                <w:color w:val="000000"/>
                <w:szCs w:val="23"/>
              </w:rPr>
            </w:pPr>
            <w:r w:rsidRPr="002160F6">
              <w:rPr>
                <w:color w:val="000000"/>
                <w:szCs w:val="23"/>
              </w:rPr>
              <w:t>до 7%</w:t>
            </w:r>
          </w:p>
        </w:tc>
      </w:tr>
      <w:tr w:rsidR="002160F6" w:rsidRPr="002160F6" w:rsidTr="001B6E53">
        <w:trPr>
          <w:trHeight w:val="267"/>
        </w:trPr>
        <w:tc>
          <w:tcPr>
            <w:tcW w:w="2405" w:type="dxa"/>
          </w:tcPr>
          <w:p w:rsidR="002160F6" w:rsidRPr="002160F6" w:rsidRDefault="002160F6" w:rsidP="001B6E53">
            <w:pPr>
              <w:pStyle w:val="a4"/>
              <w:spacing w:before="0" w:beforeAutospacing="0" w:after="0" w:afterAutospacing="0"/>
              <w:jc w:val="both"/>
              <w:rPr>
                <w:color w:val="000000"/>
                <w:szCs w:val="23"/>
              </w:rPr>
            </w:pPr>
            <w:r w:rsidRPr="002160F6">
              <w:rPr>
                <w:color w:val="000000"/>
                <w:szCs w:val="23"/>
              </w:rPr>
              <w:t>Газпромбанк</w:t>
            </w:r>
          </w:p>
        </w:tc>
        <w:tc>
          <w:tcPr>
            <w:tcW w:w="2447" w:type="dxa"/>
          </w:tcPr>
          <w:p w:rsidR="002160F6" w:rsidRPr="002160F6" w:rsidRDefault="002160F6" w:rsidP="000E4C12">
            <w:pPr>
              <w:pStyle w:val="a4"/>
              <w:spacing w:before="0" w:beforeAutospacing="0" w:after="0" w:afterAutospacing="0"/>
              <w:jc w:val="center"/>
              <w:rPr>
                <w:color w:val="000000"/>
                <w:szCs w:val="23"/>
              </w:rPr>
            </w:pPr>
            <w:r w:rsidRPr="002160F6">
              <w:rPr>
                <w:color w:val="000000"/>
                <w:szCs w:val="23"/>
              </w:rPr>
              <w:t>до 7,2%</w:t>
            </w:r>
          </w:p>
        </w:tc>
        <w:tc>
          <w:tcPr>
            <w:tcW w:w="2272" w:type="dxa"/>
          </w:tcPr>
          <w:p w:rsidR="002160F6" w:rsidRPr="002160F6" w:rsidRDefault="002160F6" w:rsidP="000E4C12">
            <w:pPr>
              <w:pStyle w:val="a4"/>
              <w:spacing w:before="0" w:beforeAutospacing="0" w:after="0" w:afterAutospacing="0"/>
              <w:jc w:val="center"/>
              <w:rPr>
                <w:color w:val="000000"/>
                <w:szCs w:val="23"/>
              </w:rPr>
            </w:pPr>
            <w:r w:rsidRPr="002160F6">
              <w:rPr>
                <w:color w:val="000000"/>
                <w:szCs w:val="23"/>
              </w:rPr>
              <w:t>до 4,2%</w:t>
            </w:r>
          </w:p>
        </w:tc>
        <w:tc>
          <w:tcPr>
            <w:tcW w:w="2340" w:type="dxa"/>
          </w:tcPr>
          <w:p w:rsidR="002160F6" w:rsidRPr="002160F6" w:rsidRDefault="002160F6" w:rsidP="000E4C12">
            <w:pPr>
              <w:pStyle w:val="a4"/>
              <w:spacing w:before="0" w:beforeAutospacing="0" w:after="0" w:afterAutospacing="0"/>
              <w:jc w:val="center"/>
              <w:rPr>
                <w:color w:val="000000"/>
                <w:szCs w:val="23"/>
              </w:rPr>
            </w:pPr>
            <w:r w:rsidRPr="002160F6">
              <w:rPr>
                <w:color w:val="000000"/>
                <w:szCs w:val="23"/>
              </w:rPr>
              <w:t>до 4%</w:t>
            </w:r>
          </w:p>
        </w:tc>
      </w:tr>
      <w:tr w:rsidR="002160F6" w:rsidRPr="002160F6" w:rsidTr="001B6E53">
        <w:trPr>
          <w:trHeight w:val="267"/>
        </w:trPr>
        <w:tc>
          <w:tcPr>
            <w:tcW w:w="2405" w:type="dxa"/>
          </w:tcPr>
          <w:p w:rsidR="002160F6" w:rsidRPr="002160F6" w:rsidRDefault="002160F6" w:rsidP="001B6E53">
            <w:pPr>
              <w:pStyle w:val="a4"/>
              <w:spacing w:before="0" w:beforeAutospacing="0" w:after="0" w:afterAutospacing="0"/>
              <w:jc w:val="both"/>
              <w:rPr>
                <w:color w:val="000000"/>
                <w:szCs w:val="23"/>
              </w:rPr>
            </w:pPr>
            <w:proofErr w:type="spellStart"/>
            <w:r w:rsidRPr="002160F6">
              <w:rPr>
                <w:color w:val="000000"/>
                <w:szCs w:val="23"/>
              </w:rPr>
              <w:t>Россельхозбанк</w:t>
            </w:r>
            <w:proofErr w:type="spellEnd"/>
          </w:p>
        </w:tc>
        <w:tc>
          <w:tcPr>
            <w:tcW w:w="2447" w:type="dxa"/>
          </w:tcPr>
          <w:p w:rsidR="002160F6" w:rsidRPr="002160F6" w:rsidRDefault="002160F6" w:rsidP="000E4C12">
            <w:pPr>
              <w:pStyle w:val="a4"/>
              <w:spacing w:before="0" w:beforeAutospacing="0" w:after="0" w:afterAutospacing="0"/>
              <w:jc w:val="center"/>
              <w:rPr>
                <w:color w:val="000000"/>
                <w:szCs w:val="23"/>
              </w:rPr>
            </w:pPr>
            <w:r w:rsidRPr="002160F6">
              <w:rPr>
                <w:color w:val="000000"/>
                <w:szCs w:val="23"/>
              </w:rPr>
              <w:t>до 6,25%</w:t>
            </w:r>
          </w:p>
        </w:tc>
        <w:tc>
          <w:tcPr>
            <w:tcW w:w="2272" w:type="dxa"/>
          </w:tcPr>
          <w:p w:rsidR="002160F6" w:rsidRPr="002160F6" w:rsidRDefault="002160F6" w:rsidP="000E4C12">
            <w:pPr>
              <w:pStyle w:val="a4"/>
              <w:spacing w:before="0" w:beforeAutospacing="0" w:after="0" w:afterAutospacing="0"/>
              <w:jc w:val="center"/>
              <w:rPr>
                <w:color w:val="000000"/>
                <w:szCs w:val="23"/>
              </w:rPr>
            </w:pPr>
            <w:r w:rsidRPr="002160F6">
              <w:rPr>
                <w:color w:val="000000"/>
                <w:szCs w:val="23"/>
              </w:rPr>
              <w:t>до 4,8%</w:t>
            </w:r>
          </w:p>
        </w:tc>
        <w:tc>
          <w:tcPr>
            <w:tcW w:w="2340" w:type="dxa"/>
          </w:tcPr>
          <w:p w:rsidR="002160F6" w:rsidRPr="002160F6" w:rsidRDefault="002160F6" w:rsidP="000E4C12">
            <w:pPr>
              <w:pStyle w:val="a4"/>
              <w:spacing w:before="0" w:beforeAutospacing="0" w:after="0" w:afterAutospacing="0"/>
              <w:jc w:val="center"/>
              <w:rPr>
                <w:color w:val="000000"/>
                <w:szCs w:val="23"/>
              </w:rPr>
            </w:pPr>
            <w:r w:rsidRPr="002160F6">
              <w:rPr>
                <w:color w:val="000000"/>
                <w:szCs w:val="23"/>
              </w:rPr>
              <w:t>до 5,05%</w:t>
            </w:r>
          </w:p>
        </w:tc>
      </w:tr>
      <w:tr w:rsidR="002160F6" w:rsidRPr="002160F6" w:rsidTr="001B6E53">
        <w:trPr>
          <w:trHeight w:val="282"/>
        </w:trPr>
        <w:tc>
          <w:tcPr>
            <w:tcW w:w="2405" w:type="dxa"/>
          </w:tcPr>
          <w:p w:rsidR="002160F6" w:rsidRPr="002160F6" w:rsidRDefault="002160F6" w:rsidP="001B6E53">
            <w:pPr>
              <w:pStyle w:val="a4"/>
              <w:spacing w:before="0" w:beforeAutospacing="0" w:after="0" w:afterAutospacing="0"/>
              <w:jc w:val="both"/>
              <w:rPr>
                <w:color w:val="000000"/>
                <w:szCs w:val="23"/>
              </w:rPr>
            </w:pPr>
            <w:proofErr w:type="spellStart"/>
            <w:r w:rsidRPr="002160F6">
              <w:rPr>
                <w:color w:val="000000"/>
                <w:szCs w:val="23"/>
              </w:rPr>
              <w:t>Альфа-банк</w:t>
            </w:r>
            <w:proofErr w:type="spellEnd"/>
          </w:p>
        </w:tc>
        <w:tc>
          <w:tcPr>
            <w:tcW w:w="2447" w:type="dxa"/>
          </w:tcPr>
          <w:p w:rsidR="002160F6" w:rsidRPr="002160F6" w:rsidRDefault="002160F6" w:rsidP="000E4C12">
            <w:pPr>
              <w:pStyle w:val="a4"/>
              <w:spacing w:before="0" w:beforeAutospacing="0" w:after="0" w:afterAutospacing="0"/>
              <w:jc w:val="center"/>
              <w:rPr>
                <w:color w:val="000000"/>
                <w:szCs w:val="23"/>
              </w:rPr>
            </w:pPr>
            <w:r w:rsidRPr="002160F6">
              <w:rPr>
                <w:color w:val="000000"/>
                <w:szCs w:val="23"/>
              </w:rPr>
              <w:t>до 5,4%</w:t>
            </w:r>
          </w:p>
        </w:tc>
        <w:tc>
          <w:tcPr>
            <w:tcW w:w="2272" w:type="dxa"/>
          </w:tcPr>
          <w:p w:rsidR="002160F6" w:rsidRPr="002160F6" w:rsidRDefault="002160F6" w:rsidP="000E4C12">
            <w:pPr>
              <w:pStyle w:val="a4"/>
              <w:spacing w:before="0" w:beforeAutospacing="0" w:after="0" w:afterAutospacing="0"/>
              <w:jc w:val="center"/>
              <w:rPr>
                <w:color w:val="000000"/>
                <w:szCs w:val="23"/>
              </w:rPr>
            </w:pPr>
            <w:r w:rsidRPr="002160F6">
              <w:rPr>
                <w:color w:val="000000"/>
                <w:szCs w:val="23"/>
              </w:rPr>
              <w:t>до 4,5%</w:t>
            </w:r>
          </w:p>
        </w:tc>
        <w:tc>
          <w:tcPr>
            <w:tcW w:w="2340" w:type="dxa"/>
          </w:tcPr>
          <w:p w:rsidR="002160F6" w:rsidRPr="002160F6" w:rsidRDefault="002160F6" w:rsidP="000E4C12">
            <w:pPr>
              <w:pStyle w:val="a4"/>
              <w:spacing w:before="0" w:beforeAutospacing="0" w:after="0" w:afterAutospacing="0"/>
              <w:jc w:val="center"/>
              <w:rPr>
                <w:color w:val="000000"/>
                <w:szCs w:val="23"/>
              </w:rPr>
            </w:pPr>
            <w:r w:rsidRPr="002160F6">
              <w:rPr>
                <w:color w:val="000000"/>
                <w:szCs w:val="23"/>
              </w:rPr>
              <w:t>до 4,5%</w:t>
            </w:r>
          </w:p>
        </w:tc>
      </w:tr>
    </w:tbl>
    <w:p w:rsidR="002160F6" w:rsidRPr="002160F6" w:rsidRDefault="002160F6" w:rsidP="002160F6">
      <w:pPr>
        <w:pStyle w:val="a4"/>
        <w:spacing w:before="0" w:beforeAutospacing="0" w:after="0" w:afterAutospacing="0" w:line="360" w:lineRule="auto"/>
        <w:ind w:firstLine="709"/>
        <w:jc w:val="both"/>
        <w:rPr>
          <w:color w:val="000000"/>
          <w:sz w:val="28"/>
          <w:szCs w:val="23"/>
        </w:rPr>
      </w:pPr>
    </w:p>
    <w:p w:rsidR="002160F6" w:rsidRPr="002160F6" w:rsidRDefault="002160F6" w:rsidP="002160F6">
      <w:pPr>
        <w:pStyle w:val="a4"/>
        <w:spacing w:before="0" w:beforeAutospacing="0" w:after="0" w:afterAutospacing="0" w:line="360" w:lineRule="auto"/>
        <w:ind w:firstLine="709"/>
        <w:jc w:val="both"/>
        <w:rPr>
          <w:sz w:val="28"/>
          <w:szCs w:val="23"/>
        </w:rPr>
      </w:pPr>
      <w:r w:rsidRPr="002160F6">
        <w:rPr>
          <w:color w:val="000000"/>
          <w:sz w:val="28"/>
          <w:szCs w:val="23"/>
        </w:rPr>
        <w:t>По данным таблицы, можно сказать, что ПАО «Сбербанк», среди крупнейших банков страны имеет не самые высокие процентные ставки по вкладам. Несмотря на это, данная финансовая организация, в настоящее время, остается лидером по предоставлению данного продукта, что позволяет, имея данную ставку, сокращать расходы по выплатам процентов. Однако в дальнейшем, данная политика банка может привести к оттоку клиентов, так</w:t>
      </w:r>
      <w:r w:rsidRPr="002160F6">
        <w:rPr>
          <w:sz w:val="28"/>
          <w:szCs w:val="23"/>
        </w:rPr>
        <w:t xml:space="preserve"> как потребители стараются преумножить свои денежные средства по вкладам с наиболее выгодной для них (повышенной) процентной ставкой, а также компенсировать свои потери от обесценивания рубля в результате инфляции или изменения курса валют.</w:t>
      </w:r>
    </w:p>
    <w:p w:rsidR="002160F6" w:rsidRPr="00AE1AF7" w:rsidRDefault="002160F6" w:rsidP="002160F6">
      <w:pPr>
        <w:pStyle w:val="a4"/>
        <w:spacing w:before="0" w:beforeAutospacing="0" w:after="0" w:afterAutospacing="0" w:line="360" w:lineRule="auto"/>
        <w:ind w:firstLine="709"/>
        <w:jc w:val="both"/>
        <w:rPr>
          <w:color w:val="000000" w:themeColor="text1"/>
          <w:sz w:val="22"/>
          <w:szCs w:val="23"/>
        </w:rPr>
      </w:pPr>
      <w:r w:rsidRPr="002160F6">
        <w:rPr>
          <w:sz w:val="28"/>
          <w:szCs w:val="23"/>
        </w:rPr>
        <w:t xml:space="preserve">Как </w:t>
      </w:r>
      <w:proofErr w:type="gramStart"/>
      <w:r w:rsidRPr="002160F6">
        <w:rPr>
          <w:sz w:val="28"/>
          <w:szCs w:val="23"/>
        </w:rPr>
        <w:t>говорилось ранее одним из наиболее популярных предлагаемых банковских продуктов являются</w:t>
      </w:r>
      <w:proofErr w:type="gramEnd"/>
      <w:r w:rsidRPr="002160F6">
        <w:rPr>
          <w:sz w:val="28"/>
          <w:szCs w:val="23"/>
        </w:rPr>
        <w:t xml:space="preserve"> дебетовые и кредитные карты. Количество пластиковых карт, выпущенных банками, постоянно растет. ПАО «Сбербанк имеет более 16 млн. активных кредитных карт и более 115 млн. активных дебетовых карт. В общей сложности, данная </w:t>
      </w:r>
      <w:r w:rsidRPr="00AE1AF7">
        <w:rPr>
          <w:color w:val="000000" w:themeColor="text1"/>
          <w:sz w:val="28"/>
          <w:szCs w:val="23"/>
        </w:rPr>
        <w:t xml:space="preserve">финансовая организация занимает 44,8% от общего объема рынка кредитных карт. </w:t>
      </w:r>
    </w:p>
    <w:p w:rsidR="002160F6" w:rsidRPr="002160F6" w:rsidRDefault="002160F6" w:rsidP="002160F6">
      <w:pPr>
        <w:spacing w:after="0" w:line="360" w:lineRule="auto"/>
        <w:ind w:firstLine="709"/>
        <w:jc w:val="both"/>
        <w:rPr>
          <w:rFonts w:ascii="Times New Roman" w:eastAsia="Times New Roman" w:hAnsi="Times New Roman" w:cs="Times New Roman"/>
          <w:sz w:val="28"/>
          <w:szCs w:val="23"/>
          <w:lang w:eastAsia="ru-RU"/>
        </w:rPr>
      </w:pPr>
      <w:r w:rsidRPr="00AE1AF7">
        <w:rPr>
          <w:rFonts w:ascii="Times New Roman" w:eastAsia="Times New Roman" w:hAnsi="Times New Roman" w:cs="Times New Roman"/>
          <w:color w:val="000000" w:themeColor="text1"/>
          <w:sz w:val="28"/>
          <w:szCs w:val="23"/>
          <w:lang w:eastAsia="ru-RU"/>
        </w:rPr>
        <w:t xml:space="preserve">Несмотря на развитие бесконтактной оплаты, популярность пластиковых карт не снижается. На первый план вышли продуктовые </w:t>
      </w:r>
      <w:r w:rsidRPr="002160F6">
        <w:rPr>
          <w:rFonts w:ascii="Times New Roman" w:eastAsia="Times New Roman" w:hAnsi="Times New Roman" w:cs="Times New Roman"/>
          <w:sz w:val="28"/>
          <w:szCs w:val="23"/>
          <w:lang w:eastAsia="ru-RU"/>
        </w:rPr>
        <w:t xml:space="preserve">преимущества: удобство мобильного банка, доставка, стоимость обслуживания, привилегии и наличие </w:t>
      </w:r>
      <w:proofErr w:type="spellStart"/>
      <w:r w:rsidRPr="002160F6">
        <w:rPr>
          <w:rFonts w:ascii="Times New Roman" w:eastAsia="Times New Roman" w:hAnsi="Times New Roman" w:cs="Times New Roman"/>
          <w:sz w:val="28"/>
          <w:szCs w:val="23"/>
          <w:lang w:eastAsia="ru-RU"/>
        </w:rPr>
        <w:t>кэшбэка</w:t>
      </w:r>
      <w:proofErr w:type="spellEnd"/>
      <w:r w:rsidRPr="002160F6">
        <w:rPr>
          <w:rFonts w:ascii="Times New Roman" w:eastAsia="Times New Roman" w:hAnsi="Times New Roman" w:cs="Times New Roman"/>
          <w:sz w:val="28"/>
          <w:szCs w:val="23"/>
          <w:lang w:eastAsia="ru-RU"/>
        </w:rPr>
        <w:t xml:space="preserve">. </w:t>
      </w:r>
    </w:p>
    <w:p w:rsidR="002160F6" w:rsidRPr="002160F6" w:rsidRDefault="002160F6" w:rsidP="002160F6">
      <w:pPr>
        <w:spacing w:after="0" w:line="360" w:lineRule="auto"/>
        <w:ind w:firstLine="709"/>
        <w:jc w:val="both"/>
        <w:rPr>
          <w:rFonts w:ascii="Times New Roman" w:eastAsia="Times New Roman" w:hAnsi="Times New Roman" w:cs="Times New Roman"/>
          <w:sz w:val="28"/>
          <w:szCs w:val="23"/>
          <w:lang w:eastAsia="ru-RU"/>
        </w:rPr>
      </w:pPr>
      <w:r w:rsidRPr="002160F6">
        <w:rPr>
          <w:rFonts w:ascii="Times New Roman" w:eastAsia="Times New Roman" w:hAnsi="Times New Roman" w:cs="Times New Roman"/>
          <w:sz w:val="28"/>
          <w:szCs w:val="23"/>
          <w:lang w:eastAsia="ru-RU"/>
        </w:rPr>
        <w:lastRenderedPageBreak/>
        <w:t xml:space="preserve">Наличие </w:t>
      </w:r>
      <w:proofErr w:type="spellStart"/>
      <w:r w:rsidRPr="002160F6">
        <w:rPr>
          <w:rFonts w:ascii="Times New Roman" w:eastAsia="Times New Roman" w:hAnsi="Times New Roman" w:cs="Times New Roman"/>
          <w:sz w:val="28"/>
          <w:szCs w:val="23"/>
          <w:lang w:eastAsia="ru-RU"/>
        </w:rPr>
        <w:t>кэшбэка</w:t>
      </w:r>
      <w:proofErr w:type="spellEnd"/>
      <w:r w:rsidRPr="002160F6">
        <w:rPr>
          <w:rFonts w:ascii="Times New Roman" w:eastAsia="Times New Roman" w:hAnsi="Times New Roman" w:cs="Times New Roman"/>
          <w:sz w:val="28"/>
          <w:szCs w:val="23"/>
          <w:lang w:eastAsia="ru-RU"/>
        </w:rPr>
        <w:t xml:space="preserve">, в последнее время для потребителей является решающим фактором при выборе карты. Данная услуга подразумевает возврат средств (в среднем по рынку от 0,5% до 3%) за приобретение отдельных категорий товаров (некоторые банки предоставляют возможность клиенту самостоятельно выбрать данные категории). Опция </w:t>
      </w:r>
      <w:proofErr w:type="spellStart"/>
      <w:r w:rsidRPr="002160F6">
        <w:rPr>
          <w:rFonts w:ascii="Times New Roman" w:eastAsia="Times New Roman" w:hAnsi="Times New Roman" w:cs="Times New Roman"/>
          <w:sz w:val="28"/>
          <w:szCs w:val="23"/>
          <w:lang w:eastAsia="ru-RU"/>
        </w:rPr>
        <w:t>кешбэк</w:t>
      </w:r>
      <w:proofErr w:type="spellEnd"/>
      <w:r w:rsidRPr="002160F6">
        <w:rPr>
          <w:rFonts w:ascii="Times New Roman" w:eastAsia="Times New Roman" w:hAnsi="Times New Roman" w:cs="Times New Roman"/>
          <w:sz w:val="28"/>
          <w:szCs w:val="23"/>
          <w:lang w:eastAsia="ru-RU"/>
        </w:rPr>
        <w:t xml:space="preserve"> банковской карты может представлять собой как часть программы лояльности для клиентов банка стимулирующей их к использованию карты для безналичных платежей, так и программу по сотрудничеству с партнёрскими торговыми организациями, стимулирующую покупательский спрос на определённые товары.</w:t>
      </w:r>
    </w:p>
    <w:p w:rsidR="002160F6" w:rsidRPr="002160F6" w:rsidRDefault="002160F6" w:rsidP="002160F6">
      <w:pPr>
        <w:spacing w:after="0" w:line="360" w:lineRule="auto"/>
        <w:ind w:firstLine="709"/>
        <w:jc w:val="both"/>
        <w:rPr>
          <w:rFonts w:ascii="Times New Roman" w:eastAsia="Times New Roman" w:hAnsi="Times New Roman" w:cs="Times New Roman"/>
          <w:sz w:val="28"/>
          <w:szCs w:val="23"/>
          <w:lang w:eastAsia="ru-RU"/>
        </w:rPr>
      </w:pPr>
      <w:r w:rsidRPr="002160F6">
        <w:rPr>
          <w:rFonts w:ascii="Times New Roman" w:eastAsia="Times New Roman" w:hAnsi="Times New Roman" w:cs="Times New Roman"/>
          <w:sz w:val="28"/>
          <w:szCs w:val="23"/>
          <w:lang w:eastAsia="ru-RU"/>
        </w:rPr>
        <w:t>Также среди потребителей приобретает популярность оформление кредитных карт. Данная тенденция связана с повелением нового вида банковского продукта – карты рассрочки. Данная карта возможность совершать покупки и заказывать услуги, используя кредитный лимит. Возврат денежных сре</w:t>
      </w:r>
      <w:proofErr w:type="gramStart"/>
      <w:r w:rsidRPr="002160F6">
        <w:rPr>
          <w:rFonts w:ascii="Times New Roman" w:eastAsia="Times New Roman" w:hAnsi="Times New Roman" w:cs="Times New Roman"/>
          <w:sz w:val="28"/>
          <w:szCs w:val="23"/>
          <w:lang w:eastAsia="ru-RU"/>
        </w:rPr>
        <w:t>дств пр</w:t>
      </w:r>
      <w:proofErr w:type="gramEnd"/>
      <w:r w:rsidRPr="002160F6">
        <w:rPr>
          <w:rFonts w:ascii="Times New Roman" w:eastAsia="Times New Roman" w:hAnsi="Times New Roman" w:cs="Times New Roman"/>
          <w:sz w:val="28"/>
          <w:szCs w:val="23"/>
          <w:lang w:eastAsia="ru-RU"/>
        </w:rPr>
        <w:t>оизводится равными частями в соответствии с условиями договора, а проценты и комиссии не взимаются. На рынке данный вид карты предлагают такие банка как «</w:t>
      </w:r>
      <w:proofErr w:type="spellStart"/>
      <w:r w:rsidRPr="002160F6">
        <w:rPr>
          <w:rFonts w:ascii="Times New Roman" w:eastAsia="Times New Roman" w:hAnsi="Times New Roman" w:cs="Times New Roman"/>
          <w:sz w:val="28"/>
          <w:szCs w:val="23"/>
          <w:lang w:eastAsia="ru-RU"/>
        </w:rPr>
        <w:t>Совкомбанк</w:t>
      </w:r>
      <w:proofErr w:type="spellEnd"/>
      <w:r w:rsidRPr="002160F6">
        <w:rPr>
          <w:rFonts w:ascii="Times New Roman" w:eastAsia="Times New Roman" w:hAnsi="Times New Roman" w:cs="Times New Roman"/>
          <w:sz w:val="28"/>
          <w:szCs w:val="23"/>
          <w:lang w:eastAsia="ru-RU"/>
        </w:rPr>
        <w:t xml:space="preserve">», «Тинькофф Банк», «Восточный банк», банк «Русский стандарт». Как показал анализ банковских продуктов, проведенный во второй главе, данные продукты (карты с </w:t>
      </w:r>
      <w:proofErr w:type="spellStart"/>
      <w:r w:rsidRPr="002160F6">
        <w:rPr>
          <w:rFonts w:ascii="Times New Roman" w:eastAsia="Times New Roman" w:hAnsi="Times New Roman" w:cs="Times New Roman"/>
          <w:sz w:val="28"/>
          <w:szCs w:val="23"/>
          <w:lang w:eastAsia="ru-RU"/>
        </w:rPr>
        <w:t>кэшбэком</w:t>
      </w:r>
      <w:proofErr w:type="spellEnd"/>
      <w:r w:rsidRPr="002160F6">
        <w:rPr>
          <w:rFonts w:ascii="Times New Roman" w:eastAsia="Times New Roman" w:hAnsi="Times New Roman" w:cs="Times New Roman"/>
          <w:sz w:val="28"/>
          <w:szCs w:val="23"/>
          <w:lang w:eastAsia="ru-RU"/>
        </w:rPr>
        <w:t xml:space="preserve">, карты рассрочки) ПАО «Сбербанк» не предлагает. </w:t>
      </w:r>
    </w:p>
    <w:p w:rsidR="002160F6" w:rsidRPr="002160F6" w:rsidRDefault="002160F6" w:rsidP="002160F6">
      <w:pPr>
        <w:spacing w:after="0" w:line="360" w:lineRule="auto"/>
        <w:ind w:firstLine="709"/>
        <w:jc w:val="both"/>
        <w:rPr>
          <w:rFonts w:ascii="Times New Roman" w:eastAsia="Times New Roman" w:hAnsi="Times New Roman" w:cs="Times New Roman"/>
          <w:sz w:val="28"/>
          <w:szCs w:val="23"/>
          <w:lang w:eastAsia="ru-RU"/>
        </w:rPr>
      </w:pPr>
      <w:r w:rsidRPr="002160F6">
        <w:rPr>
          <w:rFonts w:ascii="Times New Roman" w:eastAsia="Times New Roman" w:hAnsi="Times New Roman" w:cs="Times New Roman"/>
          <w:sz w:val="28"/>
          <w:szCs w:val="23"/>
          <w:lang w:eastAsia="ru-RU"/>
        </w:rPr>
        <w:t xml:space="preserve">Как было отмечено ранее важнейшую часть рынка финансовых услуг составляют банковские услуги юридическим лицам. Рассмотрим развитие продуктов и услуг, предоставляемых ПАО «Сбербанк» для данной категории. </w:t>
      </w:r>
    </w:p>
    <w:p w:rsidR="002160F6" w:rsidRPr="002160F6" w:rsidRDefault="002160F6" w:rsidP="002160F6">
      <w:pPr>
        <w:spacing w:after="0" w:line="360" w:lineRule="auto"/>
        <w:ind w:firstLine="709"/>
        <w:jc w:val="both"/>
        <w:rPr>
          <w:rFonts w:ascii="Times New Roman" w:eastAsia="Times New Roman" w:hAnsi="Times New Roman" w:cs="Times New Roman"/>
          <w:sz w:val="28"/>
          <w:szCs w:val="23"/>
          <w:lang w:eastAsia="ru-RU"/>
        </w:rPr>
      </w:pPr>
      <w:r w:rsidRPr="002160F6">
        <w:rPr>
          <w:rFonts w:ascii="Times New Roman" w:eastAsia="Times New Roman" w:hAnsi="Times New Roman" w:cs="Times New Roman"/>
          <w:sz w:val="28"/>
          <w:szCs w:val="23"/>
          <w:lang w:eastAsia="ru-RU"/>
        </w:rPr>
        <w:t xml:space="preserve">Особую популярность среди юридических лиц, имеет открытие расчетных счетов. Открывая расчетные (и прочие) счета и сотрудничая с банками, формируют совокупность счетов различных типов (расчетные, текущие, бюджетные и пр.), которые составляют значительную долю в структуре привлеченных средств. Поэтому именно данная часть клиентской базы особенно интересует как сам банк, так и его конкурентов. Более половины расчетных счетов новым клиентам открывают с помощью </w:t>
      </w:r>
      <w:r w:rsidRPr="002160F6">
        <w:rPr>
          <w:rFonts w:ascii="Times New Roman" w:eastAsia="Times New Roman" w:hAnsi="Times New Roman" w:cs="Times New Roman"/>
          <w:sz w:val="28"/>
          <w:szCs w:val="23"/>
          <w:lang w:eastAsia="ru-RU"/>
        </w:rPr>
        <w:lastRenderedPageBreak/>
        <w:t xml:space="preserve">программных роботов, что позволяет значительно сократить время на обслуживание клиента. </w:t>
      </w:r>
    </w:p>
    <w:p w:rsidR="002160F6" w:rsidRPr="002160F6" w:rsidRDefault="002160F6" w:rsidP="002160F6">
      <w:pPr>
        <w:spacing w:after="0" w:line="360" w:lineRule="auto"/>
        <w:ind w:firstLine="709"/>
        <w:jc w:val="both"/>
        <w:rPr>
          <w:rFonts w:ascii="Times New Roman" w:eastAsia="Times New Roman" w:hAnsi="Times New Roman" w:cs="Times New Roman"/>
          <w:sz w:val="28"/>
          <w:szCs w:val="23"/>
          <w:lang w:eastAsia="ru-RU"/>
        </w:rPr>
      </w:pPr>
      <w:r w:rsidRPr="002160F6">
        <w:rPr>
          <w:rFonts w:ascii="Times New Roman" w:eastAsia="Times New Roman" w:hAnsi="Times New Roman" w:cs="Times New Roman"/>
          <w:sz w:val="28"/>
          <w:szCs w:val="23"/>
          <w:lang w:eastAsia="ru-RU"/>
        </w:rPr>
        <w:t xml:space="preserve">Для малого и </w:t>
      </w:r>
      <w:proofErr w:type="spellStart"/>
      <w:r w:rsidRPr="002160F6">
        <w:rPr>
          <w:rFonts w:ascii="Times New Roman" w:eastAsia="Times New Roman" w:hAnsi="Times New Roman" w:cs="Times New Roman"/>
          <w:sz w:val="28"/>
          <w:szCs w:val="23"/>
          <w:lang w:eastAsia="ru-RU"/>
        </w:rPr>
        <w:t>микробизнеса</w:t>
      </w:r>
      <w:proofErr w:type="spellEnd"/>
      <w:r w:rsidRPr="002160F6">
        <w:rPr>
          <w:rFonts w:ascii="Times New Roman" w:eastAsia="Times New Roman" w:hAnsi="Times New Roman" w:cs="Times New Roman"/>
          <w:sz w:val="28"/>
          <w:szCs w:val="23"/>
          <w:lang w:eastAsia="ru-RU"/>
        </w:rPr>
        <w:t xml:space="preserve"> банком был запущен специальный сервис для  регистрации бизнеса и дистанционного открытия счета (электронная подпись при этом храниться в памяти смартфона). </w:t>
      </w:r>
    </w:p>
    <w:p w:rsidR="002160F6" w:rsidRPr="002160F6" w:rsidRDefault="002160F6" w:rsidP="002160F6">
      <w:pPr>
        <w:spacing w:after="0" w:line="360" w:lineRule="auto"/>
        <w:ind w:firstLine="709"/>
        <w:jc w:val="both"/>
        <w:rPr>
          <w:rFonts w:ascii="Times New Roman" w:eastAsia="Times New Roman" w:hAnsi="Times New Roman" w:cs="Times New Roman"/>
          <w:sz w:val="28"/>
          <w:szCs w:val="23"/>
          <w:lang w:eastAsia="ru-RU"/>
        </w:rPr>
      </w:pPr>
      <w:r w:rsidRPr="002160F6">
        <w:rPr>
          <w:rFonts w:ascii="Times New Roman" w:eastAsia="Times New Roman" w:hAnsi="Times New Roman" w:cs="Times New Roman"/>
          <w:sz w:val="28"/>
          <w:szCs w:val="23"/>
          <w:lang w:eastAsia="ru-RU"/>
        </w:rPr>
        <w:t xml:space="preserve">Помимо этого для малого бизнеса в 2019 году ПАО «Сбербанк» разработал и внедрил автоматизированную систему подачи заявок на  кредиты и лизинг. Сервис нашел положительный отклик у малого бизнеса, что послужило привлечению новых клиентов и снижению трудозатрат. </w:t>
      </w:r>
    </w:p>
    <w:p w:rsidR="002160F6" w:rsidRPr="002160F6" w:rsidRDefault="002160F6" w:rsidP="002160F6">
      <w:pPr>
        <w:pStyle w:val="a4"/>
        <w:spacing w:before="0" w:beforeAutospacing="0" w:after="0" w:afterAutospacing="0" w:line="360" w:lineRule="auto"/>
        <w:ind w:firstLine="709"/>
        <w:jc w:val="both"/>
        <w:rPr>
          <w:sz w:val="28"/>
          <w:szCs w:val="23"/>
        </w:rPr>
      </w:pPr>
      <w:r w:rsidRPr="002160F6">
        <w:rPr>
          <w:sz w:val="28"/>
          <w:szCs w:val="23"/>
        </w:rPr>
        <w:t xml:space="preserve">Для корпоративных клиентов было разработано приложение на базе платформы «Сбербанк Бизнес Онлайн». Появились небанковские сервисы: </w:t>
      </w:r>
      <w:proofErr w:type="spellStart"/>
      <w:r w:rsidRPr="002160F6">
        <w:rPr>
          <w:sz w:val="28"/>
          <w:szCs w:val="23"/>
        </w:rPr>
        <w:t>самоинкассация</w:t>
      </w:r>
      <w:proofErr w:type="spellEnd"/>
      <w:r w:rsidRPr="002160F6">
        <w:rPr>
          <w:sz w:val="28"/>
          <w:szCs w:val="23"/>
        </w:rPr>
        <w:t xml:space="preserve">, бизнес-карта, смарт-терминалы для кассовых операций, электронный документооборот и выставление счетов. Было запущено </w:t>
      </w:r>
      <w:proofErr w:type="spellStart"/>
      <w:r w:rsidRPr="002160F6">
        <w:rPr>
          <w:sz w:val="28"/>
          <w:szCs w:val="23"/>
        </w:rPr>
        <w:t>предодобренные</w:t>
      </w:r>
      <w:proofErr w:type="spellEnd"/>
      <w:r w:rsidRPr="002160F6">
        <w:rPr>
          <w:sz w:val="28"/>
          <w:szCs w:val="23"/>
        </w:rPr>
        <w:t xml:space="preserve"> предложения по кредитам, сформированные на основе транзакционной модели СМАРТ-кредитование. Значительно увеличилась скорость транзакционных операций, что позволило сократить длительность платежа до трех минут. Бала внедрена электронная торговая площадка </w:t>
      </w:r>
      <w:proofErr w:type="spellStart"/>
      <w:r w:rsidRPr="002160F6">
        <w:rPr>
          <w:sz w:val="28"/>
          <w:szCs w:val="23"/>
        </w:rPr>
        <w:t>Sberbank</w:t>
      </w:r>
      <w:proofErr w:type="spellEnd"/>
      <w:r w:rsidRPr="002160F6">
        <w:rPr>
          <w:sz w:val="28"/>
          <w:szCs w:val="23"/>
        </w:rPr>
        <w:t xml:space="preserve"> </w:t>
      </w:r>
      <w:proofErr w:type="spellStart"/>
      <w:r w:rsidRPr="002160F6">
        <w:rPr>
          <w:sz w:val="28"/>
          <w:szCs w:val="23"/>
        </w:rPr>
        <w:t>Markets</w:t>
      </w:r>
      <w:proofErr w:type="spellEnd"/>
      <w:r w:rsidRPr="002160F6">
        <w:rPr>
          <w:sz w:val="28"/>
          <w:szCs w:val="23"/>
        </w:rPr>
        <w:t>, которая позволяет клиенту получить онлайн-доступ к инструментам валютного рынка и управления ликвидностью</w:t>
      </w:r>
    </w:p>
    <w:p w:rsidR="002160F6" w:rsidRPr="002160F6" w:rsidRDefault="002160F6" w:rsidP="002160F6">
      <w:pPr>
        <w:pStyle w:val="a4"/>
        <w:spacing w:before="0" w:beforeAutospacing="0" w:after="0" w:afterAutospacing="0" w:line="360" w:lineRule="auto"/>
        <w:ind w:firstLine="709"/>
        <w:jc w:val="both"/>
        <w:rPr>
          <w:color w:val="242423"/>
          <w:sz w:val="28"/>
          <w:szCs w:val="27"/>
          <w:shd w:val="clear" w:color="auto" w:fill="FFFFFF"/>
        </w:rPr>
      </w:pPr>
      <w:r w:rsidRPr="002160F6">
        <w:rPr>
          <w:color w:val="242423"/>
          <w:sz w:val="28"/>
          <w:szCs w:val="27"/>
          <w:shd w:val="clear" w:color="auto" w:fill="FFFFFF"/>
        </w:rPr>
        <w:t>Основным новшеством ПАО «Сбербанк» являются бесплатные онлайн-сервисы. К ним относится: бесплатное мобильное приложение ПАО «Сбербанк» Онлайн и Интернет Банк.</w:t>
      </w:r>
    </w:p>
    <w:p w:rsidR="002160F6" w:rsidRPr="002160F6" w:rsidRDefault="002160F6" w:rsidP="002160F6">
      <w:pPr>
        <w:pStyle w:val="a4"/>
        <w:spacing w:before="0" w:beforeAutospacing="0" w:after="0" w:afterAutospacing="0" w:line="360" w:lineRule="auto"/>
        <w:ind w:firstLine="709"/>
        <w:jc w:val="both"/>
        <w:rPr>
          <w:sz w:val="28"/>
          <w:szCs w:val="23"/>
        </w:rPr>
      </w:pPr>
      <w:r w:rsidRPr="002160F6">
        <w:rPr>
          <w:sz w:val="28"/>
          <w:szCs w:val="23"/>
        </w:rPr>
        <w:t xml:space="preserve">Эффективность банковского бизнеса – это необходимое условие для существования банковской системы любой страны. С течением времени и развитием технологий меняются и приемы достижения эффективности. В настоящее время невозможно полагаться исключительно на существующие банковские продукты, так как происходит постоянная смена во вкусах, технологии и состоянии конкуренции. Поэтому, каждый банк должен иметь собственную программу разработки новых форм банковских услуг, то есть подразумевается не разработка совершенно новых видов кредитов или </w:t>
      </w:r>
      <w:r w:rsidRPr="002160F6">
        <w:rPr>
          <w:sz w:val="28"/>
          <w:szCs w:val="23"/>
        </w:rPr>
        <w:lastRenderedPageBreak/>
        <w:t>условий по ним, а скорее систематический поиск и совершенствование форм предоставления уже имеющихся.</w:t>
      </w:r>
    </w:p>
    <w:p w:rsidR="002160F6" w:rsidRPr="002160F6" w:rsidRDefault="002160F6" w:rsidP="002160F6">
      <w:pPr>
        <w:spacing w:after="0" w:line="360" w:lineRule="auto"/>
        <w:ind w:firstLine="709"/>
        <w:jc w:val="both"/>
        <w:rPr>
          <w:rFonts w:ascii="Times New Roman" w:eastAsia="Times New Roman" w:hAnsi="Times New Roman" w:cs="Times New Roman"/>
          <w:sz w:val="28"/>
          <w:szCs w:val="23"/>
          <w:lang w:eastAsia="ru-RU"/>
        </w:rPr>
      </w:pPr>
      <w:r w:rsidRPr="002160F6">
        <w:rPr>
          <w:rFonts w:ascii="Times New Roman" w:eastAsia="Times New Roman" w:hAnsi="Times New Roman" w:cs="Times New Roman"/>
          <w:sz w:val="28"/>
          <w:szCs w:val="23"/>
          <w:lang w:eastAsia="ru-RU"/>
        </w:rPr>
        <w:t>Также руководством банка должно определяться, на какие продукты и рынки следует обратить особое внимание, какую именно цель преследует банк при введении новшеств – повышение уровня качества обслуживания, доминирующего положения на рынке или другие цели.</w:t>
      </w:r>
    </w:p>
    <w:p w:rsidR="002160F6" w:rsidRDefault="002160F6" w:rsidP="00060C06">
      <w:pPr>
        <w:spacing w:after="0" w:line="360" w:lineRule="auto"/>
        <w:ind w:firstLine="709"/>
        <w:jc w:val="both"/>
        <w:rPr>
          <w:rFonts w:ascii="Times New Roman" w:hAnsi="Times New Roman" w:cs="Times New Roman"/>
          <w:b/>
          <w:sz w:val="28"/>
        </w:rPr>
      </w:pPr>
    </w:p>
    <w:p w:rsidR="002160F6" w:rsidRDefault="002160F6" w:rsidP="00060C06">
      <w:pPr>
        <w:spacing w:after="0" w:line="360" w:lineRule="auto"/>
        <w:ind w:firstLine="709"/>
        <w:jc w:val="both"/>
        <w:rPr>
          <w:rFonts w:ascii="Times New Roman" w:hAnsi="Times New Roman" w:cs="Times New Roman"/>
          <w:b/>
          <w:sz w:val="28"/>
        </w:rPr>
      </w:pPr>
    </w:p>
    <w:p w:rsidR="002160F6" w:rsidRDefault="002160F6" w:rsidP="00060C06">
      <w:pPr>
        <w:spacing w:after="0" w:line="360" w:lineRule="auto"/>
        <w:ind w:firstLine="709"/>
        <w:jc w:val="both"/>
        <w:rPr>
          <w:rFonts w:ascii="Times New Roman" w:hAnsi="Times New Roman" w:cs="Times New Roman"/>
          <w:b/>
          <w:sz w:val="28"/>
        </w:rPr>
      </w:pPr>
      <w:r>
        <w:rPr>
          <w:rFonts w:ascii="Times New Roman" w:hAnsi="Times New Roman" w:cs="Times New Roman"/>
          <w:b/>
          <w:sz w:val="28"/>
        </w:rPr>
        <w:t>3.2. Рекомендации по развитию продуктов и услуг банка</w:t>
      </w:r>
    </w:p>
    <w:p w:rsidR="002160F6" w:rsidRDefault="002160F6" w:rsidP="00060C06">
      <w:pPr>
        <w:spacing w:after="0" w:line="360" w:lineRule="auto"/>
        <w:ind w:firstLine="709"/>
        <w:jc w:val="both"/>
        <w:rPr>
          <w:rFonts w:ascii="Times New Roman" w:hAnsi="Times New Roman" w:cs="Times New Roman"/>
          <w:b/>
          <w:sz w:val="28"/>
        </w:rPr>
      </w:pPr>
    </w:p>
    <w:p w:rsidR="00A2241E" w:rsidRDefault="00A2241E" w:rsidP="00A2241E">
      <w:pPr>
        <w:spacing w:after="0" w:line="360" w:lineRule="auto"/>
        <w:ind w:firstLine="709"/>
        <w:jc w:val="both"/>
        <w:rPr>
          <w:rFonts w:ascii="Times New Roman" w:hAnsi="Times New Roman" w:cs="Times New Roman"/>
          <w:sz w:val="28"/>
        </w:rPr>
      </w:pPr>
      <w:r w:rsidRPr="00923B73">
        <w:rPr>
          <w:rFonts w:ascii="Times New Roman" w:hAnsi="Times New Roman" w:cs="Times New Roman"/>
          <w:sz w:val="28"/>
        </w:rPr>
        <w:t>Анализируя</w:t>
      </w:r>
      <w:r>
        <w:rPr>
          <w:rFonts w:ascii="Times New Roman" w:hAnsi="Times New Roman" w:cs="Times New Roman"/>
          <w:sz w:val="28"/>
        </w:rPr>
        <w:t xml:space="preserve"> деятельность</w:t>
      </w:r>
      <w:r w:rsidRPr="00923B73">
        <w:rPr>
          <w:rFonts w:ascii="Times New Roman" w:hAnsi="Times New Roman" w:cs="Times New Roman"/>
          <w:sz w:val="28"/>
        </w:rPr>
        <w:t xml:space="preserve"> ПАО «Сбербанк», рассмотрен ряд банковских продуктов и услуг, который предлагает организация физическим и юридическим лицам. </w:t>
      </w:r>
      <w:r>
        <w:rPr>
          <w:rFonts w:ascii="Times New Roman" w:hAnsi="Times New Roman" w:cs="Times New Roman"/>
          <w:sz w:val="28"/>
        </w:rPr>
        <w:t>При этом результаты проведенного анализа показали, что по многим направлениям ПАО «Сбербанк» занимает первые места по объему предоставления многих банковских продуктов и услуг. Однако для того, чтобы и дальше развиваться в этом направлении, банку необходимо следить за изменениями в</w:t>
      </w:r>
      <w:r w:rsidRPr="00265644">
        <w:rPr>
          <w:rFonts w:ascii="Times New Roman" w:hAnsi="Times New Roman" w:cs="Times New Roman"/>
          <w:sz w:val="28"/>
        </w:rPr>
        <w:t xml:space="preserve"> </w:t>
      </w:r>
      <w:r>
        <w:rPr>
          <w:rFonts w:ascii="Times New Roman" w:hAnsi="Times New Roman" w:cs="Times New Roman"/>
          <w:sz w:val="28"/>
        </w:rPr>
        <w:t>запросах</w:t>
      </w:r>
      <w:r w:rsidRPr="004D28A8">
        <w:rPr>
          <w:rFonts w:ascii="Times New Roman" w:hAnsi="Times New Roman" w:cs="Times New Roman"/>
          <w:sz w:val="28"/>
        </w:rPr>
        <w:t xml:space="preserve"> потребителей</w:t>
      </w:r>
      <w:r>
        <w:rPr>
          <w:rFonts w:ascii="Times New Roman" w:hAnsi="Times New Roman" w:cs="Times New Roman"/>
          <w:sz w:val="28"/>
        </w:rPr>
        <w:t>, а</w:t>
      </w:r>
      <w:r w:rsidRPr="00B6446F">
        <w:rPr>
          <w:rFonts w:ascii="Times New Roman" w:hAnsi="Times New Roman" w:cs="Times New Roman"/>
          <w:sz w:val="28"/>
        </w:rPr>
        <w:t xml:space="preserve"> также учитывать все аспекты </w:t>
      </w:r>
      <w:r w:rsidRPr="00265644">
        <w:rPr>
          <w:rFonts w:ascii="Times New Roman" w:hAnsi="Times New Roman" w:cs="Times New Roman"/>
          <w:sz w:val="28"/>
        </w:rPr>
        <w:t xml:space="preserve">меняющейся </w:t>
      </w:r>
      <w:r w:rsidRPr="00B6446F">
        <w:rPr>
          <w:rFonts w:ascii="Times New Roman" w:hAnsi="Times New Roman" w:cs="Times New Roman"/>
          <w:sz w:val="28"/>
        </w:rPr>
        <w:t xml:space="preserve">конъектуры рынка. В соответствии с этим предлагается ряд рекомендаций по улучшению и расширению видов </w:t>
      </w:r>
      <w:r>
        <w:rPr>
          <w:rFonts w:ascii="Times New Roman" w:hAnsi="Times New Roman" w:cs="Times New Roman"/>
          <w:sz w:val="28"/>
        </w:rPr>
        <w:t xml:space="preserve">некоторых </w:t>
      </w:r>
      <w:r w:rsidRPr="00B6446F">
        <w:rPr>
          <w:rFonts w:ascii="Times New Roman" w:hAnsi="Times New Roman" w:cs="Times New Roman"/>
          <w:sz w:val="28"/>
        </w:rPr>
        <w:t>предоставляемых банковских продуктов и услуг.</w:t>
      </w:r>
      <w:r>
        <w:rPr>
          <w:rFonts w:ascii="Times New Roman" w:hAnsi="Times New Roman" w:cs="Times New Roman"/>
          <w:sz w:val="28"/>
        </w:rPr>
        <w:t xml:space="preserve"> </w:t>
      </w:r>
    </w:p>
    <w:p w:rsidR="00A2241E" w:rsidRDefault="00A2241E" w:rsidP="00A2241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Из результатов проведенного исследования стоит отметить, что ПАО «Сбербанк» сильно развит в сфере кредитования как физических, так и юридических лиц. В сфере ипотечного кредитования ПАО «Сбербанк» стоит обратить внимание на изменение процентных ставок при увеличении размера внесенного первоначального взноса. На данный момент действует система: </w:t>
      </w:r>
      <w:r w:rsidRPr="00A06990">
        <w:rPr>
          <w:rFonts w:ascii="Times New Roman" w:hAnsi="Times New Roman" w:cs="Times New Roman"/>
          <w:sz w:val="28"/>
        </w:rPr>
        <w:t xml:space="preserve">чем выше размер взноса и меньше срок, тем ниже может быть ставка. Таким образом, </w:t>
      </w:r>
      <w:r>
        <w:rPr>
          <w:rFonts w:ascii="Times New Roman" w:hAnsi="Times New Roman" w:cs="Times New Roman"/>
          <w:sz w:val="28"/>
        </w:rPr>
        <w:t>ее</w:t>
      </w:r>
      <w:r w:rsidRPr="00A06990">
        <w:rPr>
          <w:rFonts w:ascii="Times New Roman" w:hAnsi="Times New Roman" w:cs="Times New Roman"/>
          <w:sz w:val="28"/>
        </w:rPr>
        <w:t xml:space="preserve"> </w:t>
      </w:r>
      <w:r>
        <w:rPr>
          <w:rFonts w:ascii="Times New Roman" w:hAnsi="Times New Roman" w:cs="Times New Roman"/>
          <w:sz w:val="28"/>
        </w:rPr>
        <w:t xml:space="preserve">можно снизить в среднем на 0,25-1% </w:t>
      </w:r>
      <w:r w:rsidRPr="00A06990">
        <w:rPr>
          <w:rFonts w:ascii="Times New Roman" w:hAnsi="Times New Roman" w:cs="Times New Roman"/>
          <w:sz w:val="28"/>
        </w:rPr>
        <w:t>в зависимости от первоначального взноса и срока кредита.</w:t>
      </w:r>
      <w:r>
        <w:rPr>
          <w:rFonts w:ascii="Times New Roman" w:hAnsi="Times New Roman" w:cs="Times New Roman"/>
          <w:sz w:val="28"/>
        </w:rPr>
        <w:t xml:space="preserve"> Однако при первоначальном взносе более 30% ставка, как правило, остается неизменной. </w:t>
      </w:r>
    </w:p>
    <w:p w:rsidR="00A2241E" w:rsidRDefault="00A2241E" w:rsidP="00A2241E">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Предлагается расширить данную систему в сторону снижения процентной ставки по ипотеке в случае внесения до 50% первоначального взноса. </w:t>
      </w:r>
      <w:r w:rsidRPr="00337B01">
        <w:rPr>
          <w:rFonts w:ascii="Times New Roman" w:hAnsi="Times New Roman" w:cs="Times New Roman"/>
          <w:sz w:val="28"/>
        </w:rPr>
        <w:t>Рассчитаем данные изменения, таблица 18.</w:t>
      </w:r>
    </w:p>
    <w:p w:rsidR="00A2241E" w:rsidRDefault="00A2241E" w:rsidP="00A2241E">
      <w:pPr>
        <w:spacing w:after="0" w:line="360" w:lineRule="auto"/>
        <w:ind w:firstLine="709"/>
        <w:jc w:val="right"/>
        <w:rPr>
          <w:rFonts w:ascii="Times New Roman" w:hAnsi="Times New Roman" w:cs="Times New Roman"/>
          <w:sz w:val="28"/>
        </w:rPr>
      </w:pPr>
      <w:r>
        <w:rPr>
          <w:rFonts w:ascii="Times New Roman" w:hAnsi="Times New Roman" w:cs="Times New Roman"/>
          <w:sz w:val="28"/>
        </w:rPr>
        <w:t>Таблица 18.</w:t>
      </w:r>
    </w:p>
    <w:p w:rsidR="00A2241E" w:rsidRPr="00E41BE8" w:rsidRDefault="00A2241E" w:rsidP="00A2241E">
      <w:pPr>
        <w:spacing w:after="0" w:line="360" w:lineRule="auto"/>
        <w:jc w:val="center"/>
        <w:rPr>
          <w:rFonts w:ascii="Times New Roman" w:hAnsi="Times New Roman" w:cs="Times New Roman"/>
          <w:b/>
          <w:sz w:val="28"/>
        </w:rPr>
      </w:pPr>
      <w:r>
        <w:rPr>
          <w:rFonts w:ascii="Times New Roman" w:hAnsi="Times New Roman" w:cs="Times New Roman"/>
          <w:b/>
          <w:sz w:val="28"/>
        </w:rPr>
        <w:t>Сравнение текущих и предлагаемых условий кредитования</w:t>
      </w:r>
    </w:p>
    <w:tbl>
      <w:tblPr>
        <w:tblW w:w="9478" w:type="dxa"/>
        <w:tblInd w:w="93" w:type="dxa"/>
        <w:tblLook w:val="04A0" w:firstRow="1" w:lastRow="0" w:firstColumn="1" w:lastColumn="0" w:noHBand="0" w:noVBand="1"/>
      </w:tblPr>
      <w:tblGrid>
        <w:gridCol w:w="3403"/>
        <w:gridCol w:w="1614"/>
        <w:gridCol w:w="1519"/>
        <w:gridCol w:w="1318"/>
        <w:gridCol w:w="1624"/>
      </w:tblGrid>
      <w:tr w:rsidR="00A2241E" w:rsidRPr="00337B01" w:rsidTr="001B6E53">
        <w:trPr>
          <w:trHeight w:val="287"/>
        </w:trPr>
        <w:tc>
          <w:tcPr>
            <w:tcW w:w="3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241E" w:rsidRPr="00337B01" w:rsidRDefault="000E4C12" w:rsidP="000E4C1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Наименование показателя</w:t>
            </w:r>
          </w:p>
        </w:tc>
        <w:tc>
          <w:tcPr>
            <w:tcW w:w="3133" w:type="dxa"/>
            <w:gridSpan w:val="2"/>
            <w:tcBorders>
              <w:top w:val="single" w:sz="4" w:space="0" w:color="auto"/>
              <w:left w:val="nil"/>
              <w:bottom w:val="single" w:sz="4" w:space="0" w:color="auto"/>
              <w:right w:val="single" w:sz="4" w:space="0" w:color="auto"/>
            </w:tcBorders>
            <w:shd w:val="clear" w:color="auto" w:fill="auto"/>
            <w:noWrap/>
            <w:vAlign w:val="bottom"/>
            <w:hideMark/>
          </w:tcPr>
          <w:p w:rsidR="00A2241E" w:rsidRPr="00337B01" w:rsidRDefault="00A2241E" w:rsidP="001B6E5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Текущие</w:t>
            </w:r>
            <w:r w:rsidRPr="00337B01">
              <w:rPr>
                <w:rFonts w:ascii="Times New Roman" w:eastAsia="Times New Roman" w:hAnsi="Times New Roman" w:cs="Times New Roman"/>
                <w:color w:val="000000"/>
                <w:sz w:val="24"/>
                <w:szCs w:val="24"/>
                <w:lang w:eastAsia="ru-RU"/>
              </w:rPr>
              <w:t xml:space="preserve"> условия</w:t>
            </w:r>
          </w:p>
        </w:tc>
        <w:tc>
          <w:tcPr>
            <w:tcW w:w="2942" w:type="dxa"/>
            <w:gridSpan w:val="2"/>
            <w:tcBorders>
              <w:top w:val="single" w:sz="4" w:space="0" w:color="auto"/>
              <w:left w:val="nil"/>
              <w:bottom w:val="single" w:sz="4" w:space="0" w:color="auto"/>
              <w:right w:val="single" w:sz="4" w:space="0" w:color="auto"/>
            </w:tcBorders>
            <w:shd w:val="clear" w:color="auto" w:fill="auto"/>
            <w:noWrap/>
            <w:vAlign w:val="bottom"/>
            <w:hideMark/>
          </w:tcPr>
          <w:p w:rsidR="00A2241E" w:rsidRPr="00337B01" w:rsidRDefault="00A2241E" w:rsidP="001B6E53">
            <w:pPr>
              <w:spacing w:after="0" w:line="240" w:lineRule="auto"/>
              <w:jc w:val="center"/>
              <w:rPr>
                <w:rFonts w:ascii="Times New Roman" w:eastAsia="Times New Roman" w:hAnsi="Times New Roman" w:cs="Times New Roman"/>
                <w:color w:val="000000"/>
                <w:sz w:val="24"/>
                <w:szCs w:val="24"/>
                <w:lang w:eastAsia="ru-RU"/>
              </w:rPr>
            </w:pPr>
            <w:r w:rsidRPr="00337B01">
              <w:rPr>
                <w:rFonts w:ascii="Times New Roman" w:eastAsia="Times New Roman" w:hAnsi="Times New Roman" w:cs="Times New Roman"/>
                <w:color w:val="000000"/>
                <w:sz w:val="24"/>
                <w:szCs w:val="24"/>
                <w:lang w:eastAsia="ru-RU"/>
              </w:rPr>
              <w:t>Новые условия</w:t>
            </w:r>
          </w:p>
        </w:tc>
      </w:tr>
      <w:tr w:rsidR="00A2241E" w:rsidRPr="00337B01" w:rsidTr="001B6E53">
        <w:trPr>
          <w:trHeight w:val="287"/>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A2241E" w:rsidRPr="00337B01" w:rsidRDefault="00A2241E" w:rsidP="001B6E53">
            <w:pPr>
              <w:spacing w:after="0" w:line="240" w:lineRule="auto"/>
              <w:rPr>
                <w:rFonts w:ascii="Times New Roman" w:eastAsia="Times New Roman" w:hAnsi="Times New Roman" w:cs="Times New Roman"/>
                <w:color w:val="000000"/>
                <w:sz w:val="24"/>
                <w:szCs w:val="24"/>
                <w:lang w:eastAsia="ru-RU"/>
              </w:rPr>
            </w:pPr>
            <w:r w:rsidRPr="00337B01">
              <w:rPr>
                <w:rFonts w:ascii="Times New Roman" w:eastAsia="Times New Roman" w:hAnsi="Times New Roman" w:cs="Times New Roman"/>
                <w:color w:val="000000"/>
                <w:sz w:val="24"/>
                <w:szCs w:val="24"/>
                <w:lang w:eastAsia="ru-RU"/>
              </w:rPr>
              <w:t>Количество клиентов</w:t>
            </w:r>
            <w:r>
              <w:rPr>
                <w:rFonts w:ascii="Times New Roman" w:eastAsia="Times New Roman" w:hAnsi="Times New Roman" w:cs="Times New Roman"/>
                <w:color w:val="000000"/>
                <w:sz w:val="24"/>
                <w:szCs w:val="24"/>
                <w:lang w:eastAsia="ru-RU"/>
              </w:rPr>
              <w:t>, ед.</w:t>
            </w:r>
          </w:p>
        </w:tc>
        <w:tc>
          <w:tcPr>
            <w:tcW w:w="1614" w:type="dxa"/>
            <w:tcBorders>
              <w:top w:val="nil"/>
              <w:left w:val="nil"/>
              <w:bottom w:val="single" w:sz="4" w:space="0" w:color="auto"/>
              <w:right w:val="single" w:sz="4" w:space="0" w:color="auto"/>
            </w:tcBorders>
            <w:shd w:val="clear" w:color="auto" w:fill="auto"/>
            <w:noWrap/>
            <w:vAlign w:val="bottom"/>
            <w:hideMark/>
          </w:tcPr>
          <w:p w:rsidR="00A2241E" w:rsidRPr="00337B01" w:rsidRDefault="00A2241E" w:rsidP="001B6E53">
            <w:pPr>
              <w:spacing w:after="0" w:line="240" w:lineRule="auto"/>
              <w:jc w:val="center"/>
              <w:rPr>
                <w:rFonts w:ascii="Times New Roman" w:eastAsia="Times New Roman" w:hAnsi="Times New Roman" w:cs="Times New Roman"/>
                <w:color w:val="000000"/>
                <w:sz w:val="24"/>
                <w:szCs w:val="24"/>
                <w:lang w:eastAsia="ru-RU"/>
              </w:rPr>
            </w:pPr>
            <w:r w:rsidRPr="00337B01">
              <w:rPr>
                <w:rFonts w:ascii="Times New Roman" w:eastAsia="Times New Roman" w:hAnsi="Times New Roman" w:cs="Times New Roman"/>
                <w:color w:val="000000"/>
                <w:sz w:val="24"/>
                <w:szCs w:val="24"/>
                <w:lang w:eastAsia="ru-RU"/>
              </w:rPr>
              <w:t>100</w:t>
            </w:r>
          </w:p>
        </w:tc>
        <w:tc>
          <w:tcPr>
            <w:tcW w:w="1519" w:type="dxa"/>
            <w:tcBorders>
              <w:top w:val="nil"/>
              <w:left w:val="nil"/>
              <w:bottom w:val="single" w:sz="4" w:space="0" w:color="auto"/>
              <w:right w:val="single" w:sz="4" w:space="0" w:color="auto"/>
            </w:tcBorders>
            <w:shd w:val="clear" w:color="auto" w:fill="auto"/>
            <w:vAlign w:val="bottom"/>
          </w:tcPr>
          <w:p w:rsidR="00A2241E" w:rsidRPr="00337B01" w:rsidRDefault="00A2241E" w:rsidP="001B6E53">
            <w:pPr>
              <w:spacing w:after="0" w:line="240" w:lineRule="auto"/>
              <w:jc w:val="center"/>
              <w:rPr>
                <w:rFonts w:ascii="Times New Roman" w:eastAsia="Times New Roman" w:hAnsi="Times New Roman" w:cs="Times New Roman"/>
                <w:color w:val="000000"/>
                <w:sz w:val="24"/>
                <w:szCs w:val="24"/>
                <w:lang w:eastAsia="ru-RU"/>
              </w:rPr>
            </w:pPr>
            <w:r w:rsidRPr="00337B01">
              <w:rPr>
                <w:rFonts w:ascii="Times New Roman" w:eastAsia="Times New Roman" w:hAnsi="Times New Roman" w:cs="Times New Roman"/>
                <w:color w:val="000000"/>
                <w:sz w:val="24"/>
                <w:szCs w:val="24"/>
                <w:lang w:eastAsia="ru-RU"/>
              </w:rPr>
              <w:t>100</w:t>
            </w:r>
          </w:p>
        </w:tc>
        <w:tc>
          <w:tcPr>
            <w:tcW w:w="1318" w:type="dxa"/>
            <w:tcBorders>
              <w:top w:val="nil"/>
              <w:left w:val="nil"/>
              <w:bottom w:val="single" w:sz="4" w:space="0" w:color="auto"/>
              <w:right w:val="single" w:sz="4" w:space="0" w:color="auto"/>
            </w:tcBorders>
            <w:shd w:val="clear" w:color="auto" w:fill="auto"/>
            <w:noWrap/>
            <w:vAlign w:val="bottom"/>
            <w:hideMark/>
          </w:tcPr>
          <w:p w:rsidR="00A2241E" w:rsidRPr="00337B01" w:rsidRDefault="00A2241E" w:rsidP="001B6E53">
            <w:pPr>
              <w:spacing w:after="0" w:line="240" w:lineRule="auto"/>
              <w:jc w:val="center"/>
              <w:rPr>
                <w:rFonts w:ascii="Times New Roman" w:eastAsia="Times New Roman" w:hAnsi="Times New Roman" w:cs="Times New Roman"/>
                <w:color w:val="000000"/>
                <w:sz w:val="24"/>
                <w:szCs w:val="24"/>
                <w:lang w:eastAsia="ru-RU"/>
              </w:rPr>
            </w:pPr>
            <w:r w:rsidRPr="00337B01">
              <w:rPr>
                <w:rFonts w:ascii="Times New Roman" w:eastAsia="Times New Roman" w:hAnsi="Times New Roman" w:cs="Times New Roman"/>
                <w:color w:val="000000"/>
                <w:sz w:val="24"/>
                <w:szCs w:val="24"/>
                <w:lang w:eastAsia="ru-RU"/>
              </w:rPr>
              <w:t>110</w:t>
            </w:r>
          </w:p>
        </w:tc>
        <w:tc>
          <w:tcPr>
            <w:tcW w:w="1624" w:type="dxa"/>
            <w:tcBorders>
              <w:top w:val="nil"/>
              <w:left w:val="nil"/>
              <w:bottom w:val="single" w:sz="4" w:space="0" w:color="auto"/>
              <w:right w:val="single" w:sz="4" w:space="0" w:color="auto"/>
            </w:tcBorders>
            <w:shd w:val="clear" w:color="auto" w:fill="auto"/>
            <w:noWrap/>
            <w:vAlign w:val="bottom"/>
            <w:hideMark/>
          </w:tcPr>
          <w:p w:rsidR="00A2241E" w:rsidRPr="00337B01" w:rsidRDefault="00A2241E" w:rsidP="001B6E53">
            <w:pPr>
              <w:spacing w:after="0" w:line="240" w:lineRule="auto"/>
              <w:jc w:val="center"/>
              <w:rPr>
                <w:rFonts w:ascii="Times New Roman" w:eastAsia="Times New Roman" w:hAnsi="Times New Roman" w:cs="Times New Roman"/>
                <w:color w:val="000000"/>
                <w:sz w:val="24"/>
                <w:szCs w:val="24"/>
                <w:lang w:eastAsia="ru-RU"/>
              </w:rPr>
            </w:pPr>
            <w:r w:rsidRPr="00337B01">
              <w:rPr>
                <w:rFonts w:ascii="Times New Roman" w:eastAsia="Times New Roman" w:hAnsi="Times New Roman" w:cs="Times New Roman"/>
                <w:color w:val="000000"/>
                <w:sz w:val="24"/>
                <w:szCs w:val="24"/>
                <w:lang w:eastAsia="ru-RU"/>
              </w:rPr>
              <w:t>110</w:t>
            </w:r>
          </w:p>
        </w:tc>
      </w:tr>
      <w:tr w:rsidR="00A2241E" w:rsidRPr="00337B01" w:rsidTr="001B6E53">
        <w:trPr>
          <w:trHeight w:val="287"/>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A2241E" w:rsidRPr="00337B01" w:rsidRDefault="00A2241E" w:rsidP="001B6E5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Процентная ставка, %</w:t>
            </w:r>
          </w:p>
        </w:tc>
        <w:tc>
          <w:tcPr>
            <w:tcW w:w="1614" w:type="dxa"/>
            <w:tcBorders>
              <w:top w:val="nil"/>
              <w:left w:val="nil"/>
              <w:bottom w:val="single" w:sz="4" w:space="0" w:color="auto"/>
              <w:right w:val="single" w:sz="4" w:space="0" w:color="auto"/>
            </w:tcBorders>
            <w:shd w:val="clear" w:color="auto" w:fill="auto"/>
            <w:noWrap/>
            <w:vAlign w:val="bottom"/>
            <w:hideMark/>
          </w:tcPr>
          <w:p w:rsidR="00A2241E" w:rsidRPr="00337B01" w:rsidRDefault="00A2241E" w:rsidP="001B6E53">
            <w:pPr>
              <w:spacing w:after="0" w:line="240" w:lineRule="auto"/>
              <w:jc w:val="center"/>
              <w:rPr>
                <w:rFonts w:ascii="Times New Roman" w:eastAsia="Times New Roman" w:hAnsi="Times New Roman" w:cs="Times New Roman"/>
                <w:color w:val="000000"/>
                <w:sz w:val="24"/>
                <w:szCs w:val="24"/>
                <w:lang w:eastAsia="ru-RU"/>
              </w:rPr>
            </w:pPr>
            <w:r w:rsidRPr="00337B01">
              <w:rPr>
                <w:rFonts w:ascii="Times New Roman" w:eastAsia="Times New Roman" w:hAnsi="Times New Roman" w:cs="Times New Roman"/>
                <w:color w:val="000000"/>
                <w:sz w:val="24"/>
                <w:szCs w:val="24"/>
                <w:lang w:eastAsia="ru-RU"/>
              </w:rPr>
              <w:t>8,5</w:t>
            </w:r>
          </w:p>
        </w:tc>
        <w:tc>
          <w:tcPr>
            <w:tcW w:w="1519" w:type="dxa"/>
            <w:tcBorders>
              <w:top w:val="nil"/>
              <w:left w:val="nil"/>
              <w:bottom w:val="single" w:sz="4" w:space="0" w:color="auto"/>
              <w:right w:val="single" w:sz="4" w:space="0" w:color="auto"/>
            </w:tcBorders>
            <w:shd w:val="clear" w:color="auto" w:fill="auto"/>
            <w:vAlign w:val="bottom"/>
          </w:tcPr>
          <w:p w:rsidR="00A2241E" w:rsidRPr="00337B01" w:rsidRDefault="00A2241E" w:rsidP="001B6E53">
            <w:pPr>
              <w:spacing w:after="0" w:line="240" w:lineRule="auto"/>
              <w:jc w:val="center"/>
              <w:rPr>
                <w:rFonts w:ascii="Times New Roman" w:eastAsia="Times New Roman" w:hAnsi="Times New Roman" w:cs="Times New Roman"/>
                <w:color w:val="000000"/>
                <w:sz w:val="24"/>
                <w:szCs w:val="24"/>
                <w:lang w:eastAsia="ru-RU"/>
              </w:rPr>
            </w:pPr>
            <w:r w:rsidRPr="00337B01">
              <w:rPr>
                <w:rFonts w:ascii="Times New Roman" w:eastAsia="Times New Roman" w:hAnsi="Times New Roman" w:cs="Times New Roman"/>
                <w:color w:val="000000"/>
                <w:sz w:val="24"/>
                <w:szCs w:val="24"/>
                <w:lang w:eastAsia="ru-RU"/>
              </w:rPr>
              <w:t>8,5</w:t>
            </w:r>
          </w:p>
        </w:tc>
        <w:tc>
          <w:tcPr>
            <w:tcW w:w="1318" w:type="dxa"/>
            <w:tcBorders>
              <w:top w:val="nil"/>
              <w:left w:val="nil"/>
              <w:bottom w:val="single" w:sz="4" w:space="0" w:color="auto"/>
              <w:right w:val="single" w:sz="4" w:space="0" w:color="auto"/>
            </w:tcBorders>
            <w:shd w:val="clear" w:color="auto" w:fill="auto"/>
            <w:noWrap/>
            <w:vAlign w:val="bottom"/>
            <w:hideMark/>
          </w:tcPr>
          <w:p w:rsidR="00A2241E" w:rsidRPr="00337B01" w:rsidRDefault="00A2241E" w:rsidP="001B6E53">
            <w:pPr>
              <w:spacing w:after="0" w:line="240" w:lineRule="auto"/>
              <w:jc w:val="center"/>
              <w:rPr>
                <w:rFonts w:ascii="Times New Roman" w:eastAsia="Times New Roman" w:hAnsi="Times New Roman" w:cs="Times New Roman"/>
                <w:color w:val="000000"/>
                <w:sz w:val="24"/>
                <w:szCs w:val="24"/>
                <w:lang w:eastAsia="ru-RU"/>
              </w:rPr>
            </w:pPr>
            <w:r w:rsidRPr="00337B01">
              <w:rPr>
                <w:rFonts w:ascii="Times New Roman" w:eastAsia="Times New Roman" w:hAnsi="Times New Roman" w:cs="Times New Roman"/>
                <w:color w:val="000000"/>
                <w:sz w:val="24"/>
                <w:szCs w:val="24"/>
                <w:lang w:eastAsia="ru-RU"/>
              </w:rPr>
              <w:t>8,25</w:t>
            </w:r>
          </w:p>
        </w:tc>
        <w:tc>
          <w:tcPr>
            <w:tcW w:w="1624" w:type="dxa"/>
            <w:tcBorders>
              <w:top w:val="nil"/>
              <w:left w:val="nil"/>
              <w:bottom w:val="single" w:sz="4" w:space="0" w:color="auto"/>
              <w:right w:val="single" w:sz="4" w:space="0" w:color="auto"/>
            </w:tcBorders>
            <w:shd w:val="clear" w:color="auto" w:fill="auto"/>
            <w:noWrap/>
            <w:vAlign w:val="bottom"/>
            <w:hideMark/>
          </w:tcPr>
          <w:p w:rsidR="00A2241E" w:rsidRPr="00337B01" w:rsidRDefault="00A2241E" w:rsidP="001B6E53">
            <w:pPr>
              <w:spacing w:after="0" w:line="240" w:lineRule="auto"/>
              <w:jc w:val="center"/>
              <w:rPr>
                <w:rFonts w:ascii="Times New Roman" w:eastAsia="Times New Roman" w:hAnsi="Times New Roman" w:cs="Times New Roman"/>
                <w:color w:val="000000"/>
                <w:sz w:val="24"/>
                <w:szCs w:val="24"/>
                <w:lang w:eastAsia="ru-RU"/>
              </w:rPr>
            </w:pPr>
            <w:r w:rsidRPr="00337B01">
              <w:rPr>
                <w:rFonts w:ascii="Times New Roman" w:eastAsia="Times New Roman" w:hAnsi="Times New Roman" w:cs="Times New Roman"/>
                <w:color w:val="000000"/>
                <w:sz w:val="24"/>
                <w:szCs w:val="24"/>
                <w:lang w:eastAsia="ru-RU"/>
              </w:rPr>
              <w:t>8</w:t>
            </w:r>
          </w:p>
        </w:tc>
      </w:tr>
      <w:tr w:rsidR="00A2241E" w:rsidRPr="00337B01" w:rsidTr="001B6E53">
        <w:trPr>
          <w:trHeight w:val="287"/>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A2241E" w:rsidRPr="00337B01" w:rsidRDefault="00A2241E" w:rsidP="001B6E53">
            <w:pPr>
              <w:spacing w:after="0" w:line="240" w:lineRule="auto"/>
              <w:rPr>
                <w:rFonts w:ascii="Times New Roman" w:eastAsia="Times New Roman" w:hAnsi="Times New Roman" w:cs="Times New Roman"/>
                <w:color w:val="000000"/>
                <w:sz w:val="24"/>
                <w:szCs w:val="24"/>
                <w:lang w:eastAsia="ru-RU"/>
              </w:rPr>
            </w:pPr>
            <w:r w:rsidRPr="00337B01">
              <w:rPr>
                <w:rFonts w:ascii="Times New Roman" w:eastAsia="Times New Roman" w:hAnsi="Times New Roman" w:cs="Times New Roman"/>
                <w:color w:val="000000"/>
                <w:sz w:val="24"/>
                <w:szCs w:val="24"/>
                <w:lang w:eastAsia="ru-RU"/>
              </w:rPr>
              <w:t>Сумма кредита</w:t>
            </w:r>
            <w:r>
              <w:rPr>
                <w:rFonts w:ascii="Times New Roman" w:eastAsia="Times New Roman" w:hAnsi="Times New Roman" w:cs="Times New Roman"/>
                <w:color w:val="000000"/>
                <w:sz w:val="24"/>
                <w:szCs w:val="24"/>
                <w:lang w:eastAsia="ru-RU"/>
              </w:rPr>
              <w:t>, руб.</w:t>
            </w:r>
          </w:p>
        </w:tc>
        <w:tc>
          <w:tcPr>
            <w:tcW w:w="1614" w:type="dxa"/>
            <w:tcBorders>
              <w:top w:val="nil"/>
              <w:left w:val="nil"/>
              <w:bottom w:val="single" w:sz="4" w:space="0" w:color="auto"/>
              <w:right w:val="single" w:sz="4" w:space="0" w:color="auto"/>
            </w:tcBorders>
            <w:shd w:val="clear" w:color="auto" w:fill="auto"/>
            <w:noWrap/>
            <w:vAlign w:val="bottom"/>
            <w:hideMark/>
          </w:tcPr>
          <w:p w:rsidR="00A2241E" w:rsidRPr="00337B01" w:rsidRDefault="00A2241E" w:rsidP="001B6E53">
            <w:pPr>
              <w:spacing w:after="0" w:line="240" w:lineRule="auto"/>
              <w:jc w:val="center"/>
              <w:rPr>
                <w:rFonts w:ascii="Times New Roman" w:eastAsia="Times New Roman" w:hAnsi="Times New Roman" w:cs="Times New Roman"/>
                <w:color w:val="000000"/>
                <w:sz w:val="24"/>
                <w:szCs w:val="24"/>
                <w:lang w:eastAsia="ru-RU"/>
              </w:rPr>
            </w:pPr>
            <w:r w:rsidRPr="00337B01">
              <w:rPr>
                <w:rFonts w:ascii="Times New Roman" w:eastAsia="Times New Roman" w:hAnsi="Times New Roman" w:cs="Times New Roman"/>
                <w:color w:val="000000"/>
                <w:sz w:val="24"/>
                <w:szCs w:val="24"/>
                <w:lang w:eastAsia="ru-RU"/>
              </w:rPr>
              <w:t>2600000</w:t>
            </w:r>
          </w:p>
        </w:tc>
        <w:tc>
          <w:tcPr>
            <w:tcW w:w="1519" w:type="dxa"/>
            <w:tcBorders>
              <w:top w:val="nil"/>
              <w:left w:val="nil"/>
              <w:bottom w:val="single" w:sz="4" w:space="0" w:color="auto"/>
              <w:right w:val="single" w:sz="4" w:space="0" w:color="auto"/>
            </w:tcBorders>
            <w:shd w:val="clear" w:color="auto" w:fill="auto"/>
            <w:vAlign w:val="bottom"/>
          </w:tcPr>
          <w:p w:rsidR="00A2241E" w:rsidRPr="00337B01" w:rsidRDefault="00A2241E" w:rsidP="001B6E53">
            <w:pPr>
              <w:spacing w:after="0" w:line="240" w:lineRule="auto"/>
              <w:jc w:val="center"/>
              <w:rPr>
                <w:rFonts w:ascii="Times New Roman" w:eastAsia="Times New Roman" w:hAnsi="Times New Roman" w:cs="Times New Roman"/>
                <w:color w:val="000000"/>
                <w:sz w:val="24"/>
                <w:szCs w:val="24"/>
                <w:lang w:eastAsia="ru-RU"/>
              </w:rPr>
            </w:pPr>
            <w:r w:rsidRPr="00337B01">
              <w:rPr>
                <w:rFonts w:ascii="Times New Roman" w:eastAsia="Times New Roman" w:hAnsi="Times New Roman" w:cs="Times New Roman"/>
                <w:color w:val="000000"/>
                <w:sz w:val="24"/>
                <w:szCs w:val="24"/>
                <w:lang w:eastAsia="ru-RU"/>
              </w:rPr>
              <w:t>2600000</w:t>
            </w:r>
          </w:p>
        </w:tc>
        <w:tc>
          <w:tcPr>
            <w:tcW w:w="1318" w:type="dxa"/>
            <w:tcBorders>
              <w:top w:val="nil"/>
              <w:left w:val="nil"/>
              <w:bottom w:val="single" w:sz="4" w:space="0" w:color="auto"/>
              <w:right w:val="single" w:sz="4" w:space="0" w:color="auto"/>
            </w:tcBorders>
            <w:shd w:val="clear" w:color="auto" w:fill="auto"/>
            <w:noWrap/>
            <w:vAlign w:val="bottom"/>
            <w:hideMark/>
          </w:tcPr>
          <w:p w:rsidR="00A2241E" w:rsidRPr="00337B01" w:rsidRDefault="00A2241E" w:rsidP="001B6E53">
            <w:pPr>
              <w:spacing w:after="0" w:line="240" w:lineRule="auto"/>
              <w:jc w:val="center"/>
              <w:rPr>
                <w:rFonts w:ascii="Times New Roman" w:eastAsia="Times New Roman" w:hAnsi="Times New Roman" w:cs="Times New Roman"/>
                <w:color w:val="000000"/>
                <w:sz w:val="24"/>
                <w:szCs w:val="24"/>
                <w:lang w:eastAsia="ru-RU"/>
              </w:rPr>
            </w:pPr>
            <w:r w:rsidRPr="00337B01">
              <w:rPr>
                <w:rFonts w:ascii="Times New Roman" w:eastAsia="Times New Roman" w:hAnsi="Times New Roman" w:cs="Times New Roman"/>
                <w:color w:val="000000"/>
                <w:sz w:val="24"/>
                <w:szCs w:val="24"/>
                <w:lang w:eastAsia="ru-RU"/>
              </w:rPr>
              <w:t>2600000</w:t>
            </w:r>
          </w:p>
        </w:tc>
        <w:tc>
          <w:tcPr>
            <w:tcW w:w="1624" w:type="dxa"/>
            <w:tcBorders>
              <w:top w:val="nil"/>
              <w:left w:val="nil"/>
              <w:bottom w:val="single" w:sz="4" w:space="0" w:color="auto"/>
              <w:right w:val="single" w:sz="4" w:space="0" w:color="auto"/>
            </w:tcBorders>
            <w:shd w:val="clear" w:color="auto" w:fill="auto"/>
            <w:noWrap/>
            <w:vAlign w:val="bottom"/>
            <w:hideMark/>
          </w:tcPr>
          <w:p w:rsidR="00A2241E" w:rsidRPr="00337B01" w:rsidRDefault="00A2241E" w:rsidP="001B6E53">
            <w:pPr>
              <w:spacing w:after="0" w:line="240" w:lineRule="auto"/>
              <w:jc w:val="center"/>
              <w:rPr>
                <w:rFonts w:ascii="Times New Roman" w:eastAsia="Times New Roman" w:hAnsi="Times New Roman" w:cs="Times New Roman"/>
                <w:color w:val="000000"/>
                <w:sz w:val="24"/>
                <w:szCs w:val="24"/>
                <w:lang w:eastAsia="ru-RU"/>
              </w:rPr>
            </w:pPr>
            <w:r w:rsidRPr="00337B01">
              <w:rPr>
                <w:rFonts w:ascii="Times New Roman" w:eastAsia="Times New Roman" w:hAnsi="Times New Roman" w:cs="Times New Roman"/>
                <w:color w:val="000000"/>
                <w:sz w:val="24"/>
                <w:szCs w:val="24"/>
                <w:lang w:eastAsia="ru-RU"/>
              </w:rPr>
              <w:t>2600000</w:t>
            </w:r>
          </w:p>
        </w:tc>
      </w:tr>
      <w:tr w:rsidR="00A2241E" w:rsidRPr="00337B01" w:rsidTr="001B6E53">
        <w:trPr>
          <w:trHeight w:val="287"/>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A2241E" w:rsidRPr="00337B01" w:rsidRDefault="00A2241E" w:rsidP="001B6E53">
            <w:pPr>
              <w:spacing w:after="0" w:line="240" w:lineRule="auto"/>
              <w:rPr>
                <w:rFonts w:ascii="Times New Roman" w:eastAsia="Times New Roman" w:hAnsi="Times New Roman" w:cs="Times New Roman"/>
                <w:color w:val="000000"/>
                <w:sz w:val="24"/>
                <w:szCs w:val="24"/>
                <w:lang w:eastAsia="ru-RU"/>
              </w:rPr>
            </w:pPr>
            <w:r w:rsidRPr="00337B01">
              <w:rPr>
                <w:rFonts w:ascii="Times New Roman" w:eastAsia="Times New Roman" w:hAnsi="Times New Roman" w:cs="Times New Roman"/>
                <w:color w:val="000000"/>
                <w:sz w:val="24"/>
                <w:szCs w:val="24"/>
                <w:lang w:eastAsia="ru-RU"/>
              </w:rPr>
              <w:t>Первоначальный взнос</w:t>
            </w:r>
            <w:r>
              <w:rPr>
                <w:rFonts w:ascii="Times New Roman" w:eastAsia="Times New Roman" w:hAnsi="Times New Roman" w:cs="Times New Roman"/>
                <w:color w:val="000000"/>
                <w:sz w:val="24"/>
                <w:szCs w:val="24"/>
                <w:lang w:eastAsia="ru-RU"/>
              </w:rPr>
              <w:t>, %</w:t>
            </w:r>
          </w:p>
        </w:tc>
        <w:tc>
          <w:tcPr>
            <w:tcW w:w="1614" w:type="dxa"/>
            <w:tcBorders>
              <w:top w:val="nil"/>
              <w:left w:val="nil"/>
              <w:bottom w:val="single" w:sz="4" w:space="0" w:color="auto"/>
              <w:right w:val="single" w:sz="4" w:space="0" w:color="auto"/>
            </w:tcBorders>
            <w:shd w:val="clear" w:color="auto" w:fill="auto"/>
            <w:noWrap/>
            <w:vAlign w:val="bottom"/>
            <w:hideMark/>
          </w:tcPr>
          <w:p w:rsidR="00A2241E" w:rsidRPr="00337B01" w:rsidRDefault="00A2241E" w:rsidP="001B6E5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337B01">
              <w:rPr>
                <w:rFonts w:ascii="Times New Roman" w:eastAsia="Times New Roman" w:hAnsi="Times New Roman" w:cs="Times New Roman"/>
                <w:color w:val="000000"/>
                <w:sz w:val="24"/>
                <w:szCs w:val="24"/>
                <w:lang w:eastAsia="ru-RU"/>
              </w:rPr>
              <w:t>0</w:t>
            </w:r>
          </w:p>
        </w:tc>
        <w:tc>
          <w:tcPr>
            <w:tcW w:w="1519" w:type="dxa"/>
            <w:tcBorders>
              <w:top w:val="nil"/>
              <w:left w:val="nil"/>
              <w:bottom w:val="single" w:sz="4" w:space="0" w:color="auto"/>
              <w:right w:val="single" w:sz="4" w:space="0" w:color="auto"/>
            </w:tcBorders>
            <w:shd w:val="clear" w:color="auto" w:fill="auto"/>
            <w:vAlign w:val="bottom"/>
          </w:tcPr>
          <w:p w:rsidR="00A2241E" w:rsidRPr="00337B01" w:rsidRDefault="00A2241E" w:rsidP="001B6E5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337B01">
              <w:rPr>
                <w:rFonts w:ascii="Times New Roman" w:eastAsia="Times New Roman" w:hAnsi="Times New Roman" w:cs="Times New Roman"/>
                <w:color w:val="000000"/>
                <w:sz w:val="24"/>
                <w:szCs w:val="24"/>
                <w:lang w:eastAsia="ru-RU"/>
              </w:rPr>
              <w:t>0</w:t>
            </w:r>
          </w:p>
        </w:tc>
        <w:tc>
          <w:tcPr>
            <w:tcW w:w="1318" w:type="dxa"/>
            <w:tcBorders>
              <w:top w:val="nil"/>
              <w:left w:val="nil"/>
              <w:bottom w:val="single" w:sz="4" w:space="0" w:color="auto"/>
              <w:right w:val="single" w:sz="4" w:space="0" w:color="auto"/>
            </w:tcBorders>
            <w:shd w:val="clear" w:color="auto" w:fill="auto"/>
            <w:noWrap/>
            <w:vAlign w:val="bottom"/>
            <w:hideMark/>
          </w:tcPr>
          <w:p w:rsidR="00A2241E" w:rsidRPr="00337B01" w:rsidRDefault="00A2241E" w:rsidP="001B6E53">
            <w:pPr>
              <w:spacing w:after="0" w:line="240" w:lineRule="auto"/>
              <w:jc w:val="center"/>
              <w:rPr>
                <w:rFonts w:ascii="Times New Roman" w:eastAsia="Times New Roman" w:hAnsi="Times New Roman" w:cs="Times New Roman"/>
                <w:color w:val="000000"/>
                <w:sz w:val="24"/>
                <w:szCs w:val="24"/>
                <w:lang w:eastAsia="ru-RU"/>
              </w:rPr>
            </w:pPr>
            <w:r w:rsidRPr="00337B01">
              <w:rPr>
                <w:rFonts w:ascii="Times New Roman" w:eastAsia="Times New Roman" w:hAnsi="Times New Roman" w:cs="Times New Roman"/>
                <w:color w:val="000000"/>
                <w:sz w:val="24"/>
                <w:szCs w:val="24"/>
                <w:lang w:eastAsia="ru-RU"/>
              </w:rPr>
              <w:t>40</w:t>
            </w:r>
          </w:p>
        </w:tc>
        <w:tc>
          <w:tcPr>
            <w:tcW w:w="1624" w:type="dxa"/>
            <w:tcBorders>
              <w:top w:val="nil"/>
              <w:left w:val="nil"/>
              <w:bottom w:val="single" w:sz="4" w:space="0" w:color="auto"/>
              <w:right w:val="single" w:sz="4" w:space="0" w:color="auto"/>
            </w:tcBorders>
            <w:shd w:val="clear" w:color="auto" w:fill="auto"/>
            <w:noWrap/>
            <w:vAlign w:val="bottom"/>
            <w:hideMark/>
          </w:tcPr>
          <w:p w:rsidR="00A2241E" w:rsidRPr="00337B01" w:rsidRDefault="00A2241E" w:rsidP="001B6E53">
            <w:pPr>
              <w:spacing w:after="0" w:line="240" w:lineRule="auto"/>
              <w:jc w:val="center"/>
              <w:rPr>
                <w:rFonts w:ascii="Times New Roman" w:eastAsia="Times New Roman" w:hAnsi="Times New Roman" w:cs="Times New Roman"/>
                <w:color w:val="000000"/>
                <w:sz w:val="24"/>
                <w:szCs w:val="24"/>
                <w:lang w:eastAsia="ru-RU"/>
              </w:rPr>
            </w:pPr>
            <w:r w:rsidRPr="00337B01">
              <w:rPr>
                <w:rFonts w:ascii="Times New Roman" w:eastAsia="Times New Roman" w:hAnsi="Times New Roman" w:cs="Times New Roman"/>
                <w:color w:val="000000"/>
                <w:sz w:val="24"/>
                <w:szCs w:val="24"/>
                <w:lang w:eastAsia="ru-RU"/>
              </w:rPr>
              <w:t>50</w:t>
            </w:r>
          </w:p>
        </w:tc>
      </w:tr>
      <w:tr w:rsidR="00A2241E" w:rsidRPr="00337B01" w:rsidTr="001B6E53">
        <w:trPr>
          <w:trHeight w:val="287"/>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A2241E" w:rsidRPr="00337B01" w:rsidRDefault="00A2241E" w:rsidP="001B6E53">
            <w:pPr>
              <w:spacing w:after="0" w:line="240" w:lineRule="auto"/>
              <w:rPr>
                <w:rFonts w:ascii="Times New Roman" w:eastAsia="Times New Roman" w:hAnsi="Times New Roman" w:cs="Times New Roman"/>
                <w:color w:val="000000"/>
                <w:sz w:val="24"/>
                <w:szCs w:val="24"/>
                <w:lang w:eastAsia="ru-RU"/>
              </w:rPr>
            </w:pPr>
            <w:r w:rsidRPr="00337B01">
              <w:rPr>
                <w:rFonts w:ascii="Times New Roman" w:eastAsia="Times New Roman" w:hAnsi="Times New Roman" w:cs="Times New Roman"/>
                <w:color w:val="000000"/>
                <w:sz w:val="24"/>
                <w:szCs w:val="24"/>
                <w:lang w:eastAsia="ru-RU"/>
              </w:rPr>
              <w:t>Срок</w:t>
            </w:r>
            <w:r>
              <w:rPr>
                <w:rFonts w:ascii="Times New Roman" w:eastAsia="Times New Roman" w:hAnsi="Times New Roman" w:cs="Times New Roman"/>
                <w:color w:val="000000"/>
                <w:sz w:val="24"/>
                <w:szCs w:val="24"/>
                <w:lang w:eastAsia="ru-RU"/>
              </w:rPr>
              <w:t>, лет</w:t>
            </w:r>
          </w:p>
        </w:tc>
        <w:tc>
          <w:tcPr>
            <w:tcW w:w="1614" w:type="dxa"/>
            <w:tcBorders>
              <w:top w:val="nil"/>
              <w:left w:val="nil"/>
              <w:bottom w:val="single" w:sz="4" w:space="0" w:color="auto"/>
              <w:right w:val="single" w:sz="4" w:space="0" w:color="auto"/>
            </w:tcBorders>
            <w:shd w:val="clear" w:color="auto" w:fill="auto"/>
            <w:noWrap/>
            <w:vAlign w:val="bottom"/>
            <w:hideMark/>
          </w:tcPr>
          <w:p w:rsidR="00A2241E" w:rsidRPr="00337B01" w:rsidRDefault="00A2241E" w:rsidP="001B6E5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10 </w:t>
            </w:r>
          </w:p>
        </w:tc>
        <w:tc>
          <w:tcPr>
            <w:tcW w:w="1519" w:type="dxa"/>
            <w:tcBorders>
              <w:top w:val="nil"/>
              <w:left w:val="nil"/>
              <w:bottom w:val="single" w:sz="4" w:space="0" w:color="auto"/>
              <w:right w:val="single" w:sz="4" w:space="0" w:color="auto"/>
            </w:tcBorders>
            <w:shd w:val="clear" w:color="auto" w:fill="auto"/>
            <w:vAlign w:val="bottom"/>
          </w:tcPr>
          <w:p w:rsidR="00A2241E" w:rsidRPr="00337B01" w:rsidRDefault="00A2241E" w:rsidP="001B6E5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10 </w:t>
            </w:r>
          </w:p>
        </w:tc>
        <w:tc>
          <w:tcPr>
            <w:tcW w:w="1318" w:type="dxa"/>
            <w:tcBorders>
              <w:top w:val="nil"/>
              <w:left w:val="nil"/>
              <w:bottom w:val="single" w:sz="4" w:space="0" w:color="auto"/>
              <w:right w:val="single" w:sz="4" w:space="0" w:color="auto"/>
            </w:tcBorders>
            <w:shd w:val="clear" w:color="auto" w:fill="auto"/>
            <w:noWrap/>
            <w:vAlign w:val="bottom"/>
            <w:hideMark/>
          </w:tcPr>
          <w:p w:rsidR="00A2241E" w:rsidRPr="00337B01" w:rsidRDefault="00A2241E" w:rsidP="001B6E5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10 </w:t>
            </w:r>
          </w:p>
        </w:tc>
        <w:tc>
          <w:tcPr>
            <w:tcW w:w="1624" w:type="dxa"/>
            <w:tcBorders>
              <w:top w:val="nil"/>
              <w:left w:val="nil"/>
              <w:bottom w:val="single" w:sz="4" w:space="0" w:color="auto"/>
              <w:right w:val="single" w:sz="4" w:space="0" w:color="auto"/>
            </w:tcBorders>
            <w:shd w:val="clear" w:color="auto" w:fill="auto"/>
            <w:noWrap/>
            <w:vAlign w:val="bottom"/>
            <w:hideMark/>
          </w:tcPr>
          <w:p w:rsidR="00A2241E" w:rsidRPr="00337B01" w:rsidRDefault="00A2241E" w:rsidP="001B6E5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10 </w:t>
            </w:r>
          </w:p>
        </w:tc>
      </w:tr>
      <w:tr w:rsidR="00A2241E" w:rsidRPr="00337B01" w:rsidTr="001B6E53">
        <w:trPr>
          <w:trHeight w:val="287"/>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A2241E" w:rsidRPr="00337B01" w:rsidRDefault="00A2241E" w:rsidP="001B6E5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Итоговая сумма</w:t>
            </w:r>
            <w:r w:rsidRPr="00337B01">
              <w:rPr>
                <w:rFonts w:ascii="Times New Roman" w:eastAsia="Times New Roman" w:hAnsi="Times New Roman" w:cs="Times New Roman"/>
                <w:color w:val="000000"/>
                <w:sz w:val="24"/>
                <w:szCs w:val="24"/>
                <w:lang w:eastAsia="ru-RU"/>
              </w:rPr>
              <w:t xml:space="preserve"> кредита</w:t>
            </w:r>
            <w:r>
              <w:rPr>
                <w:rFonts w:ascii="Times New Roman" w:eastAsia="Times New Roman" w:hAnsi="Times New Roman" w:cs="Times New Roman"/>
                <w:color w:val="000000"/>
                <w:sz w:val="24"/>
                <w:szCs w:val="24"/>
                <w:lang w:eastAsia="ru-RU"/>
              </w:rPr>
              <w:t>, руб.</w:t>
            </w:r>
          </w:p>
        </w:tc>
        <w:tc>
          <w:tcPr>
            <w:tcW w:w="1614" w:type="dxa"/>
            <w:tcBorders>
              <w:top w:val="nil"/>
              <w:left w:val="nil"/>
              <w:bottom w:val="single" w:sz="4" w:space="0" w:color="auto"/>
              <w:right w:val="single" w:sz="4" w:space="0" w:color="auto"/>
            </w:tcBorders>
            <w:shd w:val="clear" w:color="auto" w:fill="auto"/>
            <w:noWrap/>
            <w:vAlign w:val="bottom"/>
            <w:hideMark/>
          </w:tcPr>
          <w:p w:rsidR="00A2241E" w:rsidRPr="00337B01" w:rsidRDefault="00A2241E" w:rsidP="001B6E53">
            <w:pPr>
              <w:spacing w:after="0" w:line="240" w:lineRule="auto"/>
              <w:jc w:val="center"/>
              <w:rPr>
                <w:rFonts w:ascii="Times New Roman" w:eastAsia="Times New Roman" w:hAnsi="Times New Roman" w:cs="Times New Roman"/>
                <w:color w:val="000000"/>
                <w:sz w:val="24"/>
                <w:szCs w:val="24"/>
                <w:lang w:eastAsia="ru-RU"/>
              </w:rPr>
            </w:pPr>
            <w:r w:rsidRPr="00337B01">
              <w:rPr>
                <w:rFonts w:ascii="Times New Roman" w:eastAsia="Times New Roman" w:hAnsi="Times New Roman" w:cs="Times New Roman"/>
                <w:color w:val="000000"/>
                <w:sz w:val="24"/>
                <w:szCs w:val="24"/>
                <w:lang w:eastAsia="ru-RU"/>
              </w:rPr>
              <w:t>3868320</w:t>
            </w:r>
          </w:p>
        </w:tc>
        <w:tc>
          <w:tcPr>
            <w:tcW w:w="1519" w:type="dxa"/>
            <w:tcBorders>
              <w:top w:val="nil"/>
              <w:left w:val="nil"/>
              <w:bottom w:val="single" w:sz="4" w:space="0" w:color="auto"/>
              <w:right w:val="single" w:sz="4" w:space="0" w:color="auto"/>
            </w:tcBorders>
            <w:shd w:val="clear" w:color="auto" w:fill="auto"/>
            <w:vAlign w:val="bottom"/>
          </w:tcPr>
          <w:p w:rsidR="00A2241E" w:rsidRPr="00337B01" w:rsidRDefault="00A2241E" w:rsidP="001B6E53">
            <w:pPr>
              <w:spacing w:after="0" w:line="240" w:lineRule="auto"/>
              <w:jc w:val="center"/>
              <w:rPr>
                <w:rFonts w:ascii="Times New Roman" w:eastAsia="Times New Roman" w:hAnsi="Times New Roman" w:cs="Times New Roman"/>
                <w:color w:val="000000"/>
                <w:sz w:val="24"/>
                <w:szCs w:val="24"/>
                <w:lang w:eastAsia="ru-RU"/>
              </w:rPr>
            </w:pPr>
            <w:r w:rsidRPr="00337B01">
              <w:rPr>
                <w:rFonts w:ascii="Times New Roman" w:eastAsia="Times New Roman" w:hAnsi="Times New Roman" w:cs="Times New Roman"/>
                <w:color w:val="000000"/>
                <w:sz w:val="24"/>
                <w:szCs w:val="24"/>
                <w:lang w:eastAsia="ru-RU"/>
              </w:rPr>
              <w:t>3868320</w:t>
            </w:r>
          </w:p>
        </w:tc>
        <w:tc>
          <w:tcPr>
            <w:tcW w:w="1318" w:type="dxa"/>
            <w:tcBorders>
              <w:top w:val="nil"/>
              <w:left w:val="nil"/>
              <w:bottom w:val="single" w:sz="4" w:space="0" w:color="auto"/>
              <w:right w:val="single" w:sz="4" w:space="0" w:color="auto"/>
            </w:tcBorders>
            <w:shd w:val="clear" w:color="auto" w:fill="auto"/>
            <w:noWrap/>
            <w:vAlign w:val="bottom"/>
            <w:hideMark/>
          </w:tcPr>
          <w:p w:rsidR="00A2241E" w:rsidRPr="00337B01" w:rsidRDefault="00A2241E" w:rsidP="001B6E53">
            <w:pPr>
              <w:spacing w:after="0" w:line="240" w:lineRule="auto"/>
              <w:jc w:val="center"/>
              <w:rPr>
                <w:rFonts w:ascii="Times New Roman" w:eastAsia="Times New Roman" w:hAnsi="Times New Roman" w:cs="Times New Roman"/>
                <w:color w:val="000000"/>
                <w:sz w:val="24"/>
                <w:szCs w:val="24"/>
                <w:lang w:eastAsia="ru-RU"/>
              </w:rPr>
            </w:pPr>
            <w:r w:rsidRPr="00337B01">
              <w:rPr>
                <w:rFonts w:ascii="Times New Roman" w:eastAsia="Times New Roman" w:hAnsi="Times New Roman" w:cs="Times New Roman"/>
                <w:color w:val="000000"/>
                <w:sz w:val="24"/>
                <w:szCs w:val="24"/>
                <w:lang w:eastAsia="ru-RU"/>
              </w:rPr>
              <w:t>3826800</w:t>
            </w:r>
          </w:p>
        </w:tc>
        <w:tc>
          <w:tcPr>
            <w:tcW w:w="1624" w:type="dxa"/>
            <w:tcBorders>
              <w:top w:val="nil"/>
              <w:left w:val="nil"/>
              <w:bottom w:val="single" w:sz="4" w:space="0" w:color="auto"/>
              <w:right w:val="single" w:sz="4" w:space="0" w:color="auto"/>
            </w:tcBorders>
            <w:shd w:val="clear" w:color="auto" w:fill="auto"/>
            <w:noWrap/>
            <w:vAlign w:val="bottom"/>
            <w:hideMark/>
          </w:tcPr>
          <w:p w:rsidR="00A2241E" w:rsidRPr="00337B01" w:rsidRDefault="00A2241E" w:rsidP="001B6E53">
            <w:pPr>
              <w:spacing w:after="0" w:line="240" w:lineRule="auto"/>
              <w:jc w:val="center"/>
              <w:rPr>
                <w:rFonts w:ascii="Times New Roman" w:eastAsia="Times New Roman" w:hAnsi="Times New Roman" w:cs="Times New Roman"/>
                <w:color w:val="000000"/>
                <w:sz w:val="24"/>
                <w:szCs w:val="24"/>
                <w:lang w:eastAsia="ru-RU"/>
              </w:rPr>
            </w:pPr>
            <w:r w:rsidRPr="00337B01">
              <w:rPr>
                <w:rFonts w:ascii="Times New Roman" w:eastAsia="Times New Roman" w:hAnsi="Times New Roman" w:cs="Times New Roman"/>
                <w:color w:val="000000"/>
                <w:sz w:val="24"/>
                <w:szCs w:val="24"/>
                <w:lang w:eastAsia="ru-RU"/>
              </w:rPr>
              <w:t>3785400</w:t>
            </w:r>
          </w:p>
        </w:tc>
      </w:tr>
      <w:tr w:rsidR="00A2241E" w:rsidRPr="00337B01" w:rsidTr="001B6E53">
        <w:trPr>
          <w:trHeight w:val="287"/>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A2241E" w:rsidRPr="00337B01" w:rsidRDefault="00A2241E" w:rsidP="001B6E5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Прибыль с</w:t>
            </w:r>
            <w:r w:rsidRPr="00337B01">
              <w:rPr>
                <w:rFonts w:ascii="Times New Roman" w:eastAsia="Times New Roman" w:hAnsi="Times New Roman" w:cs="Times New Roman"/>
                <w:color w:val="000000"/>
                <w:sz w:val="24"/>
                <w:szCs w:val="24"/>
                <w:lang w:eastAsia="ru-RU"/>
              </w:rPr>
              <w:t xml:space="preserve"> кредита</w:t>
            </w:r>
            <w:r>
              <w:rPr>
                <w:rFonts w:ascii="Times New Roman" w:eastAsia="Times New Roman" w:hAnsi="Times New Roman" w:cs="Times New Roman"/>
                <w:color w:val="000000"/>
                <w:sz w:val="24"/>
                <w:szCs w:val="24"/>
                <w:lang w:eastAsia="ru-RU"/>
              </w:rPr>
              <w:t>, руб.</w:t>
            </w:r>
          </w:p>
        </w:tc>
        <w:tc>
          <w:tcPr>
            <w:tcW w:w="1614" w:type="dxa"/>
            <w:tcBorders>
              <w:top w:val="nil"/>
              <w:left w:val="nil"/>
              <w:bottom w:val="single" w:sz="4" w:space="0" w:color="auto"/>
              <w:right w:val="single" w:sz="4" w:space="0" w:color="auto"/>
            </w:tcBorders>
            <w:shd w:val="clear" w:color="auto" w:fill="auto"/>
            <w:noWrap/>
            <w:vAlign w:val="bottom"/>
            <w:hideMark/>
          </w:tcPr>
          <w:p w:rsidR="00A2241E" w:rsidRPr="00337B01" w:rsidRDefault="00A2241E" w:rsidP="001B6E53">
            <w:pPr>
              <w:spacing w:after="0" w:line="240" w:lineRule="auto"/>
              <w:jc w:val="center"/>
              <w:rPr>
                <w:rFonts w:ascii="Times New Roman" w:eastAsia="Times New Roman" w:hAnsi="Times New Roman" w:cs="Times New Roman"/>
                <w:color w:val="000000"/>
                <w:sz w:val="24"/>
                <w:szCs w:val="24"/>
                <w:lang w:eastAsia="ru-RU"/>
              </w:rPr>
            </w:pPr>
            <w:r w:rsidRPr="00337B01">
              <w:rPr>
                <w:rFonts w:ascii="Times New Roman" w:eastAsia="Times New Roman" w:hAnsi="Times New Roman" w:cs="Times New Roman"/>
                <w:color w:val="000000"/>
                <w:sz w:val="24"/>
                <w:szCs w:val="24"/>
                <w:lang w:eastAsia="ru-RU"/>
              </w:rPr>
              <w:t>1268320</w:t>
            </w:r>
          </w:p>
        </w:tc>
        <w:tc>
          <w:tcPr>
            <w:tcW w:w="1519" w:type="dxa"/>
            <w:tcBorders>
              <w:top w:val="nil"/>
              <w:left w:val="nil"/>
              <w:bottom w:val="single" w:sz="4" w:space="0" w:color="auto"/>
              <w:right w:val="single" w:sz="4" w:space="0" w:color="auto"/>
            </w:tcBorders>
            <w:shd w:val="clear" w:color="auto" w:fill="auto"/>
            <w:vAlign w:val="bottom"/>
          </w:tcPr>
          <w:p w:rsidR="00A2241E" w:rsidRPr="00337B01" w:rsidRDefault="00A2241E" w:rsidP="001B6E53">
            <w:pPr>
              <w:spacing w:after="0" w:line="240" w:lineRule="auto"/>
              <w:jc w:val="center"/>
              <w:rPr>
                <w:rFonts w:ascii="Times New Roman" w:eastAsia="Times New Roman" w:hAnsi="Times New Roman" w:cs="Times New Roman"/>
                <w:color w:val="000000"/>
                <w:sz w:val="24"/>
                <w:szCs w:val="24"/>
                <w:lang w:eastAsia="ru-RU"/>
              </w:rPr>
            </w:pPr>
            <w:r w:rsidRPr="00337B01">
              <w:rPr>
                <w:rFonts w:ascii="Times New Roman" w:eastAsia="Times New Roman" w:hAnsi="Times New Roman" w:cs="Times New Roman"/>
                <w:color w:val="000000"/>
                <w:sz w:val="24"/>
                <w:szCs w:val="24"/>
                <w:lang w:eastAsia="ru-RU"/>
              </w:rPr>
              <w:t>1268320</w:t>
            </w:r>
          </w:p>
        </w:tc>
        <w:tc>
          <w:tcPr>
            <w:tcW w:w="1318" w:type="dxa"/>
            <w:tcBorders>
              <w:top w:val="nil"/>
              <w:left w:val="nil"/>
              <w:bottom w:val="single" w:sz="4" w:space="0" w:color="auto"/>
              <w:right w:val="single" w:sz="4" w:space="0" w:color="auto"/>
            </w:tcBorders>
            <w:shd w:val="clear" w:color="auto" w:fill="auto"/>
            <w:noWrap/>
            <w:vAlign w:val="bottom"/>
            <w:hideMark/>
          </w:tcPr>
          <w:p w:rsidR="00A2241E" w:rsidRPr="00337B01" w:rsidRDefault="00A2241E" w:rsidP="001B6E53">
            <w:pPr>
              <w:spacing w:after="0" w:line="240" w:lineRule="auto"/>
              <w:jc w:val="center"/>
              <w:rPr>
                <w:rFonts w:ascii="Times New Roman" w:eastAsia="Times New Roman" w:hAnsi="Times New Roman" w:cs="Times New Roman"/>
                <w:color w:val="000000"/>
                <w:sz w:val="24"/>
                <w:szCs w:val="24"/>
                <w:lang w:eastAsia="ru-RU"/>
              </w:rPr>
            </w:pPr>
            <w:r w:rsidRPr="00337B01">
              <w:rPr>
                <w:rFonts w:ascii="Times New Roman" w:eastAsia="Times New Roman" w:hAnsi="Times New Roman" w:cs="Times New Roman"/>
                <w:color w:val="000000"/>
                <w:sz w:val="24"/>
                <w:szCs w:val="24"/>
                <w:lang w:eastAsia="ru-RU"/>
              </w:rPr>
              <w:t>1226800</w:t>
            </w:r>
          </w:p>
        </w:tc>
        <w:tc>
          <w:tcPr>
            <w:tcW w:w="1624" w:type="dxa"/>
            <w:tcBorders>
              <w:top w:val="nil"/>
              <w:left w:val="nil"/>
              <w:bottom w:val="single" w:sz="4" w:space="0" w:color="auto"/>
              <w:right w:val="single" w:sz="4" w:space="0" w:color="auto"/>
            </w:tcBorders>
            <w:shd w:val="clear" w:color="auto" w:fill="auto"/>
            <w:noWrap/>
            <w:vAlign w:val="bottom"/>
            <w:hideMark/>
          </w:tcPr>
          <w:p w:rsidR="00A2241E" w:rsidRPr="00337B01" w:rsidRDefault="00A2241E" w:rsidP="001B6E53">
            <w:pPr>
              <w:spacing w:after="0" w:line="240" w:lineRule="auto"/>
              <w:jc w:val="center"/>
              <w:rPr>
                <w:rFonts w:ascii="Times New Roman" w:eastAsia="Times New Roman" w:hAnsi="Times New Roman" w:cs="Times New Roman"/>
                <w:color w:val="000000"/>
                <w:sz w:val="24"/>
                <w:szCs w:val="24"/>
                <w:lang w:eastAsia="ru-RU"/>
              </w:rPr>
            </w:pPr>
            <w:r w:rsidRPr="00337B01">
              <w:rPr>
                <w:rFonts w:ascii="Times New Roman" w:eastAsia="Times New Roman" w:hAnsi="Times New Roman" w:cs="Times New Roman"/>
                <w:color w:val="000000"/>
                <w:sz w:val="24"/>
                <w:szCs w:val="24"/>
                <w:lang w:eastAsia="ru-RU"/>
              </w:rPr>
              <w:t>1185400</w:t>
            </w:r>
          </w:p>
        </w:tc>
      </w:tr>
      <w:tr w:rsidR="00A2241E" w:rsidRPr="00337B01" w:rsidTr="001B6E53">
        <w:trPr>
          <w:trHeight w:val="287"/>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A2241E" w:rsidRPr="00337B01" w:rsidRDefault="00A2241E" w:rsidP="001B6E53">
            <w:pPr>
              <w:spacing w:after="0" w:line="240" w:lineRule="auto"/>
              <w:rPr>
                <w:rFonts w:ascii="Times New Roman" w:eastAsia="Times New Roman" w:hAnsi="Times New Roman" w:cs="Times New Roman"/>
                <w:color w:val="000000"/>
                <w:sz w:val="24"/>
                <w:szCs w:val="24"/>
                <w:lang w:eastAsia="ru-RU"/>
              </w:rPr>
            </w:pPr>
            <w:r w:rsidRPr="00337B01">
              <w:rPr>
                <w:rFonts w:ascii="Times New Roman" w:eastAsia="Times New Roman" w:hAnsi="Times New Roman" w:cs="Times New Roman"/>
                <w:color w:val="000000"/>
                <w:sz w:val="24"/>
                <w:szCs w:val="24"/>
                <w:lang w:eastAsia="ru-RU"/>
              </w:rPr>
              <w:t>Прибыль итого</w:t>
            </w:r>
            <w:r>
              <w:rPr>
                <w:rFonts w:ascii="Times New Roman" w:eastAsia="Times New Roman" w:hAnsi="Times New Roman" w:cs="Times New Roman"/>
                <w:color w:val="000000"/>
                <w:sz w:val="24"/>
                <w:szCs w:val="24"/>
                <w:lang w:eastAsia="ru-RU"/>
              </w:rPr>
              <w:t>, руб.</w:t>
            </w:r>
          </w:p>
        </w:tc>
        <w:tc>
          <w:tcPr>
            <w:tcW w:w="1614" w:type="dxa"/>
            <w:tcBorders>
              <w:top w:val="nil"/>
              <w:left w:val="nil"/>
              <w:bottom w:val="single" w:sz="4" w:space="0" w:color="auto"/>
              <w:right w:val="single" w:sz="4" w:space="0" w:color="auto"/>
            </w:tcBorders>
            <w:shd w:val="clear" w:color="auto" w:fill="auto"/>
            <w:noWrap/>
            <w:vAlign w:val="bottom"/>
            <w:hideMark/>
          </w:tcPr>
          <w:p w:rsidR="00A2241E" w:rsidRPr="00337B01" w:rsidRDefault="00A2241E" w:rsidP="001B6E53">
            <w:pPr>
              <w:spacing w:after="0" w:line="240" w:lineRule="auto"/>
              <w:jc w:val="center"/>
              <w:rPr>
                <w:rFonts w:ascii="Times New Roman" w:eastAsia="Times New Roman" w:hAnsi="Times New Roman" w:cs="Times New Roman"/>
                <w:color w:val="000000"/>
                <w:sz w:val="24"/>
                <w:szCs w:val="24"/>
                <w:lang w:eastAsia="ru-RU"/>
              </w:rPr>
            </w:pPr>
            <w:r w:rsidRPr="00337B01">
              <w:rPr>
                <w:rFonts w:ascii="Times New Roman" w:eastAsia="Times New Roman" w:hAnsi="Times New Roman" w:cs="Times New Roman"/>
                <w:color w:val="000000"/>
                <w:sz w:val="24"/>
                <w:szCs w:val="24"/>
                <w:lang w:eastAsia="ru-RU"/>
              </w:rPr>
              <w:t>126832000</w:t>
            </w:r>
          </w:p>
        </w:tc>
        <w:tc>
          <w:tcPr>
            <w:tcW w:w="1519" w:type="dxa"/>
            <w:tcBorders>
              <w:top w:val="nil"/>
              <w:left w:val="nil"/>
              <w:bottom w:val="single" w:sz="4" w:space="0" w:color="auto"/>
              <w:right w:val="single" w:sz="4" w:space="0" w:color="auto"/>
            </w:tcBorders>
            <w:shd w:val="clear" w:color="auto" w:fill="auto"/>
            <w:vAlign w:val="bottom"/>
          </w:tcPr>
          <w:p w:rsidR="00A2241E" w:rsidRPr="00337B01" w:rsidRDefault="00A2241E" w:rsidP="001B6E53">
            <w:pPr>
              <w:spacing w:after="0" w:line="240" w:lineRule="auto"/>
              <w:jc w:val="center"/>
              <w:rPr>
                <w:rFonts w:ascii="Times New Roman" w:eastAsia="Times New Roman" w:hAnsi="Times New Roman" w:cs="Times New Roman"/>
                <w:color w:val="000000"/>
                <w:sz w:val="24"/>
                <w:szCs w:val="24"/>
                <w:lang w:eastAsia="ru-RU"/>
              </w:rPr>
            </w:pPr>
            <w:r w:rsidRPr="00337B01">
              <w:rPr>
                <w:rFonts w:ascii="Times New Roman" w:eastAsia="Times New Roman" w:hAnsi="Times New Roman" w:cs="Times New Roman"/>
                <w:color w:val="000000"/>
                <w:sz w:val="24"/>
                <w:szCs w:val="24"/>
                <w:lang w:eastAsia="ru-RU"/>
              </w:rPr>
              <w:t>126832000</w:t>
            </w:r>
          </w:p>
        </w:tc>
        <w:tc>
          <w:tcPr>
            <w:tcW w:w="1318" w:type="dxa"/>
            <w:tcBorders>
              <w:top w:val="nil"/>
              <w:left w:val="nil"/>
              <w:bottom w:val="single" w:sz="4" w:space="0" w:color="auto"/>
              <w:right w:val="single" w:sz="4" w:space="0" w:color="auto"/>
            </w:tcBorders>
            <w:shd w:val="clear" w:color="auto" w:fill="auto"/>
            <w:noWrap/>
            <w:vAlign w:val="bottom"/>
            <w:hideMark/>
          </w:tcPr>
          <w:p w:rsidR="00A2241E" w:rsidRPr="00337B01" w:rsidRDefault="00A2241E" w:rsidP="001B6E53">
            <w:pPr>
              <w:spacing w:after="0" w:line="240" w:lineRule="auto"/>
              <w:jc w:val="center"/>
              <w:rPr>
                <w:rFonts w:ascii="Times New Roman" w:eastAsia="Times New Roman" w:hAnsi="Times New Roman" w:cs="Times New Roman"/>
                <w:color w:val="000000"/>
                <w:sz w:val="24"/>
                <w:szCs w:val="24"/>
                <w:lang w:eastAsia="ru-RU"/>
              </w:rPr>
            </w:pPr>
            <w:r w:rsidRPr="00337B01">
              <w:rPr>
                <w:rFonts w:ascii="Times New Roman" w:eastAsia="Times New Roman" w:hAnsi="Times New Roman" w:cs="Times New Roman"/>
                <w:color w:val="000000"/>
                <w:sz w:val="24"/>
                <w:szCs w:val="24"/>
                <w:lang w:eastAsia="ru-RU"/>
              </w:rPr>
              <w:t>134948000</w:t>
            </w:r>
          </w:p>
        </w:tc>
        <w:tc>
          <w:tcPr>
            <w:tcW w:w="1624" w:type="dxa"/>
            <w:tcBorders>
              <w:top w:val="nil"/>
              <w:left w:val="nil"/>
              <w:bottom w:val="single" w:sz="4" w:space="0" w:color="auto"/>
              <w:right w:val="single" w:sz="4" w:space="0" w:color="auto"/>
            </w:tcBorders>
            <w:shd w:val="clear" w:color="auto" w:fill="auto"/>
            <w:noWrap/>
            <w:vAlign w:val="bottom"/>
            <w:hideMark/>
          </w:tcPr>
          <w:p w:rsidR="00A2241E" w:rsidRPr="00337B01" w:rsidRDefault="00A2241E" w:rsidP="001B6E53">
            <w:pPr>
              <w:spacing w:after="0" w:line="240" w:lineRule="auto"/>
              <w:jc w:val="center"/>
              <w:rPr>
                <w:rFonts w:ascii="Times New Roman" w:eastAsia="Times New Roman" w:hAnsi="Times New Roman" w:cs="Times New Roman"/>
                <w:color w:val="000000"/>
                <w:sz w:val="24"/>
                <w:szCs w:val="24"/>
                <w:lang w:eastAsia="ru-RU"/>
              </w:rPr>
            </w:pPr>
            <w:r w:rsidRPr="00337B01">
              <w:rPr>
                <w:rFonts w:ascii="Times New Roman" w:eastAsia="Times New Roman" w:hAnsi="Times New Roman" w:cs="Times New Roman"/>
                <w:color w:val="000000"/>
                <w:sz w:val="24"/>
                <w:szCs w:val="24"/>
                <w:lang w:eastAsia="ru-RU"/>
              </w:rPr>
              <w:t>130394000</w:t>
            </w:r>
          </w:p>
        </w:tc>
      </w:tr>
    </w:tbl>
    <w:p w:rsidR="00A2241E" w:rsidRPr="00BE32B3" w:rsidRDefault="00A2241E" w:rsidP="00A2241E">
      <w:pPr>
        <w:spacing w:after="0" w:line="360" w:lineRule="auto"/>
        <w:ind w:firstLine="709"/>
        <w:jc w:val="both"/>
        <w:rPr>
          <w:rFonts w:ascii="Times New Roman" w:hAnsi="Times New Roman" w:cs="Times New Roman"/>
          <w:sz w:val="28"/>
          <w:highlight w:val="yellow"/>
        </w:rPr>
      </w:pPr>
    </w:p>
    <w:p w:rsidR="00A2241E" w:rsidRDefault="00A2241E" w:rsidP="00A2241E">
      <w:pPr>
        <w:spacing w:after="0" w:line="360" w:lineRule="auto"/>
        <w:ind w:firstLine="709"/>
        <w:jc w:val="both"/>
        <w:rPr>
          <w:rFonts w:ascii="Times New Roman" w:hAnsi="Times New Roman" w:cs="Times New Roman"/>
          <w:sz w:val="28"/>
        </w:rPr>
      </w:pPr>
      <w:r w:rsidRPr="00AD3DFB">
        <w:rPr>
          <w:rFonts w:ascii="Times New Roman" w:hAnsi="Times New Roman" w:cs="Times New Roman"/>
          <w:sz w:val="28"/>
        </w:rPr>
        <w:t xml:space="preserve">Средний размер ипотеки по стране на начало 2020 года составил 260 тыс. руб. Средний размер по ипотеке в ПАО «Сбербанк» составляет 8,5% (выведено на основе данных из второй главы). Предполагаем, что при увеличении первоначального взноса до 40% </w:t>
      </w:r>
      <w:r>
        <w:rPr>
          <w:rFonts w:ascii="Times New Roman" w:hAnsi="Times New Roman" w:cs="Times New Roman"/>
          <w:sz w:val="28"/>
        </w:rPr>
        <w:t xml:space="preserve">процентная ставка снизится на 0,25% и составит 8,25%, а при внесении 50% первоначального взноса, процентная ставка составит 8%. При данных условиях, ожидаем рост потребителей на 10%.  </w:t>
      </w:r>
    </w:p>
    <w:p w:rsidR="00A2241E" w:rsidRDefault="00A2241E" w:rsidP="00A2241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первом случае получаем, что прибыль банка с одного кредита снизится на 41520 руб., однако с учетом роста числа потребителей общая прибыль вырастет на </w:t>
      </w:r>
      <w:r w:rsidRPr="00E62688">
        <w:rPr>
          <w:rFonts w:ascii="Times New Roman" w:hAnsi="Times New Roman" w:cs="Times New Roman"/>
          <w:sz w:val="28"/>
        </w:rPr>
        <w:t>8116000</w:t>
      </w:r>
      <w:r>
        <w:rPr>
          <w:rFonts w:ascii="Times New Roman" w:hAnsi="Times New Roman" w:cs="Times New Roman"/>
          <w:sz w:val="28"/>
        </w:rPr>
        <w:t xml:space="preserve"> руб.  Во втором случае доход с одного кредита снизится на 82920 руб., общая прибыль увеличится на </w:t>
      </w:r>
      <w:r w:rsidRPr="00FA2B80">
        <w:rPr>
          <w:rFonts w:ascii="Times New Roman" w:hAnsi="Times New Roman" w:cs="Times New Roman"/>
          <w:sz w:val="28"/>
        </w:rPr>
        <w:t>3562000</w:t>
      </w:r>
      <w:r>
        <w:rPr>
          <w:rFonts w:ascii="Times New Roman" w:hAnsi="Times New Roman" w:cs="Times New Roman"/>
          <w:sz w:val="28"/>
        </w:rPr>
        <w:t xml:space="preserve"> руб. Таким </w:t>
      </w:r>
      <w:proofErr w:type="gramStart"/>
      <w:r>
        <w:rPr>
          <w:rFonts w:ascii="Times New Roman" w:hAnsi="Times New Roman" w:cs="Times New Roman"/>
          <w:sz w:val="28"/>
        </w:rPr>
        <w:t>образом</w:t>
      </w:r>
      <w:proofErr w:type="gramEnd"/>
      <w:r>
        <w:rPr>
          <w:rFonts w:ascii="Times New Roman" w:hAnsi="Times New Roman" w:cs="Times New Roman"/>
          <w:sz w:val="28"/>
        </w:rPr>
        <w:t xml:space="preserve"> получаем, что при прочих равных условиях, при увеличении первоначального взноса и снижении процентной ставки прибыль банка возрастет. </w:t>
      </w:r>
    </w:p>
    <w:p w:rsidR="00A2241E" w:rsidRPr="00354B5E" w:rsidRDefault="00A2241E" w:rsidP="00A2241E">
      <w:pPr>
        <w:spacing w:after="0" w:line="360" w:lineRule="auto"/>
        <w:ind w:firstLine="709"/>
        <w:jc w:val="both"/>
        <w:rPr>
          <w:rFonts w:ascii="Times New Roman" w:hAnsi="Times New Roman" w:cs="Times New Roman"/>
          <w:sz w:val="28"/>
          <w:highlight w:val="yellow"/>
        </w:rPr>
      </w:pPr>
      <w:r>
        <w:rPr>
          <w:rFonts w:ascii="Times New Roman" w:hAnsi="Times New Roman" w:cs="Times New Roman"/>
          <w:sz w:val="28"/>
        </w:rPr>
        <w:t xml:space="preserve">Особое значение в последнее время принимают кредиты для юридических лиц. Как говорилось ранее, данный продукт является одним  </w:t>
      </w:r>
      <w:r w:rsidRPr="001D0752">
        <w:rPr>
          <w:rFonts w:ascii="Times New Roman" w:hAnsi="Times New Roman" w:cs="Times New Roman"/>
          <w:sz w:val="28"/>
        </w:rPr>
        <w:t>из популярных и</w:t>
      </w:r>
      <w:r>
        <w:rPr>
          <w:rFonts w:ascii="Times New Roman" w:hAnsi="Times New Roman" w:cs="Times New Roman"/>
          <w:sz w:val="28"/>
        </w:rPr>
        <w:t xml:space="preserve"> востребованных банковских продуктов</w:t>
      </w:r>
      <w:r w:rsidRPr="001D0752">
        <w:rPr>
          <w:rFonts w:ascii="Times New Roman" w:hAnsi="Times New Roman" w:cs="Times New Roman"/>
          <w:sz w:val="28"/>
        </w:rPr>
        <w:t xml:space="preserve"> на российском рынке. </w:t>
      </w:r>
      <w:r w:rsidRPr="001C7CDE">
        <w:rPr>
          <w:rFonts w:ascii="Times New Roman" w:hAnsi="Times New Roman" w:cs="Times New Roman"/>
          <w:sz w:val="28"/>
        </w:rPr>
        <w:t>В настоящий момент,</w:t>
      </w:r>
      <w:r>
        <w:rPr>
          <w:rFonts w:ascii="Times New Roman" w:hAnsi="Times New Roman" w:cs="Times New Roman"/>
          <w:sz w:val="28"/>
        </w:rPr>
        <w:t xml:space="preserve"> </w:t>
      </w:r>
      <w:r w:rsidRPr="001C7CDE">
        <w:rPr>
          <w:rFonts w:ascii="Times New Roman" w:hAnsi="Times New Roman" w:cs="Times New Roman"/>
          <w:sz w:val="28"/>
        </w:rPr>
        <w:t xml:space="preserve">в любой сфере деятельности важен </w:t>
      </w:r>
      <w:proofErr w:type="spellStart"/>
      <w:r w:rsidRPr="001C7CDE">
        <w:rPr>
          <w:rFonts w:ascii="Times New Roman" w:hAnsi="Times New Roman" w:cs="Times New Roman"/>
          <w:sz w:val="28"/>
        </w:rPr>
        <w:lastRenderedPageBreak/>
        <w:t>клиенториентированный</w:t>
      </w:r>
      <w:proofErr w:type="spellEnd"/>
      <w:r w:rsidRPr="001C7CDE">
        <w:rPr>
          <w:rFonts w:ascii="Times New Roman" w:hAnsi="Times New Roman" w:cs="Times New Roman"/>
          <w:sz w:val="28"/>
        </w:rPr>
        <w:t xml:space="preserve"> подход. Для юридических лиц это проявляется в распространении специальных условий предназначенных для кредитования определенных сегментов бизнеса. </w:t>
      </w:r>
      <w:r w:rsidRPr="00533197">
        <w:rPr>
          <w:rFonts w:ascii="Times New Roman" w:hAnsi="Times New Roman" w:cs="Times New Roman"/>
          <w:sz w:val="28"/>
        </w:rPr>
        <w:t>В</w:t>
      </w:r>
      <w:r>
        <w:rPr>
          <w:rFonts w:ascii="Times New Roman" w:hAnsi="Times New Roman" w:cs="Times New Roman"/>
          <w:sz w:val="28"/>
        </w:rPr>
        <w:t>о многих</w:t>
      </w:r>
      <w:r w:rsidRPr="00533197">
        <w:rPr>
          <w:rFonts w:ascii="Times New Roman" w:hAnsi="Times New Roman" w:cs="Times New Roman"/>
          <w:sz w:val="28"/>
        </w:rPr>
        <w:t xml:space="preserve"> банках</w:t>
      </w:r>
      <w:r>
        <w:rPr>
          <w:rFonts w:ascii="Times New Roman" w:hAnsi="Times New Roman" w:cs="Times New Roman"/>
          <w:sz w:val="28"/>
        </w:rPr>
        <w:t xml:space="preserve"> уже предлагаются кредиты: «Трансформация бизнеса» (для поддержания субъектов МСП со ставка от 9,5%); «</w:t>
      </w:r>
      <w:proofErr w:type="spellStart"/>
      <w:r>
        <w:rPr>
          <w:rFonts w:ascii="Times New Roman" w:hAnsi="Times New Roman" w:cs="Times New Roman"/>
          <w:sz w:val="28"/>
        </w:rPr>
        <w:t>Стартап</w:t>
      </w:r>
      <w:proofErr w:type="spellEnd"/>
      <w:r>
        <w:rPr>
          <w:rFonts w:ascii="Times New Roman" w:hAnsi="Times New Roman" w:cs="Times New Roman"/>
          <w:sz w:val="28"/>
        </w:rPr>
        <w:t xml:space="preserve">» (для начинающих предпринимателей, ставка от 11%), «Бизнес-кредит для женщин» (от 9,5%); «Кредит на пополнение оборотных средств» (от 8,5%) и т.д. ПАО «Сбербанк» стоит обратить на это внимание и создать свою линейку продуктов точечно нацеленных на своих конкретных клиентов, например технические </w:t>
      </w:r>
      <w:proofErr w:type="spellStart"/>
      <w:r>
        <w:rPr>
          <w:rFonts w:ascii="Times New Roman" w:hAnsi="Times New Roman" w:cs="Times New Roman"/>
          <w:sz w:val="28"/>
        </w:rPr>
        <w:t>стартапы</w:t>
      </w:r>
      <w:proofErr w:type="spellEnd"/>
      <w:r>
        <w:rPr>
          <w:rFonts w:ascii="Times New Roman" w:hAnsi="Times New Roman" w:cs="Times New Roman"/>
          <w:sz w:val="28"/>
        </w:rPr>
        <w:t xml:space="preserve">, </w:t>
      </w:r>
      <w:proofErr w:type="spellStart"/>
      <w:r>
        <w:rPr>
          <w:rFonts w:ascii="Times New Roman" w:hAnsi="Times New Roman" w:cs="Times New Roman"/>
          <w:sz w:val="28"/>
        </w:rPr>
        <w:t>социальноориентированные</w:t>
      </w:r>
      <w:proofErr w:type="spellEnd"/>
      <w:r>
        <w:rPr>
          <w:rFonts w:ascii="Times New Roman" w:hAnsi="Times New Roman" w:cs="Times New Roman"/>
          <w:sz w:val="28"/>
        </w:rPr>
        <w:t xml:space="preserve"> проекты, фармацевтические компании и т.д. Также для банка введение таких видов кредитов позволит целенаправленно настраивать рекламу на конкретную целевую аудиторию. Это позволит клиентам почувствовать, что данный продукт предназначен именно для них и будет способствовать более легкому принятию решения в пользу данного банка. </w:t>
      </w:r>
    </w:p>
    <w:p w:rsidR="00A2241E" w:rsidRDefault="00A2241E" w:rsidP="00A2241E">
      <w:pPr>
        <w:spacing w:after="0" w:line="360" w:lineRule="auto"/>
        <w:ind w:firstLine="709"/>
        <w:jc w:val="both"/>
        <w:rPr>
          <w:rFonts w:ascii="Times New Roman" w:hAnsi="Times New Roman" w:cs="Times New Roman"/>
          <w:sz w:val="28"/>
        </w:rPr>
      </w:pPr>
      <w:proofErr w:type="gramStart"/>
      <w:r w:rsidRPr="008B0B93">
        <w:rPr>
          <w:rFonts w:ascii="Times New Roman" w:hAnsi="Times New Roman" w:cs="Times New Roman"/>
          <w:sz w:val="28"/>
        </w:rPr>
        <w:t xml:space="preserve">В настоящий момент, в период распространения коронавирусной инфекции ПАО «Сбербанк» расширил линейку предоставляемых льготных кредитов, однако </w:t>
      </w:r>
      <w:r>
        <w:rPr>
          <w:rFonts w:ascii="Times New Roman" w:hAnsi="Times New Roman" w:cs="Times New Roman"/>
          <w:sz w:val="28"/>
        </w:rPr>
        <w:t xml:space="preserve">предусмотреть новые условия по кредитам (по сниженной ставке) для обеспечения плавного перехода от льготных условий к обычным (в частности данное предложение относится к организациям, деятельность которых входит в перечень пострадавших в период распространения коронавирусной инфекции). </w:t>
      </w:r>
      <w:proofErr w:type="gramEnd"/>
    </w:p>
    <w:p w:rsidR="00FF43B6" w:rsidRPr="00FF43B6" w:rsidRDefault="00FF43B6" w:rsidP="00FF43B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Банковские продукты, такие как дебетовые и кредитные карты нуждаются в расширении функционала. Как показывает проведенное исследование, высокую популярность приобретают карты с </w:t>
      </w:r>
      <w:proofErr w:type="spellStart"/>
      <w:r>
        <w:rPr>
          <w:rFonts w:ascii="Times New Roman" w:hAnsi="Times New Roman" w:cs="Times New Roman"/>
          <w:sz w:val="28"/>
        </w:rPr>
        <w:t>кэшбэком</w:t>
      </w:r>
      <w:proofErr w:type="spellEnd"/>
      <w:r>
        <w:rPr>
          <w:rFonts w:ascii="Times New Roman" w:hAnsi="Times New Roman" w:cs="Times New Roman"/>
          <w:sz w:val="28"/>
        </w:rPr>
        <w:t xml:space="preserve"> и карты рассрочки, которые же предлагаются многими кредитно-финансовыми организациями. Как говорилось ранее, потребители все чаще стали отдавать предпочтения в сторону банков, предлагающих эти продукты. </w:t>
      </w:r>
      <w:r w:rsidRPr="00385623">
        <w:rPr>
          <w:rFonts w:ascii="Times New Roman" w:hAnsi="Times New Roman" w:cs="Times New Roman"/>
          <w:sz w:val="28"/>
        </w:rPr>
        <w:t xml:space="preserve">Кредитно-финансовой организации ПАО «Сбербанк» стоит обратить внимание на </w:t>
      </w:r>
      <w:r w:rsidRPr="00385623">
        <w:rPr>
          <w:rFonts w:ascii="Times New Roman" w:hAnsi="Times New Roman" w:cs="Times New Roman"/>
          <w:sz w:val="28"/>
        </w:rPr>
        <w:lastRenderedPageBreak/>
        <w:t>данные функции карт и ввести подобную практику для исключения ситуации оттока клиентов.</w:t>
      </w:r>
    </w:p>
    <w:p w:rsidR="00A2241E" w:rsidRDefault="00A2241E" w:rsidP="00A2241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По анализу вкладов и депозитов физических лиц, стоит отметить, что банку, чтобы </w:t>
      </w:r>
      <w:r w:rsidRPr="00EE0935">
        <w:rPr>
          <w:rFonts w:ascii="Times New Roman" w:hAnsi="Times New Roman" w:cs="Times New Roman"/>
          <w:sz w:val="28"/>
        </w:rPr>
        <w:t xml:space="preserve">и дальше оставаться конкурентоспособным на рынке, стоит </w:t>
      </w:r>
      <w:r>
        <w:rPr>
          <w:rFonts w:ascii="Times New Roman" w:hAnsi="Times New Roman" w:cs="Times New Roman"/>
          <w:sz w:val="28"/>
        </w:rPr>
        <w:t>пере</w:t>
      </w:r>
      <w:r w:rsidRPr="00EE0935">
        <w:rPr>
          <w:rFonts w:ascii="Times New Roman" w:hAnsi="Times New Roman" w:cs="Times New Roman"/>
          <w:sz w:val="28"/>
        </w:rPr>
        <w:t>смотреть</w:t>
      </w:r>
      <w:r>
        <w:rPr>
          <w:rFonts w:ascii="Times New Roman" w:hAnsi="Times New Roman" w:cs="Times New Roman"/>
          <w:sz w:val="28"/>
        </w:rPr>
        <w:t xml:space="preserve"> процентные ставки</w:t>
      </w:r>
      <w:r w:rsidRPr="00EE0935">
        <w:rPr>
          <w:rFonts w:ascii="Times New Roman" w:hAnsi="Times New Roman" w:cs="Times New Roman"/>
          <w:sz w:val="28"/>
        </w:rPr>
        <w:t xml:space="preserve"> по вкладам в сторону их увеличения</w:t>
      </w:r>
      <w:r>
        <w:rPr>
          <w:rFonts w:ascii="Times New Roman" w:hAnsi="Times New Roman" w:cs="Times New Roman"/>
          <w:sz w:val="28"/>
        </w:rPr>
        <w:t xml:space="preserve"> (приближения к рыночным значениям)</w:t>
      </w:r>
      <w:r w:rsidRPr="00EE0935">
        <w:rPr>
          <w:rFonts w:ascii="Times New Roman" w:hAnsi="Times New Roman" w:cs="Times New Roman"/>
          <w:sz w:val="28"/>
        </w:rPr>
        <w:t xml:space="preserve">, так как в </w:t>
      </w:r>
      <w:r>
        <w:rPr>
          <w:rFonts w:ascii="Times New Roman" w:hAnsi="Times New Roman" w:cs="Times New Roman"/>
          <w:sz w:val="28"/>
        </w:rPr>
        <w:t>буду</w:t>
      </w:r>
      <w:r w:rsidRPr="00EE0935">
        <w:rPr>
          <w:rFonts w:ascii="Times New Roman" w:hAnsi="Times New Roman" w:cs="Times New Roman"/>
          <w:sz w:val="28"/>
        </w:rPr>
        <w:t>щем</w:t>
      </w:r>
      <w:r>
        <w:rPr>
          <w:rFonts w:ascii="Times New Roman" w:hAnsi="Times New Roman" w:cs="Times New Roman"/>
          <w:sz w:val="28"/>
        </w:rPr>
        <w:t>,</w:t>
      </w:r>
      <w:r w:rsidRPr="00EE0935">
        <w:rPr>
          <w:rFonts w:ascii="Times New Roman" w:hAnsi="Times New Roman" w:cs="Times New Roman"/>
          <w:sz w:val="28"/>
        </w:rPr>
        <w:t xml:space="preserve"> при имеющихся в настоящее время ставках</w:t>
      </w:r>
      <w:r>
        <w:rPr>
          <w:rFonts w:ascii="Times New Roman" w:hAnsi="Times New Roman" w:cs="Times New Roman"/>
          <w:sz w:val="28"/>
        </w:rPr>
        <w:t>,</w:t>
      </w:r>
      <w:r w:rsidRPr="00EE0935">
        <w:rPr>
          <w:rFonts w:ascii="Times New Roman" w:hAnsi="Times New Roman" w:cs="Times New Roman"/>
          <w:sz w:val="28"/>
        </w:rPr>
        <w:t xml:space="preserve"> существует вероятность оттока клиентов в пользу других банков</w:t>
      </w:r>
      <w:r>
        <w:rPr>
          <w:rFonts w:ascii="Times New Roman" w:hAnsi="Times New Roman" w:cs="Times New Roman"/>
          <w:sz w:val="28"/>
        </w:rPr>
        <w:t xml:space="preserve">. </w:t>
      </w:r>
      <w:r w:rsidRPr="0083745D">
        <w:rPr>
          <w:rFonts w:ascii="Times New Roman" w:hAnsi="Times New Roman" w:cs="Times New Roman"/>
          <w:sz w:val="28"/>
        </w:rPr>
        <w:t>Рассчитаем данные изменения, таблица 1</w:t>
      </w:r>
      <w:r>
        <w:rPr>
          <w:rFonts w:ascii="Times New Roman" w:hAnsi="Times New Roman" w:cs="Times New Roman"/>
          <w:sz w:val="28"/>
        </w:rPr>
        <w:t>9</w:t>
      </w:r>
      <w:r w:rsidRPr="0083745D">
        <w:rPr>
          <w:rFonts w:ascii="Times New Roman" w:hAnsi="Times New Roman" w:cs="Times New Roman"/>
          <w:sz w:val="28"/>
        </w:rPr>
        <w:t>.</w:t>
      </w:r>
    </w:p>
    <w:p w:rsidR="00A2241E" w:rsidRDefault="00A2241E" w:rsidP="00A2241E">
      <w:pPr>
        <w:spacing w:after="0" w:line="360" w:lineRule="auto"/>
        <w:ind w:firstLine="709"/>
        <w:jc w:val="right"/>
        <w:rPr>
          <w:rFonts w:ascii="Times New Roman" w:hAnsi="Times New Roman" w:cs="Times New Roman"/>
          <w:sz w:val="28"/>
        </w:rPr>
      </w:pPr>
      <w:r>
        <w:rPr>
          <w:rFonts w:ascii="Times New Roman" w:hAnsi="Times New Roman" w:cs="Times New Roman"/>
          <w:sz w:val="28"/>
        </w:rPr>
        <w:t>Таблица 19</w:t>
      </w:r>
    </w:p>
    <w:p w:rsidR="00A2241E" w:rsidRPr="00E41BE8" w:rsidRDefault="00A2241E" w:rsidP="00A2241E">
      <w:pPr>
        <w:spacing w:after="0" w:line="360" w:lineRule="auto"/>
        <w:jc w:val="center"/>
        <w:rPr>
          <w:rFonts w:ascii="Times New Roman" w:hAnsi="Times New Roman" w:cs="Times New Roman"/>
          <w:b/>
          <w:sz w:val="28"/>
        </w:rPr>
      </w:pPr>
      <w:r>
        <w:rPr>
          <w:rFonts w:ascii="Times New Roman" w:hAnsi="Times New Roman" w:cs="Times New Roman"/>
          <w:b/>
          <w:sz w:val="28"/>
        </w:rPr>
        <w:t>Сравнение текущих и предлагаемых условий по вкладам</w:t>
      </w:r>
    </w:p>
    <w:tbl>
      <w:tblPr>
        <w:tblStyle w:val="ab"/>
        <w:tblW w:w="0" w:type="auto"/>
        <w:tblLook w:val="04A0" w:firstRow="1" w:lastRow="0" w:firstColumn="1" w:lastColumn="0" w:noHBand="0" w:noVBand="1"/>
      </w:tblPr>
      <w:tblGrid>
        <w:gridCol w:w="4361"/>
        <w:gridCol w:w="2693"/>
        <w:gridCol w:w="2517"/>
      </w:tblGrid>
      <w:tr w:rsidR="00A2241E" w:rsidRPr="0083745D" w:rsidTr="00EE4073">
        <w:trPr>
          <w:trHeight w:val="20"/>
        </w:trPr>
        <w:tc>
          <w:tcPr>
            <w:tcW w:w="4361" w:type="dxa"/>
          </w:tcPr>
          <w:p w:rsidR="00A2241E" w:rsidRPr="0083745D" w:rsidRDefault="00A2241E" w:rsidP="000E4C12">
            <w:pPr>
              <w:spacing w:after="0" w:line="240" w:lineRule="auto"/>
              <w:jc w:val="center"/>
              <w:rPr>
                <w:rFonts w:ascii="Times New Roman" w:hAnsi="Times New Roman" w:cs="Times New Roman"/>
                <w:sz w:val="24"/>
              </w:rPr>
            </w:pPr>
            <w:r w:rsidRPr="0083745D">
              <w:rPr>
                <w:rFonts w:ascii="Times New Roman" w:hAnsi="Times New Roman" w:cs="Times New Roman"/>
                <w:sz w:val="24"/>
              </w:rPr>
              <w:t>Наименование</w:t>
            </w:r>
          </w:p>
        </w:tc>
        <w:tc>
          <w:tcPr>
            <w:tcW w:w="2693" w:type="dxa"/>
          </w:tcPr>
          <w:p w:rsidR="00A2241E" w:rsidRPr="0083745D" w:rsidRDefault="00A2241E" w:rsidP="00A2241E">
            <w:pPr>
              <w:spacing w:after="0" w:line="240" w:lineRule="auto"/>
              <w:jc w:val="center"/>
              <w:rPr>
                <w:rFonts w:ascii="Times New Roman" w:hAnsi="Times New Roman" w:cs="Times New Roman"/>
                <w:sz w:val="24"/>
              </w:rPr>
            </w:pPr>
            <w:r w:rsidRPr="0083745D">
              <w:rPr>
                <w:rFonts w:ascii="Times New Roman" w:hAnsi="Times New Roman" w:cs="Times New Roman"/>
                <w:sz w:val="24"/>
              </w:rPr>
              <w:t>Прежние условия</w:t>
            </w:r>
          </w:p>
        </w:tc>
        <w:tc>
          <w:tcPr>
            <w:tcW w:w="2517" w:type="dxa"/>
          </w:tcPr>
          <w:p w:rsidR="00A2241E" w:rsidRPr="0083745D" w:rsidRDefault="00A2241E" w:rsidP="00A2241E">
            <w:pPr>
              <w:spacing w:after="0" w:line="240" w:lineRule="auto"/>
              <w:jc w:val="center"/>
              <w:rPr>
                <w:rFonts w:ascii="Times New Roman" w:hAnsi="Times New Roman" w:cs="Times New Roman"/>
                <w:sz w:val="24"/>
              </w:rPr>
            </w:pPr>
            <w:r w:rsidRPr="0083745D">
              <w:rPr>
                <w:rFonts w:ascii="Times New Roman" w:hAnsi="Times New Roman" w:cs="Times New Roman"/>
                <w:sz w:val="24"/>
              </w:rPr>
              <w:t>Новые условия</w:t>
            </w:r>
          </w:p>
        </w:tc>
      </w:tr>
      <w:tr w:rsidR="00A2241E" w:rsidRPr="0083745D" w:rsidTr="00EE4073">
        <w:trPr>
          <w:trHeight w:val="20"/>
        </w:trPr>
        <w:tc>
          <w:tcPr>
            <w:tcW w:w="4361" w:type="dxa"/>
          </w:tcPr>
          <w:p w:rsidR="00A2241E" w:rsidRPr="0083745D" w:rsidRDefault="00A2241E" w:rsidP="00A2241E">
            <w:pPr>
              <w:spacing w:after="0" w:line="240" w:lineRule="auto"/>
              <w:rPr>
                <w:rFonts w:ascii="Times New Roman" w:hAnsi="Times New Roman" w:cs="Times New Roman"/>
                <w:sz w:val="24"/>
              </w:rPr>
            </w:pPr>
            <w:r w:rsidRPr="0083745D">
              <w:rPr>
                <w:rFonts w:ascii="Times New Roman" w:hAnsi="Times New Roman" w:cs="Times New Roman"/>
                <w:sz w:val="24"/>
              </w:rPr>
              <w:t>Средняя ставка, %</w:t>
            </w:r>
          </w:p>
        </w:tc>
        <w:tc>
          <w:tcPr>
            <w:tcW w:w="2693" w:type="dxa"/>
            <w:vAlign w:val="center"/>
          </w:tcPr>
          <w:p w:rsidR="00A2241E" w:rsidRPr="0083745D" w:rsidRDefault="00A2241E" w:rsidP="00A2241E">
            <w:pPr>
              <w:spacing w:after="0" w:line="240" w:lineRule="auto"/>
              <w:jc w:val="center"/>
              <w:rPr>
                <w:rFonts w:ascii="Times New Roman" w:hAnsi="Times New Roman" w:cs="Times New Roman"/>
                <w:sz w:val="24"/>
              </w:rPr>
            </w:pPr>
            <w:r w:rsidRPr="0083745D">
              <w:rPr>
                <w:rFonts w:ascii="Times New Roman" w:hAnsi="Times New Roman" w:cs="Times New Roman"/>
                <w:sz w:val="24"/>
              </w:rPr>
              <w:t>3,88</w:t>
            </w:r>
          </w:p>
        </w:tc>
        <w:tc>
          <w:tcPr>
            <w:tcW w:w="2517" w:type="dxa"/>
            <w:vAlign w:val="center"/>
          </w:tcPr>
          <w:p w:rsidR="00A2241E" w:rsidRPr="0083745D" w:rsidRDefault="00A2241E" w:rsidP="00A2241E">
            <w:pPr>
              <w:spacing w:after="0" w:line="240" w:lineRule="auto"/>
              <w:jc w:val="center"/>
              <w:rPr>
                <w:rFonts w:ascii="Times New Roman" w:hAnsi="Times New Roman" w:cs="Times New Roman"/>
                <w:sz w:val="24"/>
              </w:rPr>
            </w:pPr>
            <w:r w:rsidRPr="0083745D">
              <w:rPr>
                <w:rFonts w:ascii="Times New Roman" w:hAnsi="Times New Roman" w:cs="Times New Roman"/>
                <w:sz w:val="24"/>
              </w:rPr>
              <w:t>5</w:t>
            </w:r>
          </w:p>
        </w:tc>
      </w:tr>
      <w:tr w:rsidR="00A2241E" w:rsidRPr="0083745D" w:rsidTr="00EE4073">
        <w:trPr>
          <w:trHeight w:val="20"/>
        </w:trPr>
        <w:tc>
          <w:tcPr>
            <w:tcW w:w="4361" w:type="dxa"/>
          </w:tcPr>
          <w:p w:rsidR="00A2241E" w:rsidRPr="0083745D" w:rsidRDefault="00A2241E" w:rsidP="00A2241E">
            <w:pPr>
              <w:spacing w:after="0" w:line="240" w:lineRule="auto"/>
              <w:rPr>
                <w:rFonts w:ascii="Times New Roman" w:hAnsi="Times New Roman" w:cs="Times New Roman"/>
                <w:sz w:val="24"/>
              </w:rPr>
            </w:pPr>
            <w:r w:rsidRPr="0083745D">
              <w:rPr>
                <w:rFonts w:ascii="Times New Roman" w:hAnsi="Times New Roman" w:cs="Times New Roman"/>
                <w:sz w:val="24"/>
              </w:rPr>
              <w:t>Количество человек</w:t>
            </w:r>
            <w:r>
              <w:rPr>
                <w:rFonts w:ascii="Times New Roman" w:hAnsi="Times New Roman" w:cs="Times New Roman"/>
                <w:sz w:val="24"/>
              </w:rPr>
              <w:t>, ед.</w:t>
            </w:r>
          </w:p>
        </w:tc>
        <w:tc>
          <w:tcPr>
            <w:tcW w:w="2693" w:type="dxa"/>
            <w:vAlign w:val="center"/>
          </w:tcPr>
          <w:p w:rsidR="00A2241E" w:rsidRPr="0083745D" w:rsidRDefault="00A2241E" w:rsidP="00A2241E">
            <w:pPr>
              <w:spacing w:after="0" w:line="240" w:lineRule="auto"/>
              <w:jc w:val="center"/>
              <w:rPr>
                <w:rFonts w:ascii="Times New Roman" w:hAnsi="Times New Roman" w:cs="Times New Roman"/>
                <w:sz w:val="24"/>
              </w:rPr>
            </w:pPr>
            <w:r w:rsidRPr="0083745D">
              <w:rPr>
                <w:rFonts w:ascii="Times New Roman" w:hAnsi="Times New Roman" w:cs="Times New Roman"/>
                <w:sz w:val="24"/>
              </w:rPr>
              <w:t>100</w:t>
            </w:r>
          </w:p>
        </w:tc>
        <w:tc>
          <w:tcPr>
            <w:tcW w:w="2517" w:type="dxa"/>
            <w:vAlign w:val="center"/>
          </w:tcPr>
          <w:p w:rsidR="00A2241E" w:rsidRPr="0083745D" w:rsidRDefault="00A2241E" w:rsidP="00A2241E">
            <w:pPr>
              <w:spacing w:after="0" w:line="240" w:lineRule="auto"/>
              <w:jc w:val="center"/>
              <w:rPr>
                <w:rFonts w:ascii="Times New Roman" w:hAnsi="Times New Roman" w:cs="Times New Roman"/>
                <w:sz w:val="24"/>
              </w:rPr>
            </w:pPr>
            <w:r w:rsidRPr="0083745D">
              <w:rPr>
                <w:rFonts w:ascii="Times New Roman" w:hAnsi="Times New Roman" w:cs="Times New Roman"/>
                <w:sz w:val="24"/>
              </w:rPr>
              <w:t>110</w:t>
            </w:r>
          </w:p>
        </w:tc>
      </w:tr>
      <w:tr w:rsidR="00A2241E" w:rsidRPr="0083745D" w:rsidTr="00EE4073">
        <w:trPr>
          <w:trHeight w:val="20"/>
        </w:trPr>
        <w:tc>
          <w:tcPr>
            <w:tcW w:w="4361" w:type="dxa"/>
          </w:tcPr>
          <w:p w:rsidR="00A2241E" w:rsidRPr="0083745D" w:rsidRDefault="00A2241E" w:rsidP="00A2241E">
            <w:pPr>
              <w:spacing w:after="0" w:line="240" w:lineRule="auto"/>
              <w:rPr>
                <w:rFonts w:ascii="Times New Roman" w:hAnsi="Times New Roman" w:cs="Times New Roman"/>
                <w:sz w:val="24"/>
              </w:rPr>
            </w:pPr>
            <w:r w:rsidRPr="0083745D">
              <w:rPr>
                <w:rFonts w:ascii="Times New Roman" w:hAnsi="Times New Roman" w:cs="Times New Roman"/>
                <w:sz w:val="24"/>
              </w:rPr>
              <w:t>Величина вклада,  руб.</w:t>
            </w:r>
          </w:p>
        </w:tc>
        <w:tc>
          <w:tcPr>
            <w:tcW w:w="2693" w:type="dxa"/>
            <w:vAlign w:val="center"/>
          </w:tcPr>
          <w:p w:rsidR="00A2241E" w:rsidRPr="0083745D" w:rsidRDefault="00A2241E" w:rsidP="00A2241E">
            <w:pPr>
              <w:spacing w:after="0" w:line="240" w:lineRule="auto"/>
              <w:jc w:val="center"/>
              <w:rPr>
                <w:rFonts w:ascii="Times New Roman" w:hAnsi="Times New Roman" w:cs="Times New Roman"/>
                <w:sz w:val="24"/>
              </w:rPr>
            </w:pPr>
            <w:r w:rsidRPr="0083745D">
              <w:rPr>
                <w:rFonts w:ascii="Times New Roman" w:hAnsi="Times New Roman" w:cs="Times New Roman"/>
                <w:sz w:val="24"/>
              </w:rPr>
              <w:t>230000</w:t>
            </w:r>
          </w:p>
        </w:tc>
        <w:tc>
          <w:tcPr>
            <w:tcW w:w="2517" w:type="dxa"/>
            <w:vAlign w:val="center"/>
          </w:tcPr>
          <w:p w:rsidR="00A2241E" w:rsidRPr="0083745D" w:rsidRDefault="00A2241E" w:rsidP="00A2241E">
            <w:pPr>
              <w:spacing w:after="0" w:line="240" w:lineRule="auto"/>
              <w:jc w:val="center"/>
              <w:rPr>
                <w:rFonts w:ascii="Times New Roman" w:hAnsi="Times New Roman" w:cs="Times New Roman"/>
                <w:sz w:val="24"/>
              </w:rPr>
            </w:pPr>
            <w:r w:rsidRPr="0083745D">
              <w:rPr>
                <w:rFonts w:ascii="Times New Roman" w:hAnsi="Times New Roman" w:cs="Times New Roman"/>
                <w:sz w:val="24"/>
              </w:rPr>
              <w:t>230000</w:t>
            </w:r>
          </w:p>
        </w:tc>
      </w:tr>
      <w:tr w:rsidR="00A2241E" w:rsidRPr="0083745D" w:rsidTr="00EE4073">
        <w:trPr>
          <w:trHeight w:val="20"/>
        </w:trPr>
        <w:tc>
          <w:tcPr>
            <w:tcW w:w="4361" w:type="dxa"/>
          </w:tcPr>
          <w:p w:rsidR="00A2241E" w:rsidRPr="0083745D" w:rsidRDefault="00A2241E" w:rsidP="00A2241E">
            <w:pPr>
              <w:spacing w:after="0" w:line="240" w:lineRule="auto"/>
              <w:jc w:val="both"/>
              <w:rPr>
                <w:rFonts w:ascii="Times New Roman" w:hAnsi="Times New Roman" w:cs="Times New Roman"/>
                <w:sz w:val="24"/>
              </w:rPr>
            </w:pPr>
            <w:r w:rsidRPr="0083745D">
              <w:rPr>
                <w:rFonts w:ascii="Times New Roman" w:hAnsi="Times New Roman" w:cs="Times New Roman"/>
                <w:sz w:val="24"/>
              </w:rPr>
              <w:t>Средства, находящиеся в распоряжении банка</w:t>
            </w:r>
            <w:r>
              <w:rPr>
                <w:rFonts w:ascii="Times New Roman" w:hAnsi="Times New Roman" w:cs="Times New Roman"/>
                <w:sz w:val="24"/>
              </w:rPr>
              <w:t xml:space="preserve"> по одному вкладу,</w:t>
            </w:r>
            <w:r w:rsidRPr="0083745D">
              <w:rPr>
                <w:rFonts w:ascii="Times New Roman" w:hAnsi="Times New Roman" w:cs="Times New Roman"/>
                <w:sz w:val="24"/>
              </w:rPr>
              <w:t xml:space="preserve"> руб.</w:t>
            </w:r>
          </w:p>
        </w:tc>
        <w:tc>
          <w:tcPr>
            <w:tcW w:w="2693" w:type="dxa"/>
            <w:vAlign w:val="center"/>
          </w:tcPr>
          <w:p w:rsidR="00A2241E" w:rsidRPr="0083745D" w:rsidRDefault="00A2241E" w:rsidP="00A2241E">
            <w:pPr>
              <w:spacing w:after="0" w:line="240" w:lineRule="auto"/>
              <w:jc w:val="center"/>
              <w:rPr>
                <w:rFonts w:ascii="Times New Roman" w:hAnsi="Times New Roman" w:cs="Times New Roman"/>
                <w:sz w:val="24"/>
              </w:rPr>
            </w:pPr>
            <w:r>
              <w:rPr>
                <w:rFonts w:ascii="Times New Roman" w:hAnsi="Times New Roman" w:cs="Times New Roman"/>
                <w:sz w:val="24"/>
              </w:rPr>
              <w:t>238924</w:t>
            </w:r>
          </w:p>
        </w:tc>
        <w:tc>
          <w:tcPr>
            <w:tcW w:w="2517" w:type="dxa"/>
            <w:vAlign w:val="center"/>
          </w:tcPr>
          <w:p w:rsidR="00A2241E" w:rsidRPr="0083745D" w:rsidRDefault="00A2241E" w:rsidP="00A2241E">
            <w:pPr>
              <w:spacing w:after="0" w:line="240" w:lineRule="auto"/>
              <w:jc w:val="center"/>
              <w:rPr>
                <w:rFonts w:ascii="Times New Roman" w:hAnsi="Times New Roman" w:cs="Times New Roman"/>
                <w:sz w:val="24"/>
              </w:rPr>
            </w:pPr>
            <w:r>
              <w:rPr>
                <w:rFonts w:ascii="Times New Roman" w:hAnsi="Times New Roman" w:cs="Times New Roman"/>
                <w:sz w:val="24"/>
              </w:rPr>
              <w:t>241500</w:t>
            </w:r>
          </w:p>
        </w:tc>
      </w:tr>
      <w:tr w:rsidR="00A2241E" w:rsidRPr="00BE32B3" w:rsidTr="00EE4073">
        <w:trPr>
          <w:trHeight w:val="20"/>
        </w:trPr>
        <w:tc>
          <w:tcPr>
            <w:tcW w:w="4361" w:type="dxa"/>
          </w:tcPr>
          <w:p w:rsidR="00A2241E" w:rsidRPr="0083745D" w:rsidRDefault="00A2241E" w:rsidP="00A2241E">
            <w:pPr>
              <w:spacing w:after="0" w:line="240" w:lineRule="auto"/>
              <w:jc w:val="both"/>
              <w:rPr>
                <w:rFonts w:ascii="Times New Roman" w:hAnsi="Times New Roman" w:cs="Times New Roman"/>
                <w:sz w:val="24"/>
              </w:rPr>
            </w:pPr>
            <w:r w:rsidRPr="0083745D">
              <w:rPr>
                <w:rFonts w:ascii="Times New Roman" w:hAnsi="Times New Roman" w:cs="Times New Roman"/>
                <w:sz w:val="24"/>
              </w:rPr>
              <w:t>Расход банка</w:t>
            </w:r>
            <w:r>
              <w:rPr>
                <w:rFonts w:ascii="Times New Roman" w:hAnsi="Times New Roman" w:cs="Times New Roman"/>
                <w:sz w:val="24"/>
              </w:rPr>
              <w:t xml:space="preserve"> по вкладу</w:t>
            </w:r>
            <w:r w:rsidRPr="0083745D">
              <w:rPr>
                <w:rFonts w:ascii="Times New Roman" w:hAnsi="Times New Roman" w:cs="Times New Roman"/>
                <w:sz w:val="24"/>
              </w:rPr>
              <w:t>, млн. руб.</w:t>
            </w:r>
          </w:p>
        </w:tc>
        <w:tc>
          <w:tcPr>
            <w:tcW w:w="2693" w:type="dxa"/>
            <w:vAlign w:val="center"/>
          </w:tcPr>
          <w:p w:rsidR="00A2241E" w:rsidRPr="0083745D" w:rsidRDefault="00A2241E" w:rsidP="00A2241E">
            <w:pPr>
              <w:spacing w:after="0" w:line="240" w:lineRule="auto"/>
              <w:jc w:val="center"/>
              <w:rPr>
                <w:rFonts w:ascii="Times New Roman" w:hAnsi="Times New Roman" w:cs="Times New Roman"/>
                <w:sz w:val="24"/>
              </w:rPr>
            </w:pPr>
            <w:r w:rsidRPr="0083745D">
              <w:rPr>
                <w:rFonts w:ascii="Times New Roman" w:hAnsi="Times New Roman" w:cs="Times New Roman"/>
                <w:sz w:val="24"/>
              </w:rPr>
              <w:t>89</w:t>
            </w:r>
            <w:r>
              <w:rPr>
                <w:rFonts w:ascii="Times New Roman" w:hAnsi="Times New Roman" w:cs="Times New Roman"/>
                <w:sz w:val="24"/>
              </w:rPr>
              <w:t>24</w:t>
            </w:r>
          </w:p>
        </w:tc>
        <w:tc>
          <w:tcPr>
            <w:tcW w:w="2517" w:type="dxa"/>
            <w:vAlign w:val="center"/>
          </w:tcPr>
          <w:p w:rsidR="00A2241E" w:rsidRDefault="00A2241E" w:rsidP="00A2241E">
            <w:pPr>
              <w:spacing w:after="0" w:line="240" w:lineRule="auto"/>
              <w:jc w:val="center"/>
              <w:rPr>
                <w:rFonts w:ascii="Times New Roman" w:hAnsi="Times New Roman" w:cs="Times New Roman"/>
                <w:sz w:val="24"/>
              </w:rPr>
            </w:pPr>
            <w:r>
              <w:rPr>
                <w:rFonts w:ascii="Times New Roman" w:hAnsi="Times New Roman" w:cs="Times New Roman"/>
                <w:sz w:val="24"/>
              </w:rPr>
              <w:t>11500</w:t>
            </w:r>
          </w:p>
        </w:tc>
      </w:tr>
      <w:tr w:rsidR="00A2241E" w:rsidRPr="00BE32B3" w:rsidTr="00EE4073">
        <w:trPr>
          <w:trHeight w:val="20"/>
        </w:trPr>
        <w:tc>
          <w:tcPr>
            <w:tcW w:w="4361" w:type="dxa"/>
          </w:tcPr>
          <w:p w:rsidR="00A2241E" w:rsidRPr="0083745D" w:rsidRDefault="00A2241E" w:rsidP="00A2241E">
            <w:pPr>
              <w:spacing w:after="0" w:line="240" w:lineRule="auto"/>
              <w:jc w:val="both"/>
              <w:rPr>
                <w:rFonts w:ascii="Times New Roman" w:hAnsi="Times New Roman" w:cs="Times New Roman"/>
                <w:sz w:val="24"/>
              </w:rPr>
            </w:pPr>
            <w:r>
              <w:rPr>
                <w:rFonts w:ascii="Times New Roman" w:hAnsi="Times New Roman" w:cs="Times New Roman"/>
                <w:sz w:val="24"/>
              </w:rPr>
              <w:t>Итого средств, находящихся</w:t>
            </w:r>
            <w:r w:rsidRPr="0083745D">
              <w:rPr>
                <w:rFonts w:ascii="Times New Roman" w:hAnsi="Times New Roman" w:cs="Times New Roman"/>
                <w:sz w:val="24"/>
              </w:rPr>
              <w:t xml:space="preserve"> в распоряжении банка</w:t>
            </w:r>
            <w:r>
              <w:rPr>
                <w:rFonts w:ascii="Times New Roman" w:hAnsi="Times New Roman" w:cs="Times New Roman"/>
                <w:sz w:val="24"/>
              </w:rPr>
              <w:t>,</w:t>
            </w:r>
            <w:r w:rsidRPr="0083745D">
              <w:rPr>
                <w:rFonts w:ascii="Times New Roman" w:hAnsi="Times New Roman" w:cs="Times New Roman"/>
                <w:sz w:val="24"/>
              </w:rPr>
              <w:t xml:space="preserve"> руб.</w:t>
            </w:r>
          </w:p>
        </w:tc>
        <w:tc>
          <w:tcPr>
            <w:tcW w:w="2693" w:type="dxa"/>
            <w:vAlign w:val="center"/>
          </w:tcPr>
          <w:p w:rsidR="00A2241E" w:rsidRPr="0083745D" w:rsidRDefault="00A2241E" w:rsidP="00A2241E">
            <w:pPr>
              <w:spacing w:after="0" w:line="240" w:lineRule="auto"/>
              <w:jc w:val="center"/>
              <w:rPr>
                <w:rFonts w:ascii="Times New Roman" w:hAnsi="Times New Roman" w:cs="Times New Roman"/>
                <w:sz w:val="24"/>
              </w:rPr>
            </w:pPr>
            <w:r w:rsidRPr="00C26889">
              <w:rPr>
                <w:rFonts w:ascii="Times New Roman" w:hAnsi="Times New Roman" w:cs="Times New Roman"/>
                <w:sz w:val="24"/>
              </w:rPr>
              <w:t>23892400</w:t>
            </w:r>
          </w:p>
        </w:tc>
        <w:tc>
          <w:tcPr>
            <w:tcW w:w="2517" w:type="dxa"/>
            <w:vAlign w:val="center"/>
          </w:tcPr>
          <w:p w:rsidR="00A2241E" w:rsidRPr="0083745D" w:rsidRDefault="00A2241E" w:rsidP="00A2241E">
            <w:pPr>
              <w:spacing w:after="0" w:line="240" w:lineRule="auto"/>
              <w:jc w:val="center"/>
              <w:rPr>
                <w:rFonts w:ascii="Times New Roman" w:hAnsi="Times New Roman" w:cs="Times New Roman"/>
                <w:sz w:val="24"/>
              </w:rPr>
            </w:pPr>
            <w:r w:rsidRPr="00C26889">
              <w:rPr>
                <w:rFonts w:ascii="Times New Roman" w:hAnsi="Times New Roman" w:cs="Times New Roman"/>
                <w:sz w:val="24"/>
              </w:rPr>
              <w:t>26565000</w:t>
            </w:r>
          </w:p>
        </w:tc>
      </w:tr>
    </w:tbl>
    <w:p w:rsidR="00A2241E" w:rsidRDefault="00A2241E" w:rsidP="00A2241E">
      <w:pPr>
        <w:spacing w:after="0" w:line="360" w:lineRule="auto"/>
        <w:ind w:firstLine="709"/>
        <w:jc w:val="both"/>
        <w:rPr>
          <w:rFonts w:ascii="Times New Roman" w:hAnsi="Times New Roman" w:cs="Times New Roman"/>
          <w:sz w:val="28"/>
        </w:rPr>
      </w:pPr>
    </w:p>
    <w:p w:rsidR="00A2241E" w:rsidRDefault="00A2241E" w:rsidP="00A2241E">
      <w:pPr>
        <w:spacing w:after="0" w:line="360" w:lineRule="auto"/>
        <w:ind w:firstLine="709"/>
        <w:jc w:val="both"/>
        <w:rPr>
          <w:rFonts w:ascii="Times New Roman" w:hAnsi="Times New Roman" w:cs="Times New Roman"/>
          <w:sz w:val="28"/>
        </w:rPr>
      </w:pPr>
      <w:proofErr w:type="gramStart"/>
      <w:r>
        <w:rPr>
          <w:rFonts w:ascii="Times New Roman" w:hAnsi="Times New Roman" w:cs="Times New Roman"/>
          <w:sz w:val="28"/>
        </w:rPr>
        <w:t>Средняя ставка по вкладу, предлагаемая ПАО «Сбербанк» составляет 3,88%. Размер одного вклада в среднем по стране на начало 2020 г. составил 230000 руб. Предполагаем, что при увеличении процентной ставки по вкладу с 3,88% до 5% число потребителей вырастет на 10%. Таким образом, произведя расчеты</w:t>
      </w:r>
      <w:r w:rsidR="00EE4073">
        <w:rPr>
          <w:rFonts w:ascii="Times New Roman" w:hAnsi="Times New Roman" w:cs="Times New Roman"/>
          <w:sz w:val="28"/>
        </w:rPr>
        <w:t>,</w:t>
      </w:r>
      <w:r>
        <w:rPr>
          <w:rFonts w:ascii="Times New Roman" w:hAnsi="Times New Roman" w:cs="Times New Roman"/>
          <w:sz w:val="28"/>
        </w:rPr>
        <w:t xml:space="preserve"> получаем, что расходы банка (при изменении условий) увеличатся на 2576 руб., (с одного вклада),  однако значительно</w:t>
      </w:r>
      <w:proofErr w:type="gramEnd"/>
      <w:r>
        <w:rPr>
          <w:rFonts w:ascii="Times New Roman" w:hAnsi="Times New Roman" w:cs="Times New Roman"/>
          <w:sz w:val="28"/>
        </w:rPr>
        <w:t xml:space="preserve"> возрастет объем средств находящихся в распоряжении банка. Данные средства кредитно-финансовая организация сможет использовать в осуществлении своей деятельности, в частности для выдачи кредитов. </w:t>
      </w:r>
    </w:p>
    <w:p w:rsidR="00A2241E" w:rsidRPr="00923B73" w:rsidRDefault="00A2241E" w:rsidP="00A2241E">
      <w:pPr>
        <w:spacing w:after="0" w:line="360" w:lineRule="auto"/>
        <w:ind w:firstLine="709"/>
        <w:jc w:val="both"/>
        <w:rPr>
          <w:rFonts w:ascii="Times New Roman" w:hAnsi="Times New Roman" w:cs="Times New Roman"/>
          <w:sz w:val="28"/>
        </w:rPr>
      </w:pPr>
      <w:r>
        <w:rPr>
          <w:rFonts w:ascii="Times New Roman" w:hAnsi="Times New Roman" w:cs="Times New Roman"/>
          <w:sz w:val="28"/>
        </w:rPr>
        <w:t>На</w:t>
      </w:r>
      <w:r w:rsidRPr="00923B73">
        <w:rPr>
          <w:rFonts w:ascii="Times New Roman" w:hAnsi="Times New Roman" w:cs="Times New Roman"/>
          <w:sz w:val="28"/>
        </w:rPr>
        <w:t xml:space="preserve"> современном российском рынке наблюдается явная тенденция дистанционного банковского обслуживания. Это означает, что в ближайшем будущем спрос на обслуживание в филиалах и операционных офисах российских банков будет резко снижаться, в то время как спрос на дистанционное обслуживание — только увеличиваться. </w:t>
      </w:r>
      <w:proofErr w:type="gramStart"/>
      <w:r w:rsidRPr="00923B73">
        <w:rPr>
          <w:rFonts w:ascii="Times New Roman" w:hAnsi="Times New Roman" w:cs="Times New Roman"/>
          <w:sz w:val="28"/>
        </w:rPr>
        <w:t xml:space="preserve">Объясняется это тем, </w:t>
      </w:r>
      <w:r w:rsidRPr="00923B73">
        <w:rPr>
          <w:rFonts w:ascii="Times New Roman" w:hAnsi="Times New Roman" w:cs="Times New Roman"/>
          <w:sz w:val="28"/>
        </w:rPr>
        <w:lastRenderedPageBreak/>
        <w:t>что клиент с развитием современных технологий предпочтет скорее открыть счет, получить кредит, обменять валюту, перевести средства и т.д. через мобильное приложения или сайт через персональный компьютер.</w:t>
      </w:r>
      <w:proofErr w:type="gramEnd"/>
      <w:r w:rsidRPr="00923B73">
        <w:rPr>
          <w:rFonts w:ascii="Times New Roman" w:hAnsi="Times New Roman" w:cs="Times New Roman"/>
          <w:sz w:val="28"/>
        </w:rPr>
        <w:t xml:space="preserve"> И даже развитая филиальная сеть, позволяющая обслуживаться в отделении банка через дорогу, не повлияет на желание клиента совершить операцию за несколько секунд через дистанционный канал</w:t>
      </w:r>
      <w:r>
        <w:rPr>
          <w:rFonts w:ascii="Times New Roman" w:hAnsi="Times New Roman" w:cs="Times New Roman"/>
          <w:sz w:val="28"/>
        </w:rPr>
        <w:t>.</w:t>
      </w:r>
    </w:p>
    <w:p w:rsidR="00A2241E" w:rsidRDefault="00A2241E" w:rsidP="00A2241E">
      <w:pPr>
        <w:spacing w:after="0" w:line="360" w:lineRule="auto"/>
        <w:ind w:firstLine="709"/>
        <w:jc w:val="both"/>
        <w:rPr>
          <w:rFonts w:ascii="Times New Roman" w:hAnsi="Times New Roman" w:cs="Times New Roman"/>
          <w:sz w:val="28"/>
        </w:rPr>
      </w:pPr>
      <w:r w:rsidRPr="00923B73">
        <w:rPr>
          <w:rFonts w:ascii="Times New Roman" w:hAnsi="Times New Roman" w:cs="Times New Roman"/>
          <w:sz w:val="28"/>
        </w:rPr>
        <w:t>Предлагается сделать приоритетным направление обслуживания клиентов, посредством дистанционных технологий, одновременно отказываясь от операционных офи</w:t>
      </w:r>
      <w:r>
        <w:rPr>
          <w:rFonts w:ascii="Times New Roman" w:hAnsi="Times New Roman" w:cs="Times New Roman"/>
          <w:sz w:val="28"/>
        </w:rPr>
        <w:t>сов, в которые приходят клиенты</w:t>
      </w:r>
      <w:r w:rsidRPr="00923B73">
        <w:rPr>
          <w:rFonts w:ascii="Times New Roman" w:hAnsi="Times New Roman" w:cs="Times New Roman"/>
          <w:sz w:val="28"/>
        </w:rPr>
        <w:t xml:space="preserve">. Это </w:t>
      </w:r>
      <w:r>
        <w:rPr>
          <w:rFonts w:ascii="Times New Roman" w:hAnsi="Times New Roman" w:cs="Times New Roman"/>
          <w:sz w:val="28"/>
        </w:rPr>
        <w:t>позволит</w:t>
      </w:r>
      <w:r w:rsidRPr="00923B73">
        <w:rPr>
          <w:rFonts w:ascii="Times New Roman" w:hAnsi="Times New Roman" w:cs="Times New Roman"/>
          <w:sz w:val="28"/>
        </w:rPr>
        <w:t xml:space="preserve"> </w:t>
      </w:r>
      <w:r>
        <w:rPr>
          <w:rFonts w:ascii="Times New Roman" w:hAnsi="Times New Roman" w:cs="Times New Roman"/>
          <w:sz w:val="28"/>
        </w:rPr>
        <w:t>клиентам не посещать в операционные</w:t>
      </w:r>
      <w:r w:rsidRPr="00923B73">
        <w:rPr>
          <w:rFonts w:ascii="Times New Roman" w:hAnsi="Times New Roman" w:cs="Times New Roman"/>
          <w:sz w:val="28"/>
        </w:rPr>
        <w:t xml:space="preserve"> офис</w:t>
      </w:r>
      <w:r>
        <w:rPr>
          <w:rFonts w:ascii="Times New Roman" w:hAnsi="Times New Roman" w:cs="Times New Roman"/>
          <w:sz w:val="28"/>
        </w:rPr>
        <w:t>ы</w:t>
      </w:r>
      <w:r w:rsidRPr="00923B73">
        <w:rPr>
          <w:rFonts w:ascii="Times New Roman" w:hAnsi="Times New Roman" w:cs="Times New Roman"/>
          <w:sz w:val="28"/>
        </w:rPr>
        <w:t xml:space="preserve">, что в массе </w:t>
      </w:r>
      <w:r>
        <w:rPr>
          <w:rFonts w:ascii="Times New Roman" w:hAnsi="Times New Roman" w:cs="Times New Roman"/>
          <w:sz w:val="28"/>
        </w:rPr>
        <w:t>по</w:t>
      </w:r>
      <w:r w:rsidRPr="00923B73">
        <w:rPr>
          <w:rFonts w:ascii="Times New Roman" w:hAnsi="Times New Roman" w:cs="Times New Roman"/>
          <w:sz w:val="28"/>
        </w:rPr>
        <w:t>влияет на издержки, связанные с работой офиса. Таким образом, расширяя функционал и доступность банковских продуктов и услуг через дистанционный канал обслуживания, банк получит существенную экономию расходов, что прямым образом положительно повлияет на финансовый результат.</w:t>
      </w:r>
    </w:p>
    <w:p w:rsidR="00A2241E" w:rsidRPr="00D3394B" w:rsidRDefault="00A2241E" w:rsidP="00A2241E">
      <w:pPr>
        <w:spacing w:after="0" w:line="360" w:lineRule="auto"/>
        <w:ind w:firstLine="709"/>
        <w:jc w:val="both"/>
        <w:textAlignment w:val="top"/>
        <w:rPr>
          <w:rFonts w:ascii="Times New Roman" w:eastAsia="Times New Roman" w:hAnsi="Times New Roman" w:cs="Times New Roman"/>
          <w:color w:val="000000"/>
          <w:sz w:val="28"/>
          <w:szCs w:val="23"/>
          <w:lang w:eastAsia="ru-RU"/>
        </w:rPr>
      </w:pPr>
      <w:r>
        <w:rPr>
          <w:rFonts w:ascii="Times New Roman" w:eastAsia="Times New Roman" w:hAnsi="Times New Roman" w:cs="Times New Roman"/>
          <w:color w:val="000000"/>
          <w:sz w:val="28"/>
          <w:szCs w:val="23"/>
          <w:lang w:eastAsia="ru-RU"/>
        </w:rPr>
        <w:t>В настоящий момент, м</w:t>
      </w:r>
      <w:r w:rsidRPr="0057603E">
        <w:rPr>
          <w:rFonts w:ascii="Times New Roman" w:eastAsia="Times New Roman" w:hAnsi="Times New Roman" w:cs="Times New Roman"/>
          <w:color w:val="000000"/>
          <w:sz w:val="28"/>
          <w:szCs w:val="23"/>
          <w:lang w:eastAsia="ru-RU"/>
        </w:rPr>
        <w:t>обильный банкинг потенциально является одним из самых перспективных способов дистанционного банковского обслуживания, поскольку он основывается на использовании самых массовых в мире электронных устройств. Для самих коммерческих банков создан</w:t>
      </w:r>
      <w:r>
        <w:rPr>
          <w:rFonts w:ascii="Times New Roman" w:eastAsia="Times New Roman" w:hAnsi="Times New Roman" w:cs="Times New Roman"/>
          <w:color w:val="000000"/>
          <w:sz w:val="28"/>
          <w:szCs w:val="23"/>
          <w:lang w:eastAsia="ru-RU"/>
        </w:rPr>
        <w:t xml:space="preserve">ие более широкой базы клиентов – </w:t>
      </w:r>
      <w:r w:rsidRPr="0057603E">
        <w:rPr>
          <w:rFonts w:ascii="Times New Roman" w:eastAsia="Times New Roman" w:hAnsi="Times New Roman" w:cs="Times New Roman"/>
          <w:color w:val="000000"/>
          <w:sz w:val="28"/>
          <w:szCs w:val="23"/>
          <w:lang w:eastAsia="ru-RU"/>
        </w:rPr>
        <w:t xml:space="preserve">пользователей мобильного банкинга может стать реальной основой для более эффективного маркетинга, продвижения предлагаемых продуктов и услуг. </w:t>
      </w:r>
    </w:p>
    <w:p w:rsidR="00A2241E" w:rsidRDefault="00A2241E" w:rsidP="00A2241E">
      <w:pPr>
        <w:spacing w:after="0" w:line="360" w:lineRule="auto"/>
        <w:ind w:firstLine="709"/>
        <w:jc w:val="both"/>
        <w:rPr>
          <w:rFonts w:ascii="Times New Roman" w:eastAsia="Times New Roman" w:hAnsi="Times New Roman" w:cs="Times New Roman"/>
          <w:color w:val="000000"/>
          <w:sz w:val="28"/>
          <w:szCs w:val="23"/>
          <w:lang w:eastAsia="ru-RU"/>
        </w:rPr>
      </w:pPr>
      <w:r w:rsidRPr="00136B1E">
        <w:rPr>
          <w:rFonts w:ascii="Times New Roman" w:eastAsia="Times New Roman" w:hAnsi="Times New Roman" w:cs="Times New Roman"/>
          <w:color w:val="000000"/>
          <w:sz w:val="28"/>
          <w:szCs w:val="23"/>
          <w:lang w:eastAsia="ru-RU"/>
        </w:rPr>
        <w:t xml:space="preserve">Кроме прямых мер, направленных на расширение банковских продуктов и услуг, есть также косвенные меры. К ним относятся: доверие к банку, положение на рынке, имидж банка и т.д. </w:t>
      </w:r>
    </w:p>
    <w:p w:rsidR="00A2241E" w:rsidRDefault="00A2241E" w:rsidP="00A2241E">
      <w:pPr>
        <w:spacing w:after="0" w:line="360" w:lineRule="auto"/>
        <w:ind w:firstLine="709"/>
        <w:jc w:val="both"/>
        <w:rPr>
          <w:rFonts w:ascii="Times New Roman" w:hAnsi="Times New Roman" w:cs="Times New Roman"/>
          <w:sz w:val="28"/>
        </w:rPr>
      </w:pPr>
      <w:r>
        <w:rPr>
          <w:rFonts w:ascii="Times New Roman" w:eastAsia="Times New Roman" w:hAnsi="Times New Roman" w:cs="Times New Roman"/>
          <w:color w:val="000000"/>
          <w:sz w:val="28"/>
          <w:szCs w:val="23"/>
          <w:lang w:eastAsia="ru-RU"/>
        </w:rPr>
        <w:t>Еще одно из предлагаемых</w:t>
      </w:r>
      <w:r w:rsidRPr="00923B73">
        <w:rPr>
          <w:rFonts w:ascii="Times New Roman" w:hAnsi="Times New Roman" w:cs="Times New Roman"/>
          <w:sz w:val="28"/>
        </w:rPr>
        <w:t xml:space="preserve"> мероприятие связано с устранением такой проблемы, как низкое доверие населения к </w:t>
      </w:r>
      <w:r>
        <w:rPr>
          <w:rFonts w:ascii="Times New Roman" w:hAnsi="Times New Roman" w:cs="Times New Roman"/>
          <w:sz w:val="28"/>
        </w:rPr>
        <w:t>банковским продуктам</w:t>
      </w:r>
      <w:r w:rsidRPr="00923B73">
        <w:rPr>
          <w:rFonts w:ascii="Times New Roman" w:hAnsi="Times New Roman" w:cs="Times New Roman"/>
          <w:sz w:val="28"/>
        </w:rPr>
        <w:t>.</w:t>
      </w:r>
      <w:r>
        <w:rPr>
          <w:rFonts w:ascii="Times New Roman" w:hAnsi="Times New Roman" w:cs="Times New Roman"/>
          <w:sz w:val="28"/>
        </w:rPr>
        <w:t xml:space="preserve"> Д</w:t>
      </w:r>
      <w:r w:rsidRPr="00923B73">
        <w:rPr>
          <w:rFonts w:ascii="Times New Roman" w:hAnsi="Times New Roman" w:cs="Times New Roman"/>
          <w:sz w:val="28"/>
        </w:rPr>
        <w:t xml:space="preserve">ля повышения уровня доверия населения к банкам, последним стоит объяснять действующим и потенциальным клиентам несколько аспектов, делая их наиболее прозрачными и понятными: </w:t>
      </w:r>
    </w:p>
    <w:p w:rsidR="00A2241E" w:rsidRDefault="00A2241E" w:rsidP="00A2241E">
      <w:pPr>
        <w:spacing w:after="0" w:line="360" w:lineRule="auto"/>
        <w:ind w:firstLine="709"/>
        <w:jc w:val="both"/>
        <w:rPr>
          <w:rFonts w:ascii="Times New Roman" w:hAnsi="Times New Roman" w:cs="Times New Roman"/>
          <w:sz w:val="28"/>
        </w:rPr>
      </w:pPr>
      <w:r w:rsidRPr="00923B73">
        <w:rPr>
          <w:rFonts w:ascii="Times New Roman" w:hAnsi="Times New Roman" w:cs="Times New Roman"/>
          <w:sz w:val="28"/>
        </w:rPr>
        <w:lastRenderedPageBreak/>
        <w:t xml:space="preserve">а) система ценообразования, которая на текущий момент непонятна для существенной части населения; </w:t>
      </w:r>
    </w:p>
    <w:p w:rsidR="00A2241E" w:rsidRDefault="00A2241E" w:rsidP="00A2241E">
      <w:pPr>
        <w:spacing w:after="0" w:line="360" w:lineRule="auto"/>
        <w:ind w:firstLine="709"/>
        <w:jc w:val="both"/>
        <w:rPr>
          <w:rFonts w:ascii="Times New Roman" w:hAnsi="Times New Roman" w:cs="Times New Roman"/>
          <w:sz w:val="28"/>
        </w:rPr>
      </w:pPr>
      <w:r w:rsidRPr="00923B73">
        <w:rPr>
          <w:rFonts w:ascii="Times New Roman" w:hAnsi="Times New Roman" w:cs="Times New Roman"/>
          <w:sz w:val="28"/>
        </w:rPr>
        <w:t xml:space="preserve">б) предоставление объективных консультаций; </w:t>
      </w:r>
    </w:p>
    <w:p w:rsidR="00A2241E" w:rsidRPr="00923B73" w:rsidRDefault="00A2241E" w:rsidP="00A2241E">
      <w:pPr>
        <w:spacing w:after="0" w:line="360" w:lineRule="auto"/>
        <w:ind w:firstLine="709"/>
        <w:jc w:val="both"/>
        <w:rPr>
          <w:rFonts w:ascii="Times New Roman" w:hAnsi="Times New Roman" w:cs="Times New Roman"/>
          <w:sz w:val="28"/>
        </w:rPr>
      </w:pPr>
      <w:r w:rsidRPr="00923B73">
        <w:rPr>
          <w:rFonts w:ascii="Times New Roman" w:hAnsi="Times New Roman" w:cs="Times New Roman"/>
          <w:sz w:val="28"/>
        </w:rPr>
        <w:t>в) готовность рекомендовать наиболее выгодные для клиента продукты.</w:t>
      </w:r>
    </w:p>
    <w:p w:rsidR="00A2241E" w:rsidRPr="00612D0D" w:rsidRDefault="00A2241E" w:rsidP="00A2241E">
      <w:pPr>
        <w:pStyle w:val="a4"/>
        <w:spacing w:before="0" w:beforeAutospacing="0" w:after="0" w:afterAutospacing="0" w:line="360" w:lineRule="auto"/>
        <w:ind w:firstLine="709"/>
        <w:jc w:val="both"/>
        <w:rPr>
          <w:rFonts w:eastAsiaTheme="minorHAnsi"/>
          <w:sz w:val="28"/>
          <w:szCs w:val="22"/>
          <w:lang w:eastAsia="en-US"/>
        </w:rPr>
      </w:pPr>
      <w:r w:rsidRPr="00612D0D">
        <w:rPr>
          <w:rFonts w:eastAsiaTheme="minorHAnsi"/>
          <w:sz w:val="28"/>
          <w:szCs w:val="22"/>
          <w:lang w:eastAsia="en-US"/>
        </w:rPr>
        <w:t xml:space="preserve">Учитывая описанные проблемы, связанные с доверием, банку ПАО «Сбербанк» предложено налаживать более тесную связь с клиентами, рассказывая в рекламных и иных материалах о системе ценообразования; проводить более объективные консультации, а также повышать квалификацию работников. </w:t>
      </w:r>
      <w:r w:rsidRPr="00CE16BA">
        <w:rPr>
          <w:rFonts w:eastAsiaTheme="minorHAnsi"/>
          <w:sz w:val="28"/>
          <w:szCs w:val="22"/>
          <w:lang w:eastAsia="en-US"/>
        </w:rPr>
        <w:t xml:space="preserve">Имидж </w:t>
      </w:r>
      <w:r w:rsidRPr="00612D0D">
        <w:rPr>
          <w:rFonts w:eastAsiaTheme="minorHAnsi"/>
          <w:sz w:val="28"/>
          <w:szCs w:val="22"/>
          <w:lang w:eastAsia="en-US"/>
        </w:rPr>
        <w:t>банка зависит не только от качества предлагаемых услуг, но и от того, как менеджеры представ</w:t>
      </w:r>
      <w:r>
        <w:rPr>
          <w:rFonts w:eastAsiaTheme="minorHAnsi"/>
          <w:sz w:val="28"/>
          <w:szCs w:val="22"/>
          <w:lang w:eastAsia="en-US"/>
        </w:rPr>
        <w:t>ляют инновационные продукты, по</w:t>
      </w:r>
      <w:r w:rsidRPr="00612D0D">
        <w:rPr>
          <w:rFonts w:eastAsiaTheme="minorHAnsi"/>
          <w:sz w:val="28"/>
          <w:szCs w:val="22"/>
          <w:lang w:eastAsia="en-US"/>
        </w:rPr>
        <w:t xml:space="preserve">этому, чем лучше клиент осознает, для чего </w:t>
      </w:r>
      <w:r>
        <w:rPr>
          <w:rFonts w:eastAsiaTheme="minorHAnsi"/>
          <w:sz w:val="28"/>
          <w:szCs w:val="22"/>
          <w:lang w:eastAsia="en-US"/>
        </w:rPr>
        <w:t>ему нужен тот или иной продукт</w:t>
      </w:r>
      <w:r w:rsidRPr="00612D0D">
        <w:rPr>
          <w:rFonts w:eastAsiaTheme="minorHAnsi"/>
          <w:sz w:val="28"/>
          <w:szCs w:val="22"/>
          <w:lang w:eastAsia="en-US"/>
        </w:rPr>
        <w:t>, тем лучше его отношения банку.</w:t>
      </w:r>
    </w:p>
    <w:p w:rsidR="00A2241E" w:rsidRDefault="00A2241E" w:rsidP="00A2241E">
      <w:pPr>
        <w:spacing w:after="0" w:line="360" w:lineRule="auto"/>
        <w:ind w:firstLine="709"/>
        <w:jc w:val="both"/>
        <w:rPr>
          <w:rFonts w:ascii="Times New Roman" w:hAnsi="Times New Roman" w:cs="Times New Roman"/>
          <w:sz w:val="28"/>
        </w:rPr>
      </w:pPr>
      <w:r w:rsidRPr="00923B73">
        <w:rPr>
          <w:rFonts w:ascii="Times New Roman" w:hAnsi="Times New Roman" w:cs="Times New Roman"/>
          <w:sz w:val="28"/>
        </w:rPr>
        <w:t>Очевидно, что объективная консультация клиента повлечет за собой снижение плана продаж продуктов и услуг, однако, недополученная прибыль будет только на первом этапе внедрения такой программы повышения доверия. Когда клиенту будет оказано обслуживание, в первую очередь максимально выгодное и необходимое ему, у банка и населения установятся полностью доверительные отношения, которые в долгосрочной перспективе повысит финансовые показатели организации за счет роста количества клиентов. Также банку выгодным будет проведение программ, направленных на повышение уровня финансовой грамотности населения. Перечисленные мероприятия помогут банку ПАО «Сбербанк» приобрести новые конкурентные преимущества не только на российском, но и на зарубежном рынке.</w:t>
      </w:r>
    </w:p>
    <w:p w:rsidR="00A2241E" w:rsidRPr="00D3394B" w:rsidRDefault="00A2241E" w:rsidP="00A2241E">
      <w:pPr>
        <w:pStyle w:val="a4"/>
        <w:spacing w:before="0" w:beforeAutospacing="0" w:after="0" w:afterAutospacing="0" w:line="360" w:lineRule="auto"/>
        <w:ind w:firstLine="709"/>
        <w:jc w:val="both"/>
        <w:rPr>
          <w:sz w:val="28"/>
          <w:szCs w:val="28"/>
        </w:rPr>
      </w:pPr>
      <w:proofErr w:type="gramStart"/>
      <w:r w:rsidRPr="00D3394B">
        <w:rPr>
          <w:sz w:val="28"/>
          <w:szCs w:val="28"/>
        </w:rPr>
        <w:t>Учитывая стремительные изменения жизни в условиях инновационных процессов меняются и предпочтения</w:t>
      </w:r>
      <w:proofErr w:type="gramEnd"/>
      <w:r w:rsidRPr="00D3394B">
        <w:rPr>
          <w:sz w:val="28"/>
          <w:szCs w:val="28"/>
        </w:rPr>
        <w:t xml:space="preserve"> клиентов. В этой связи кредитной организации становится невыгодно предлагать уже давно используемые услуги и продукты. Иначе, есть риск потерей клиентов, так как конкуренты, предлагая улучшенные современные продукты и услуги, быстро переманят </w:t>
      </w:r>
      <w:r w:rsidRPr="00D3394B">
        <w:rPr>
          <w:sz w:val="28"/>
          <w:szCs w:val="28"/>
        </w:rPr>
        <w:lastRenderedPageBreak/>
        <w:t>всех клиентов. Поэтому кредитная организация обязана создавать и внедрять с помощью собственных технологий и идей, новые продукты, чтобы выпустить на рынок что-то новое и интересное, совершенствуя уже имеющиеся услуги.</w:t>
      </w:r>
    </w:p>
    <w:p w:rsidR="00A2241E" w:rsidRPr="00385623" w:rsidRDefault="00A2241E" w:rsidP="00A224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Pr="00D3394B">
        <w:rPr>
          <w:rFonts w:ascii="Times New Roman" w:hAnsi="Times New Roman" w:cs="Times New Roman"/>
          <w:sz w:val="28"/>
          <w:szCs w:val="28"/>
        </w:rPr>
        <w:t>ак как происходит постоянная смена во вкусах, технологии и состоянии конкуренции</w:t>
      </w:r>
      <w:r>
        <w:rPr>
          <w:rFonts w:ascii="Times New Roman" w:hAnsi="Times New Roman" w:cs="Times New Roman"/>
          <w:sz w:val="28"/>
          <w:szCs w:val="28"/>
        </w:rPr>
        <w:t xml:space="preserve"> ПАО «Сбербанк»</w:t>
      </w:r>
      <w:r w:rsidRPr="00D3394B">
        <w:rPr>
          <w:rFonts w:ascii="Times New Roman" w:hAnsi="Times New Roman" w:cs="Times New Roman"/>
          <w:sz w:val="28"/>
          <w:szCs w:val="28"/>
        </w:rPr>
        <w:t xml:space="preserve"> должен иметь собственную программу разработки новых форм банковских услуг, то есть подразумевается не разработка совершенно новых видов кредитов или условий по ним, а скорее систематический поиск и совершенствование форм предоставления уже имеющихся.</w:t>
      </w:r>
    </w:p>
    <w:p w:rsidR="00A2241E" w:rsidRPr="001E707C" w:rsidRDefault="00A2241E" w:rsidP="00A2241E">
      <w:pPr>
        <w:pStyle w:val="af0"/>
        <w:spacing w:line="360" w:lineRule="auto"/>
        <w:ind w:left="0" w:firstLine="709"/>
        <w:rPr>
          <w:sz w:val="28"/>
        </w:rPr>
      </w:pPr>
      <w:r w:rsidRPr="001E707C">
        <w:rPr>
          <w:sz w:val="28"/>
        </w:rPr>
        <w:t>Таким</w:t>
      </w:r>
      <w:r w:rsidRPr="001E707C">
        <w:rPr>
          <w:spacing w:val="-9"/>
          <w:sz w:val="28"/>
        </w:rPr>
        <w:t xml:space="preserve"> </w:t>
      </w:r>
      <w:r w:rsidRPr="001E707C">
        <w:rPr>
          <w:sz w:val="28"/>
        </w:rPr>
        <w:t>образом,</w:t>
      </w:r>
      <w:r w:rsidRPr="001E707C">
        <w:rPr>
          <w:spacing w:val="-7"/>
          <w:sz w:val="28"/>
        </w:rPr>
        <w:t xml:space="preserve"> </w:t>
      </w:r>
      <w:r w:rsidRPr="001E707C">
        <w:rPr>
          <w:sz w:val="28"/>
        </w:rPr>
        <w:t>рассматривая</w:t>
      </w:r>
      <w:r w:rsidRPr="001E707C">
        <w:rPr>
          <w:spacing w:val="-8"/>
          <w:sz w:val="28"/>
        </w:rPr>
        <w:t xml:space="preserve"> </w:t>
      </w:r>
      <w:r w:rsidRPr="001E707C">
        <w:rPr>
          <w:sz w:val="28"/>
        </w:rPr>
        <w:t>и</w:t>
      </w:r>
      <w:r w:rsidRPr="001E707C">
        <w:rPr>
          <w:spacing w:val="-8"/>
          <w:sz w:val="28"/>
        </w:rPr>
        <w:t xml:space="preserve"> </w:t>
      </w:r>
      <w:r w:rsidRPr="001E707C">
        <w:rPr>
          <w:sz w:val="28"/>
        </w:rPr>
        <w:t>анализируя</w:t>
      </w:r>
      <w:r w:rsidRPr="001E707C">
        <w:rPr>
          <w:spacing w:val="-8"/>
          <w:sz w:val="28"/>
        </w:rPr>
        <w:t xml:space="preserve"> </w:t>
      </w:r>
      <w:r w:rsidRPr="001E707C">
        <w:rPr>
          <w:sz w:val="28"/>
        </w:rPr>
        <w:t>основные</w:t>
      </w:r>
      <w:r w:rsidRPr="001E707C">
        <w:rPr>
          <w:spacing w:val="-7"/>
          <w:sz w:val="28"/>
        </w:rPr>
        <w:t xml:space="preserve"> </w:t>
      </w:r>
      <w:r w:rsidRPr="001E707C">
        <w:rPr>
          <w:sz w:val="28"/>
        </w:rPr>
        <w:t>виды</w:t>
      </w:r>
      <w:r w:rsidRPr="001E707C">
        <w:rPr>
          <w:spacing w:val="-7"/>
          <w:sz w:val="28"/>
        </w:rPr>
        <w:t xml:space="preserve"> </w:t>
      </w:r>
      <w:r w:rsidRPr="001E707C">
        <w:rPr>
          <w:sz w:val="28"/>
        </w:rPr>
        <w:t>розничных</w:t>
      </w:r>
      <w:r w:rsidRPr="001E707C">
        <w:rPr>
          <w:spacing w:val="-8"/>
          <w:sz w:val="28"/>
        </w:rPr>
        <w:t xml:space="preserve"> </w:t>
      </w:r>
      <w:r w:rsidRPr="001E707C">
        <w:rPr>
          <w:sz w:val="28"/>
        </w:rPr>
        <w:t>банковских</w:t>
      </w:r>
      <w:r w:rsidRPr="001E707C">
        <w:rPr>
          <w:spacing w:val="-8"/>
          <w:sz w:val="28"/>
        </w:rPr>
        <w:t xml:space="preserve"> </w:t>
      </w:r>
      <w:r w:rsidRPr="001E707C">
        <w:rPr>
          <w:sz w:val="28"/>
        </w:rPr>
        <w:t>продуктов</w:t>
      </w:r>
      <w:r w:rsidRPr="001E707C">
        <w:rPr>
          <w:spacing w:val="-9"/>
          <w:sz w:val="28"/>
        </w:rPr>
        <w:t xml:space="preserve"> </w:t>
      </w:r>
      <w:r w:rsidRPr="001E707C">
        <w:rPr>
          <w:sz w:val="28"/>
        </w:rPr>
        <w:t>и услуг,</w:t>
      </w:r>
      <w:r w:rsidRPr="001E707C">
        <w:rPr>
          <w:spacing w:val="-8"/>
          <w:sz w:val="28"/>
        </w:rPr>
        <w:t xml:space="preserve"> </w:t>
      </w:r>
      <w:r w:rsidRPr="001E707C">
        <w:rPr>
          <w:sz w:val="28"/>
        </w:rPr>
        <w:t>которые</w:t>
      </w:r>
      <w:r w:rsidRPr="001E707C">
        <w:rPr>
          <w:spacing w:val="-9"/>
          <w:sz w:val="28"/>
        </w:rPr>
        <w:t xml:space="preserve"> </w:t>
      </w:r>
      <w:r w:rsidRPr="001E707C">
        <w:rPr>
          <w:sz w:val="28"/>
        </w:rPr>
        <w:t>предоставляет</w:t>
      </w:r>
      <w:r w:rsidRPr="001E707C">
        <w:rPr>
          <w:spacing w:val="-8"/>
          <w:sz w:val="28"/>
        </w:rPr>
        <w:t xml:space="preserve"> </w:t>
      </w:r>
      <w:r w:rsidRPr="001E707C">
        <w:rPr>
          <w:sz w:val="28"/>
        </w:rPr>
        <w:t>ПАО</w:t>
      </w:r>
      <w:r w:rsidRPr="001E707C">
        <w:rPr>
          <w:spacing w:val="-8"/>
          <w:sz w:val="28"/>
        </w:rPr>
        <w:t xml:space="preserve"> </w:t>
      </w:r>
      <w:r w:rsidRPr="001E707C">
        <w:rPr>
          <w:sz w:val="28"/>
        </w:rPr>
        <w:t>«Сбербанк»,</w:t>
      </w:r>
      <w:r w:rsidRPr="001E707C">
        <w:rPr>
          <w:spacing w:val="-7"/>
          <w:sz w:val="28"/>
        </w:rPr>
        <w:t xml:space="preserve"> </w:t>
      </w:r>
      <w:r w:rsidRPr="001E707C">
        <w:rPr>
          <w:sz w:val="28"/>
        </w:rPr>
        <w:t>можно</w:t>
      </w:r>
      <w:r w:rsidRPr="001E707C">
        <w:rPr>
          <w:spacing w:val="-8"/>
          <w:sz w:val="28"/>
        </w:rPr>
        <w:t xml:space="preserve"> </w:t>
      </w:r>
      <w:r w:rsidRPr="001E707C">
        <w:rPr>
          <w:sz w:val="28"/>
        </w:rPr>
        <w:t>сделать</w:t>
      </w:r>
      <w:r w:rsidRPr="001E707C">
        <w:rPr>
          <w:spacing w:val="-7"/>
          <w:sz w:val="28"/>
        </w:rPr>
        <w:t xml:space="preserve"> </w:t>
      </w:r>
      <w:r w:rsidRPr="001E707C">
        <w:rPr>
          <w:sz w:val="28"/>
        </w:rPr>
        <w:t>вывод,</w:t>
      </w:r>
      <w:r w:rsidRPr="001E707C">
        <w:rPr>
          <w:spacing w:val="-7"/>
          <w:sz w:val="28"/>
        </w:rPr>
        <w:t xml:space="preserve"> </w:t>
      </w:r>
      <w:r w:rsidRPr="001E707C">
        <w:rPr>
          <w:sz w:val="28"/>
        </w:rPr>
        <w:t>что</w:t>
      </w:r>
      <w:r w:rsidRPr="001E707C">
        <w:rPr>
          <w:spacing w:val="-10"/>
          <w:sz w:val="28"/>
        </w:rPr>
        <w:t xml:space="preserve"> </w:t>
      </w:r>
      <w:r w:rsidRPr="001E707C">
        <w:rPr>
          <w:sz w:val="28"/>
        </w:rPr>
        <w:t>данный</w:t>
      </w:r>
      <w:r w:rsidRPr="001E707C">
        <w:rPr>
          <w:spacing w:val="-7"/>
          <w:sz w:val="28"/>
        </w:rPr>
        <w:t xml:space="preserve"> </w:t>
      </w:r>
      <w:r w:rsidRPr="001E707C">
        <w:rPr>
          <w:sz w:val="28"/>
        </w:rPr>
        <w:t>банк</w:t>
      </w:r>
      <w:r w:rsidRPr="001E707C">
        <w:rPr>
          <w:spacing w:val="-7"/>
          <w:sz w:val="28"/>
        </w:rPr>
        <w:t xml:space="preserve"> </w:t>
      </w:r>
      <w:r w:rsidRPr="001E707C">
        <w:rPr>
          <w:sz w:val="28"/>
        </w:rPr>
        <w:t>предлагает достаточно</w:t>
      </w:r>
      <w:r w:rsidRPr="001E707C">
        <w:rPr>
          <w:spacing w:val="-15"/>
          <w:sz w:val="28"/>
        </w:rPr>
        <w:t xml:space="preserve"> </w:t>
      </w:r>
      <w:r w:rsidRPr="001E707C">
        <w:rPr>
          <w:sz w:val="28"/>
        </w:rPr>
        <w:t>широкий</w:t>
      </w:r>
      <w:r w:rsidRPr="001E707C">
        <w:rPr>
          <w:spacing w:val="-14"/>
          <w:sz w:val="28"/>
        </w:rPr>
        <w:t xml:space="preserve"> </w:t>
      </w:r>
      <w:r w:rsidRPr="001E707C">
        <w:rPr>
          <w:sz w:val="28"/>
        </w:rPr>
        <w:t>ассортимент</w:t>
      </w:r>
      <w:r w:rsidRPr="001E707C">
        <w:rPr>
          <w:spacing w:val="-14"/>
          <w:sz w:val="28"/>
        </w:rPr>
        <w:t xml:space="preserve"> </w:t>
      </w:r>
      <w:r w:rsidRPr="001E707C">
        <w:rPr>
          <w:sz w:val="28"/>
        </w:rPr>
        <w:t>розничных</w:t>
      </w:r>
      <w:r w:rsidRPr="001E707C">
        <w:rPr>
          <w:spacing w:val="-15"/>
          <w:sz w:val="28"/>
        </w:rPr>
        <w:t xml:space="preserve"> </w:t>
      </w:r>
      <w:r w:rsidRPr="001E707C">
        <w:rPr>
          <w:sz w:val="28"/>
        </w:rPr>
        <w:t>банковских</w:t>
      </w:r>
      <w:r w:rsidRPr="001E707C">
        <w:rPr>
          <w:spacing w:val="-14"/>
          <w:sz w:val="28"/>
        </w:rPr>
        <w:t xml:space="preserve"> </w:t>
      </w:r>
      <w:r w:rsidRPr="001E707C">
        <w:rPr>
          <w:sz w:val="28"/>
        </w:rPr>
        <w:t>продуктов</w:t>
      </w:r>
      <w:r w:rsidRPr="001E707C">
        <w:rPr>
          <w:spacing w:val="-15"/>
          <w:sz w:val="28"/>
        </w:rPr>
        <w:t xml:space="preserve"> </w:t>
      </w:r>
      <w:r w:rsidRPr="001E707C">
        <w:rPr>
          <w:sz w:val="28"/>
        </w:rPr>
        <w:t>и</w:t>
      </w:r>
      <w:r w:rsidRPr="001E707C">
        <w:rPr>
          <w:spacing w:val="-15"/>
          <w:sz w:val="28"/>
        </w:rPr>
        <w:t xml:space="preserve"> </w:t>
      </w:r>
      <w:r w:rsidRPr="001E707C">
        <w:rPr>
          <w:sz w:val="28"/>
        </w:rPr>
        <w:t>услуг,</w:t>
      </w:r>
      <w:r w:rsidRPr="001E707C">
        <w:rPr>
          <w:spacing w:val="-11"/>
          <w:sz w:val="28"/>
        </w:rPr>
        <w:t xml:space="preserve"> </w:t>
      </w:r>
      <w:r w:rsidRPr="001E707C">
        <w:rPr>
          <w:sz w:val="28"/>
        </w:rPr>
        <w:t>основными</w:t>
      </w:r>
      <w:r w:rsidRPr="001E707C">
        <w:rPr>
          <w:spacing w:val="-14"/>
          <w:sz w:val="28"/>
        </w:rPr>
        <w:t xml:space="preserve"> </w:t>
      </w:r>
      <w:r w:rsidRPr="001E707C">
        <w:rPr>
          <w:sz w:val="28"/>
        </w:rPr>
        <w:t>из</w:t>
      </w:r>
      <w:r w:rsidRPr="001E707C">
        <w:rPr>
          <w:spacing w:val="-16"/>
          <w:sz w:val="28"/>
        </w:rPr>
        <w:t xml:space="preserve"> </w:t>
      </w:r>
      <w:r w:rsidRPr="001E707C">
        <w:rPr>
          <w:sz w:val="28"/>
        </w:rPr>
        <w:t>которых являются:</w:t>
      </w:r>
      <w:r w:rsidRPr="001E707C">
        <w:rPr>
          <w:spacing w:val="-14"/>
          <w:sz w:val="28"/>
        </w:rPr>
        <w:t xml:space="preserve"> </w:t>
      </w:r>
      <w:r w:rsidRPr="001E707C">
        <w:rPr>
          <w:sz w:val="28"/>
        </w:rPr>
        <w:t>различные</w:t>
      </w:r>
      <w:r w:rsidRPr="001E707C">
        <w:rPr>
          <w:spacing w:val="-15"/>
          <w:sz w:val="28"/>
        </w:rPr>
        <w:t xml:space="preserve"> </w:t>
      </w:r>
      <w:r w:rsidRPr="001E707C">
        <w:rPr>
          <w:sz w:val="28"/>
        </w:rPr>
        <w:t>виды</w:t>
      </w:r>
      <w:r w:rsidRPr="001E707C">
        <w:rPr>
          <w:spacing w:val="-15"/>
          <w:sz w:val="28"/>
        </w:rPr>
        <w:t xml:space="preserve"> </w:t>
      </w:r>
      <w:r w:rsidRPr="001E707C">
        <w:rPr>
          <w:sz w:val="28"/>
        </w:rPr>
        <w:t>кредитования,</w:t>
      </w:r>
      <w:r w:rsidRPr="001E707C">
        <w:rPr>
          <w:spacing w:val="-17"/>
          <w:sz w:val="28"/>
        </w:rPr>
        <w:t xml:space="preserve"> </w:t>
      </w:r>
      <w:r w:rsidRPr="001E707C">
        <w:rPr>
          <w:sz w:val="28"/>
        </w:rPr>
        <w:t>банковское</w:t>
      </w:r>
      <w:r w:rsidRPr="001E707C">
        <w:rPr>
          <w:spacing w:val="-15"/>
          <w:sz w:val="28"/>
        </w:rPr>
        <w:t xml:space="preserve"> </w:t>
      </w:r>
      <w:r w:rsidRPr="001E707C">
        <w:rPr>
          <w:sz w:val="28"/>
        </w:rPr>
        <w:t>обслуживание,</w:t>
      </w:r>
      <w:r w:rsidRPr="001E707C">
        <w:rPr>
          <w:spacing w:val="-14"/>
          <w:sz w:val="28"/>
        </w:rPr>
        <w:t xml:space="preserve"> </w:t>
      </w:r>
      <w:r w:rsidRPr="001E707C">
        <w:rPr>
          <w:sz w:val="28"/>
        </w:rPr>
        <w:t>размещение</w:t>
      </w:r>
      <w:r w:rsidRPr="001E707C">
        <w:rPr>
          <w:spacing w:val="-15"/>
          <w:sz w:val="28"/>
        </w:rPr>
        <w:t xml:space="preserve"> </w:t>
      </w:r>
      <w:r w:rsidRPr="001E707C">
        <w:rPr>
          <w:sz w:val="28"/>
        </w:rPr>
        <w:t>денежных</w:t>
      </w:r>
      <w:r w:rsidRPr="001E707C">
        <w:rPr>
          <w:spacing w:val="-17"/>
          <w:sz w:val="28"/>
        </w:rPr>
        <w:t xml:space="preserve"> </w:t>
      </w:r>
      <w:r w:rsidRPr="001E707C">
        <w:rPr>
          <w:sz w:val="28"/>
        </w:rPr>
        <w:t xml:space="preserve">средств и другие. Сбербанк является абсолютным лидером среди российских банков по организации </w:t>
      </w:r>
      <w:r>
        <w:rPr>
          <w:sz w:val="28"/>
        </w:rPr>
        <w:t xml:space="preserve">розничного бизнеса, </w:t>
      </w:r>
      <w:r w:rsidRPr="001E707C">
        <w:rPr>
          <w:sz w:val="28"/>
        </w:rPr>
        <w:t>занимает</w:t>
      </w:r>
      <w:r w:rsidRPr="001E707C">
        <w:rPr>
          <w:spacing w:val="-7"/>
          <w:sz w:val="28"/>
        </w:rPr>
        <w:t xml:space="preserve"> </w:t>
      </w:r>
      <w:r w:rsidRPr="001E707C">
        <w:rPr>
          <w:sz w:val="28"/>
        </w:rPr>
        <w:t>крупнейшую</w:t>
      </w:r>
      <w:r w:rsidRPr="001E707C">
        <w:rPr>
          <w:spacing w:val="-6"/>
          <w:sz w:val="28"/>
        </w:rPr>
        <w:t xml:space="preserve"> </w:t>
      </w:r>
      <w:r w:rsidRPr="001E707C">
        <w:rPr>
          <w:sz w:val="28"/>
        </w:rPr>
        <w:t>долю</w:t>
      </w:r>
      <w:r w:rsidRPr="001E707C">
        <w:rPr>
          <w:spacing w:val="-6"/>
          <w:sz w:val="28"/>
        </w:rPr>
        <w:t xml:space="preserve"> </w:t>
      </w:r>
      <w:r w:rsidRPr="001E707C">
        <w:rPr>
          <w:sz w:val="28"/>
        </w:rPr>
        <w:t>на</w:t>
      </w:r>
      <w:r w:rsidRPr="001E707C">
        <w:rPr>
          <w:spacing w:val="-9"/>
          <w:sz w:val="28"/>
        </w:rPr>
        <w:t xml:space="preserve"> </w:t>
      </w:r>
      <w:r w:rsidRPr="001E707C">
        <w:rPr>
          <w:sz w:val="28"/>
        </w:rPr>
        <w:t>рынке</w:t>
      </w:r>
      <w:r w:rsidRPr="001E707C">
        <w:rPr>
          <w:spacing w:val="-7"/>
          <w:sz w:val="28"/>
        </w:rPr>
        <w:t xml:space="preserve"> </w:t>
      </w:r>
      <w:r w:rsidRPr="001E707C">
        <w:rPr>
          <w:sz w:val="28"/>
        </w:rPr>
        <w:t>вкладов</w:t>
      </w:r>
      <w:r w:rsidRPr="001E707C">
        <w:rPr>
          <w:spacing w:val="-7"/>
          <w:sz w:val="28"/>
        </w:rPr>
        <w:t xml:space="preserve"> </w:t>
      </w:r>
      <w:r w:rsidRPr="001E707C">
        <w:rPr>
          <w:sz w:val="28"/>
        </w:rPr>
        <w:t>и</w:t>
      </w:r>
      <w:r w:rsidRPr="001E707C">
        <w:rPr>
          <w:spacing w:val="-8"/>
          <w:sz w:val="28"/>
        </w:rPr>
        <w:t xml:space="preserve"> </w:t>
      </w:r>
      <w:r w:rsidRPr="001E707C">
        <w:rPr>
          <w:sz w:val="28"/>
        </w:rPr>
        <w:t>других</w:t>
      </w:r>
      <w:r w:rsidRPr="001E707C">
        <w:rPr>
          <w:spacing w:val="-7"/>
          <w:sz w:val="28"/>
        </w:rPr>
        <w:t xml:space="preserve"> </w:t>
      </w:r>
      <w:r w:rsidRPr="001E707C">
        <w:rPr>
          <w:sz w:val="28"/>
        </w:rPr>
        <w:t>банковский</w:t>
      </w:r>
      <w:r w:rsidRPr="001E707C">
        <w:rPr>
          <w:spacing w:val="-8"/>
          <w:sz w:val="28"/>
        </w:rPr>
        <w:t xml:space="preserve"> </w:t>
      </w:r>
      <w:r w:rsidRPr="001E707C">
        <w:rPr>
          <w:sz w:val="28"/>
        </w:rPr>
        <w:t>услуг</w:t>
      </w:r>
      <w:r>
        <w:rPr>
          <w:spacing w:val="-6"/>
          <w:sz w:val="28"/>
        </w:rPr>
        <w:t>, а также</w:t>
      </w:r>
      <w:r w:rsidRPr="001E707C">
        <w:rPr>
          <w:spacing w:val="-8"/>
          <w:sz w:val="28"/>
        </w:rPr>
        <w:t xml:space="preserve"> </w:t>
      </w:r>
      <w:r w:rsidRPr="001E707C">
        <w:rPr>
          <w:sz w:val="28"/>
        </w:rPr>
        <w:t>является основным кредитором на рынке</w:t>
      </w:r>
      <w:r>
        <w:rPr>
          <w:sz w:val="28"/>
        </w:rPr>
        <w:t xml:space="preserve"> страны</w:t>
      </w:r>
      <w:r w:rsidRPr="001E707C">
        <w:rPr>
          <w:sz w:val="28"/>
        </w:rPr>
        <w:t>.</w:t>
      </w:r>
    </w:p>
    <w:p w:rsidR="00A2241E" w:rsidRPr="001E707C" w:rsidRDefault="00A2241E" w:rsidP="00A2241E">
      <w:pPr>
        <w:pStyle w:val="af0"/>
        <w:tabs>
          <w:tab w:val="left" w:pos="1544"/>
          <w:tab w:val="left" w:pos="2734"/>
          <w:tab w:val="left" w:pos="3816"/>
          <w:tab w:val="left" w:pos="4557"/>
          <w:tab w:val="left" w:pos="6499"/>
          <w:tab w:val="left" w:pos="7749"/>
          <w:tab w:val="left" w:pos="8577"/>
        </w:tabs>
        <w:spacing w:line="360" w:lineRule="auto"/>
        <w:ind w:left="0" w:firstLine="709"/>
        <w:rPr>
          <w:spacing w:val="-5"/>
          <w:sz w:val="28"/>
        </w:rPr>
      </w:pPr>
      <w:r w:rsidRPr="001E707C">
        <w:rPr>
          <w:sz w:val="28"/>
        </w:rPr>
        <w:t xml:space="preserve">С </w:t>
      </w:r>
      <w:r w:rsidRPr="001E707C">
        <w:rPr>
          <w:spacing w:val="-5"/>
          <w:sz w:val="28"/>
        </w:rPr>
        <w:t xml:space="preserve">современным уровнем конкуренции, учитывая меняющиеся предпочтения клиентов </w:t>
      </w:r>
      <w:r w:rsidRPr="001E707C">
        <w:rPr>
          <w:sz w:val="28"/>
        </w:rPr>
        <w:t xml:space="preserve">в </w:t>
      </w:r>
      <w:r w:rsidRPr="001E707C">
        <w:rPr>
          <w:spacing w:val="-4"/>
          <w:sz w:val="28"/>
        </w:rPr>
        <w:t xml:space="preserve">связи </w:t>
      </w:r>
      <w:r w:rsidRPr="001E707C">
        <w:rPr>
          <w:sz w:val="28"/>
        </w:rPr>
        <w:t xml:space="preserve">с </w:t>
      </w:r>
      <w:r w:rsidRPr="001E707C">
        <w:rPr>
          <w:spacing w:val="-5"/>
          <w:sz w:val="28"/>
        </w:rPr>
        <w:t xml:space="preserve">технологическим прогрессом, </w:t>
      </w:r>
      <w:r>
        <w:rPr>
          <w:spacing w:val="-5"/>
          <w:sz w:val="28"/>
        </w:rPr>
        <w:t>ПАО «</w:t>
      </w:r>
      <w:r w:rsidRPr="001E707C">
        <w:rPr>
          <w:spacing w:val="-5"/>
          <w:sz w:val="28"/>
        </w:rPr>
        <w:t>Сбербанк</w:t>
      </w:r>
      <w:r>
        <w:rPr>
          <w:spacing w:val="-5"/>
          <w:sz w:val="28"/>
        </w:rPr>
        <w:t>»</w:t>
      </w:r>
      <w:r w:rsidRPr="001E707C">
        <w:rPr>
          <w:spacing w:val="-5"/>
          <w:sz w:val="28"/>
        </w:rPr>
        <w:t xml:space="preserve"> </w:t>
      </w:r>
      <w:r w:rsidRPr="001E707C">
        <w:rPr>
          <w:spacing w:val="-3"/>
          <w:sz w:val="28"/>
        </w:rPr>
        <w:t xml:space="preserve">не </w:t>
      </w:r>
      <w:r w:rsidRPr="001E707C">
        <w:rPr>
          <w:spacing w:val="-4"/>
          <w:sz w:val="28"/>
        </w:rPr>
        <w:t xml:space="preserve">может </w:t>
      </w:r>
      <w:r w:rsidRPr="001E707C">
        <w:rPr>
          <w:spacing w:val="-5"/>
          <w:sz w:val="28"/>
        </w:rPr>
        <w:t xml:space="preserve">осуществлять </w:t>
      </w:r>
      <w:r w:rsidRPr="001E707C">
        <w:rPr>
          <w:spacing w:val="-4"/>
          <w:sz w:val="28"/>
        </w:rPr>
        <w:t xml:space="preserve">свою </w:t>
      </w:r>
      <w:r w:rsidRPr="001E707C">
        <w:rPr>
          <w:spacing w:val="-5"/>
          <w:sz w:val="28"/>
        </w:rPr>
        <w:t xml:space="preserve">деятельность и обеспечивать оказание услуг, имея в распоряжении только те продукты и услуги которые </w:t>
      </w:r>
      <w:r w:rsidRPr="001E707C">
        <w:rPr>
          <w:spacing w:val="-4"/>
          <w:sz w:val="28"/>
        </w:rPr>
        <w:t xml:space="preserve">уже </w:t>
      </w:r>
      <w:r w:rsidRPr="001E707C">
        <w:rPr>
          <w:spacing w:val="-5"/>
          <w:sz w:val="28"/>
        </w:rPr>
        <w:t xml:space="preserve">существуют </w:t>
      </w:r>
      <w:r w:rsidRPr="001E707C">
        <w:rPr>
          <w:spacing w:val="-3"/>
          <w:sz w:val="28"/>
        </w:rPr>
        <w:t xml:space="preserve">на </w:t>
      </w:r>
      <w:r w:rsidRPr="001E707C">
        <w:rPr>
          <w:spacing w:val="-4"/>
          <w:sz w:val="28"/>
        </w:rPr>
        <w:t xml:space="preserve">данном этапе </w:t>
      </w:r>
      <w:r w:rsidRPr="001E707C">
        <w:rPr>
          <w:spacing w:val="-5"/>
          <w:sz w:val="28"/>
        </w:rPr>
        <w:t xml:space="preserve">развития. Постоянные </w:t>
      </w:r>
      <w:r w:rsidRPr="001E707C">
        <w:rPr>
          <w:sz w:val="28"/>
        </w:rPr>
        <w:t xml:space="preserve">и </w:t>
      </w:r>
      <w:r w:rsidRPr="001E707C">
        <w:rPr>
          <w:spacing w:val="-5"/>
          <w:sz w:val="28"/>
        </w:rPr>
        <w:t xml:space="preserve">возможные клиенты </w:t>
      </w:r>
      <w:r w:rsidRPr="001E707C">
        <w:rPr>
          <w:spacing w:val="-4"/>
          <w:sz w:val="28"/>
        </w:rPr>
        <w:t xml:space="preserve">ждут </w:t>
      </w:r>
      <w:r w:rsidRPr="001E707C">
        <w:rPr>
          <w:spacing w:val="-3"/>
          <w:sz w:val="28"/>
        </w:rPr>
        <w:t xml:space="preserve">от </w:t>
      </w:r>
      <w:r w:rsidRPr="001E707C">
        <w:rPr>
          <w:spacing w:val="-5"/>
          <w:sz w:val="28"/>
        </w:rPr>
        <w:t xml:space="preserve">банка, </w:t>
      </w:r>
      <w:r w:rsidRPr="001E707C">
        <w:rPr>
          <w:sz w:val="28"/>
        </w:rPr>
        <w:t>с которым они сотрудничают и которому доверяют свои средства, перемен и усовершенствования услуг и продуктов, внедрения новых технологий, а конкуренты, в свою очередь, прилагают немало усилий для обеспечения этих клиентов новинками или новшествами своего ассортимента.</w:t>
      </w:r>
    </w:p>
    <w:p w:rsidR="00A2241E" w:rsidRPr="001E707C" w:rsidRDefault="00A2241E" w:rsidP="00A2241E">
      <w:pPr>
        <w:pStyle w:val="af0"/>
        <w:spacing w:line="360" w:lineRule="auto"/>
        <w:ind w:left="0" w:firstLine="709"/>
        <w:rPr>
          <w:sz w:val="28"/>
        </w:rPr>
      </w:pPr>
      <w:r w:rsidRPr="001E707C">
        <w:rPr>
          <w:sz w:val="28"/>
        </w:rPr>
        <w:t xml:space="preserve">Одним из основных направлений развития розничного бизнеса ПАО </w:t>
      </w:r>
      <w:r>
        <w:rPr>
          <w:sz w:val="28"/>
        </w:rPr>
        <w:lastRenderedPageBreak/>
        <w:t>«Сбербанк»</w:t>
      </w:r>
      <w:r w:rsidRPr="001E707C">
        <w:rPr>
          <w:sz w:val="28"/>
        </w:rPr>
        <w:t xml:space="preserve"> станет трансформация существующих банковских продуктов и услуг, предлагаемых населению, в комплексную и системную модель взаимодействия с клиентами, которая позволит удовлетворить большинство их потребностей в сфере финансовых услуг и обслуживать максимальную долю транзакций. Также главным направлением развития в сфере оказания розничных банковских услуг станет переход к полностью дистанционному банковскому обслуживанию клиентов. Данное направление позволит снизить издержки банка, повысить его конкурентоспособность на рынке розничных банковских услуг, что позволит стимулирование успешного развития всего розничного бизнеса России, ведь ПАО </w:t>
      </w:r>
      <w:r>
        <w:rPr>
          <w:sz w:val="28"/>
        </w:rPr>
        <w:t>«</w:t>
      </w:r>
      <w:r w:rsidRPr="001E707C">
        <w:rPr>
          <w:sz w:val="28"/>
        </w:rPr>
        <w:t>Сбербанк</w:t>
      </w:r>
      <w:r>
        <w:rPr>
          <w:sz w:val="28"/>
        </w:rPr>
        <w:t>»</w:t>
      </w:r>
      <w:r w:rsidRPr="001E707C">
        <w:rPr>
          <w:sz w:val="28"/>
        </w:rPr>
        <w:t xml:space="preserve"> занимает ведущее место в его структуре.</w:t>
      </w:r>
    </w:p>
    <w:p w:rsidR="002933D4" w:rsidRDefault="002933D4">
      <w:pPr>
        <w:spacing w:after="200" w:line="276" w:lineRule="auto"/>
        <w:rPr>
          <w:rFonts w:ascii="Times New Roman" w:eastAsia="Times New Roman" w:hAnsi="Times New Roman" w:cs="Times New Roman"/>
          <w:sz w:val="28"/>
          <w:lang w:eastAsia="ru-RU" w:bidi="ru-RU"/>
        </w:rPr>
      </w:pPr>
      <w:r>
        <w:rPr>
          <w:sz w:val="28"/>
        </w:rPr>
        <w:br w:type="page"/>
      </w:r>
    </w:p>
    <w:p w:rsidR="002933D4" w:rsidRDefault="002933D4" w:rsidP="002933D4">
      <w:pPr>
        <w:pStyle w:val="af0"/>
        <w:spacing w:line="360" w:lineRule="auto"/>
        <w:ind w:left="0" w:firstLine="0"/>
        <w:jc w:val="center"/>
        <w:rPr>
          <w:b/>
          <w:sz w:val="28"/>
        </w:rPr>
      </w:pPr>
      <w:r>
        <w:rPr>
          <w:b/>
          <w:sz w:val="28"/>
        </w:rPr>
        <w:lastRenderedPageBreak/>
        <w:t>ЗАКЛЮЧЕНИЕ</w:t>
      </w:r>
    </w:p>
    <w:p w:rsidR="002933D4" w:rsidRDefault="002933D4" w:rsidP="002933D4">
      <w:pPr>
        <w:pStyle w:val="af0"/>
        <w:spacing w:line="360" w:lineRule="auto"/>
        <w:ind w:left="0" w:firstLine="0"/>
        <w:jc w:val="center"/>
        <w:rPr>
          <w:b/>
          <w:sz w:val="28"/>
        </w:rPr>
      </w:pPr>
    </w:p>
    <w:p w:rsidR="00914105" w:rsidRDefault="00914105" w:rsidP="002933D4">
      <w:pPr>
        <w:pStyle w:val="af0"/>
        <w:spacing w:line="360" w:lineRule="auto"/>
        <w:ind w:left="0" w:firstLine="0"/>
        <w:jc w:val="center"/>
        <w:rPr>
          <w:b/>
          <w:sz w:val="28"/>
        </w:rPr>
      </w:pPr>
    </w:p>
    <w:p w:rsidR="00450A4B" w:rsidRPr="00914105" w:rsidRDefault="00914105" w:rsidP="00914105">
      <w:pPr>
        <w:pStyle w:val="a4"/>
        <w:spacing w:before="0" w:beforeAutospacing="0" w:after="0" w:afterAutospacing="0" w:line="360" w:lineRule="auto"/>
        <w:ind w:firstLine="709"/>
        <w:jc w:val="both"/>
        <w:rPr>
          <w:sz w:val="28"/>
          <w:szCs w:val="23"/>
        </w:rPr>
      </w:pPr>
      <w:r w:rsidRPr="002160F6">
        <w:rPr>
          <w:sz w:val="28"/>
          <w:szCs w:val="23"/>
        </w:rPr>
        <w:t xml:space="preserve">С течением времени и </w:t>
      </w:r>
      <w:r>
        <w:rPr>
          <w:sz w:val="28"/>
          <w:szCs w:val="23"/>
        </w:rPr>
        <w:t xml:space="preserve">появлением новых технологий меняются </w:t>
      </w:r>
      <w:r w:rsidRPr="002160F6">
        <w:rPr>
          <w:sz w:val="28"/>
          <w:szCs w:val="23"/>
        </w:rPr>
        <w:t>приемы достижения эффективности</w:t>
      </w:r>
      <w:r>
        <w:rPr>
          <w:sz w:val="28"/>
          <w:szCs w:val="23"/>
        </w:rPr>
        <w:t xml:space="preserve"> в развитии банковского бизнеса</w:t>
      </w:r>
      <w:r w:rsidRPr="002160F6">
        <w:rPr>
          <w:sz w:val="28"/>
          <w:szCs w:val="23"/>
        </w:rPr>
        <w:t>. В настоящее время невозможно полагаться исключительно на существующие банковские продукты, так как происходит постоянная смена во вкусах, технологии и состоянии</w:t>
      </w:r>
      <w:r>
        <w:rPr>
          <w:sz w:val="28"/>
          <w:szCs w:val="23"/>
        </w:rPr>
        <w:t xml:space="preserve"> конкуренции, поэтому для каждого банка важно </w:t>
      </w:r>
      <w:r w:rsidRPr="002160F6">
        <w:rPr>
          <w:sz w:val="28"/>
          <w:szCs w:val="23"/>
        </w:rPr>
        <w:t>иметь собственную программу разработ</w:t>
      </w:r>
      <w:r>
        <w:rPr>
          <w:sz w:val="28"/>
          <w:szCs w:val="23"/>
        </w:rPr>
        <w:t xml:space="preserve">ки новых форм банковских услуг </w:t>
      </w:r>
      <w:r w:rsidRPr="002160F6">
        <w:rPr>
          <w:sz w:val="28"/>
          <w:szCs w:val="23"/>
        </w:rPr>
        <w:t>и совершенствование уже имеющихся.</w:t>
      </w:r>
    </w:p>
    <w:p w:rsidR="00C76C5F" w:rsidRPr="00C76C5F" w:rsidRDefault="00C76C5F" w:rsidP="00C76C5F">
      <w:pPr>
        <w:pStyle w:val="a4"/>
        <w:spacing w:before="0" w:beforeAutospacing="0" w:after="0" w:afterAutospacing="0" w:line="360" w:lineRule="auto"/>
        <w:ind w:firstLine="709"/>
        <w:jc w:val="both"/>
        <w:rPr>
          <w:sz w:val="28"/>
          <w:szCs w:val="23"/>
        </w:rPr>
      </w:pPr>
      <w:r w:rsidRPr="00C76C5F">
        <w:rPr>
          <w:sz w:val="28"/>
          <w:szCs w:val="23"/>
        </w:rPr>
        <w:t>В ходе проведенного анализа было выявлено, что ПАО «Сбербанк» занимает большую часть рынка по многим направлениям банковских продуктов и услуг</w:t>
      </w:r>
      <w:r>
        <w:rPr>
          <w:sz w:val="28"/>
          <w:szCs w:val="23"/>
        </w:rPr>
        <w:t xml:space="preserve">. </w:t>
      </w:r>
      <w:proofErr w:type="gramStart"/>
      <w:r>
        <w:rPr>
          <w:sz w:val="28"/>
          <w:szCs w:val="23"/>
        </w:rPr>
        <w:t>Так, д</w:t>
      </w:r>
      <w:r w:rsidRPr="00C76C5F">
        <w:rPr>
          <w:sz w:val="28"/>
          <w:szCs w:val="23"/>
        </w:rPr>
        <w:t xml:space="preserve">оля </w:t>
      </w:r>
      <w:r>
        <w:rPr>
          <w:sz w:val="28"/>
          <w:szCs w:val="23"/>
        </w:rPr>
        <w:t xml:space="preserve">банка </w:t>
      </w:r>
      <w:r w:rsidRPr="00C76C5F">
        <w:rPr>
          <w:sz w:val="28"/>
          <w:szCs w:val="23"/>
        </w:rPr>
        <w:t>среди выданных кредитов частным клиентам в общем объеме российского финансового рынка составляет 41%, а доля вкладов частных лиц 43,8%. Что касается корпоративных клиентов, то в общем объеме доля выданных кредитов составляет 31,4%, а средства корпоративных клиентов 22%.</w:t>
      </w:r>
      <w:r>
        <w:rPr>
          <w:sz w:val="28"/>
          <w:szCs w:val="23"/>
        </w:rPr>
        <w:t xml:space="preserve"> Также</w:t>
      </w:r>
      <w:r w:rsidRPr="00C76C5F">
        <w:rPr>
          <w:sz w:val="28"/>
          <w:szCs w:val="23"/>
        </w:rPr>
        <w:t xml:space="preserve"> </w:t>
      </w:r>
      <w:r>
        <w:rPr>
          <w:sz w:val="28"/>
          <w:szCs w:val="23"/>
        </w:rPr>
        <w:t xml:space="preserve">ПАО «Сбербанк» </w:t>
      </w:r>
      <w:r w:rsidRPr="00C76C5F">
        <w:rPr>
          <w:sz w:val="28"/>
          <w:szCs w:val="23"/>
        </w:rPr>
        <w:t>имеет 96,2 млн. активных частных клиентов и 2,6 млн. а</w:t>
      </w:r>
      <w:r>
        <w:rPr>
          <w:sz w:val="28"/>
          <w:szCs w:val="23"/>
        </w:rPr>
        <w:t>ктивных корпоративных клиентов.</w:t>
      </w:r>
      <w:proofErr w:type="gramEnd"/>
      <w:r>
        <w:rPr>
          <w:sz w:val="28"/>
          <w:szCs w:val="23"/>
        </w:rPr>
        <w:t xml:space="preserve"> Данной финансовой </w:t>
      </w:r>
      <w:r w:rsidRPr="00C76C5F">
        <w:rPr>
          <w:sz w:val="28"/>
          <w:szCs w:val="23"/>
        </w:rPr>
        <w:t xml:space="preserve">организации принадлежит около 30,5% активов в общем объеме рынка. </w:t>
      </w:r>
    </w:p>
    <w:p w:rsidR="002933D4" w:rsidRDefault="00C76C5F" w:rsidP="00C76C5F">
      <w:pPr>
        <w:pStyle w:val="a4"/>
        <w:spacing w:before="0" w:beforeAutospacing="0" w:after="0" w:afterAutospacing="0" w:line="360" w:lineRule="auto"/>
        <w:ind w:firstLine="709"/>
        <w:jc w:val="both"/>
        <w:rPr>
          <w:sz w:val="28"/>
          <w:szCs w:val="23"/>
        </w:rPr>
      </w:pPr>
      <w:r w:rsidRPr="00C76C5F">
        <w:rPr>
          <w:sz w:val="28"/>
          <w:szCs w:val="23"/>
        </w:rPr>
        <w:t xml:space="preserve"> </w:t>
      </w:r>
      <w:r w:rsidR="00AB0078">
        <w:rPr>
          <w:sz w:val="28"/>
          <w:szCs w:val="23"/>
        </w:rPr>
        <w:t xml:space="preserve">По результатам финансово-хозяйственной деятельности банка, можно отметить, что рассматриваемый банк </w:t>
      </w:r>
      <w:r w:rsidR="00AB0078" w:rsidRPr="00AB0078">
        <w:rPr>
          <w:sz w:val="28"/>
          <w:szCs w:val="23"/>
        </w:rPr>
        <w:t>поддерживает оптимальную структуру активов и пассивов с точки зрения доходов и расходов</w:t>
      </w:r>
      <w:r w:rsidR="00AB0078">
        <w:rPr>
          <w:sz w:val="28"/>
          <w:szCs w:val="23"/>
        </w:rPr>
        <w:t xml:space="preserve">, о чем свидетельствует показатель рентабельности активов. Однако за </w:t>
      </w:r>
      <w:r w:rsidR="00903C70">
        <w:rPr>
          <w:sz w:val="28"/>
          <w:szCs w:val="23"/>
        </w:rPr>
        <w:t xml:space="preserve">рассматриваемый период снижается рентабельность чистой процентной маржи, что может говорить о </w:t>
      </w:r>
      <w:r w:rsidR="00903C70" w:rsidRPr="00903C70">
        <w:rPr>
          <w:sz w:val="28"/>
          <w:szCs w:val="23"/>
        </w:rPr>
        <w:t>снижении эффективности проведения банком активных операций.</w:t>
      </w:r>
    </w:p>
    <w:p w:rsidR="007141BF" w:rsidRDefault="007141BF" w:rsidP="007141BF">
      <w:pPr>
        <w:spacing w:after="0" w:line="360" w:lineRule="auto"/>
        <w:ind w:firstLine="709"/>
        <w:contextualSpacing/>
        <w:jc w:val="both"/>
        <w:rPr>
          <w:rFonts w:ascii="Times New Roman" w:eastAsia="Times New Roman" w:hAnsi="Times New Roman" w:cs="Times New Roman"/>
          <w:sz w:val="28"/>
          <w:szCs w:val="23"/>
          <w:lang w:eastAsia="ru-RU"/>
        </w:rPr>
      </w:pPr>
      <w:r>
        <w:rPr>
          <w:rFonts w:ascii="Times New Roman" w:eastAsia="Times New Roman" w:hAnsi="Times New Roman" w:cs="Times New Roman"/>
          <w:sz w:val="28"/>
          <w:szCs w:val="23"/>
          <w:lang w:eastAsia="ru-RU"/>
        </w:rPr>
        <w:t xml:space="preserve">Проанализировав деятельность </w:t>
      </w:r>
      <w:r w:rsidRPr="007141BF">
        <w:rPr>
          <w:rFonts w:ascii="Times New Roman" w:eastAsia="Times New Roman" w:hAnsi="Times New Roman" w:cs="Times New Roman"/>
          <w:sz w:val="28"/>
          <w:szCs w:val="23"/>
          <w:lang w:eastAsia="ru-RU"/>
        </w:rPr>
        <w:t xml:space="preserve">ПАО «Сбербанк», можно сделать вывод, что данный банк предлагает достаточно широкий ассортимент розничных банковских продуктов и услуг, основными из которых являются: </w:t>
      </w:r>
      <w:r w:rsidRPr="007141BF">
        <w:rPr>
          <w:rFonts w:ascii="Times New Roman" w:eastAsia="Times New Roman" w:hAnsi="Times New Roman" w:cs="Times New Roman"/>
          <w:sz w:val="28"/>
          <w:szCs w:val="23"/>
          <w:lang w:eastAsia="ru-RU"/>
        </w:rPr>
        <w:lastRenderedPageBreak/>
        <w:t>различные виды кредитования, банковское обслуживание, размещение денежных средств и другие. Сбербанк является лидером среди российских банков по организации розничного бизнеса.</w:t>
      </w:r>
      <w:r w:rsidR="00AA0984">
        <w:rPr>
          <w:rFonts w:ascii="Times New Roman" w:eastAsia="Times New Roman" w:hAnsi="Times New Roman" w:cs="Times New Roman"/>
          <w:sz w:val="28"/>
          <w:szCs w:val="23"/>
          <w:lang w:eastAsia="ru-RU"/>
        </w:rPr>
        <w:t xml:space="preserve"> </w:t>
      </w:r>
    </w:p>
    <w:p w:rsidR="00E34EF2" w:rsidRDefault="00E34EF2" w:rsidP="007141BF">
      <w:pPr>
        <w:spacing w:after="0" w:line="360" w:lineRule="auto"/>
        <w:ind w:firstLine="709"/>
        <w:contextualSpacing/>
        <w:jc w:val="both"/>
        <w:rPr>
          <w:rFonts w:ascii="Times New Roman" w:hAnsi="Times New Roman" w:cs="Times New Roman"/>
          <w:sz w:val="28"/>
        </w:rPr>
      </w:pPr>
      <w:r>
        <w:rPr>
          <w:rFonts w:ascii="Times New Roman" w:eastAsia="Times New Roman" w:hAnsi="Times New Roman" w:cs="Times New Roman"/>
          <w:sz w:val="28"/>
          <w:szCs w:val="23"/>
          <w:lang w:eastAsia="ru-RU"/>
        </w:rPr>
        <w:t xml:space="preserve">Как показывает проведенное исследование ПАО «Сбербанк» предлагает достаточно разнообразный круг продуктов в сфере ипотечного кредитования. Для привлечения наибольшего числа клиентов и, как следствие, увеличения прибыли была предложена система </w:t>
      </w:r>
      <w:r>
        <w:rPr>
          <w:rFonts w:ascii="Times New Roman" w:hAnsi="Times New Roman" w:cs="Times New Roman"/>
          <w:sz w:val="28"/>
        </w:rPr>
        <w:t xml:space="preserve">изменения процентных ставок при увеличении размера внесенного первоначального взноса (предлагается </w:t>
      </w:r>
      <w:r w:rsidR="00AA0984">
        <w:rPr>
          <w:rFonts w:ascii="Times New Roman" w:hAnsi="Times New Roman" w:cs="Times New Roman"/>
          <w:sz w:val="28"/>
        </w:rPr>
        <w:t>установить</w:t>
      </w:r>
      <w:r>
        <w:rPr>
          <w:rFonts w:ascii="Times New Roman" w:hAnsi="Times New Roman" w:cs="Times New Roman"/>
          <w:sz w:val="28"/>
        </w:rPr>
        <w:t xml:space="preserve"> </w:t>
      </w:r>
      <w:r w:rsidR="00AA0984">
        <w:rPr>
          <w:rFonts w:ascii="Times New Roman" w:hAnsi="Times New Roman" w:cs="Times New Roman"/>
          <w:sz w:val="28"/>
        </w:rPr>
        <w:t>процентную</w:t>
      </w:r>
      <w:r>
        <w:rPr>
          <w:rFonts w:ascii="Times New Roman" w:hAnsi="Times New Roman" w:cs="Times New Roman"/>
          <w:sz w:val="28"/>
        </w:rPr>
        <w:t xml:space="preserve"> ставку </w:t>
      </w:r>
      <w:r w:rsidR="00AA0984">
        <w:rPr>
          <w:rFonts w:ascii="Times New Roman" w:hAnsi="Times New Roman" w:cs="Times New Roman"/>
          <w:sz w:val="28"/>
        </w:rPr>
        <w:t>8,25%,</w:t>
      </w:r>
      <w:r>
        <w:rPr>
          <w:rFonts w:ascii="Times New Roman" w:hAnsi="Times New Roman" w:cs="Times New Roman"/>
          <w:sz w:val="28"/>
        </w:rPr>
        <w:t xml:space="preserve">. при увеличении первоначального взноса до 40%, и </w:t>
      </w:r>
      <w:r w:rsidR="00AA0984">
        <w:rPr>
          <w:rFonts w:ascii="Times New Roman" w:hAnsi="Times New Roman" w:cs="Times New Roman"/>
          <w:sz w:val="28"/>
        </w:rPr>
        <w:t xml:space="preserve">8% при внесении 50% первоначального взноса). </w:t>
      </w:r>
      <w:r w:rsidR="00D338D0">
        <w:rPr>
          <w:rFonts w:ascii="Times New Roman" w:hAnsi="Times New Roman" w:cs="Times New Roman"/>
          <w:sz w:val="28"/>
        </w:rPr>
        <w:t>Также рассмотрев вклады физ</w:t>
      </w:r>
      <w:r w:rsidR="00B078BA">
        <w:rPr>
          <w:rFonts w:ascii="Times New Roman" w:hAnsi="Times New Roman" w:cs="Times New Roman"/>
          <w:sz w:val="28"/>
        </w:rPr>
        <w:t>ических</w:t>
      </w:r>
      <w:r w:rsidR="00D338D0">
        <w:rPr>
          <w:rFonts w:ascii="Times New Roman" w:hAnsi="Times New Roman" w:cs="Times New Roman"/>
          <w:sz w:val="28"/>
        </w:rPr>
        <w:t xml:space="preserve"> </w:t>
      </w:r>
      <w:proofErr w:type="gramStart"/>
      <w:r w:rsidR="00D338D0">
        <w:rPr>
          <w:rFonts w:ascii="Times New Roman" w:hAnsi="Times New Roman" w:cs="Times New Roman"/>
          <w:sz w:val="28"/>
        </w:rPr>
        <w:t>лиц</w:t>
      </w:r>
      <w:proofErr w:type="gramEnd"/>
      <w:r w:rsidR="00D338D0">
        <w:rPr>
          <w:rFonts w:ascii="Times New Roman" w:hAnsi="Times New Roman" w:cs="Times New Roman"/>
          <w:sz w:val="28"/>
        </w:rPr>
        <w:t xml:space="preserve"> была предложена система </w:t>
      </w:r>
      <w:r w:rsidR="008C52A6">
        <w:rPr>
          <w:rFonts w:ascii="Times New Roman" w:hAnsi="Times New Roman" w:cs="Times New Roman"/>
          <w:sz w:val="28"/>
        </w:rPr>
        <w:t xml:space="preserve">для поддержания конкурентоспособности на рынка. Данная система предполагает приближение процентной ставки по вкладам к рыночному уровню. </w:t>
      </w:r>
    </w:p>
    <w:p w:rsidR="008C52A6" w:rsidRPr="007141BF" w:rsidRDefault="008C52A6" w:rsidP="007141BF">
      <w:pPr>
        <w:spacing w:after="0" w:line="360" w:lineRule="auto"/>
        <w:ind w:firstLine="709"/>
        <w:contextualSpacing/>
        <w:jc w:val="both"/>
        <w:rPr>
          <w:rFonts w:ascii="Times New Roman" w:eastAsia="Times New Roman" w:hAnsi="Times New Roman" w:cs="Times New Roman"/>
          <w:sz w:val="28"/>
          <w:szCs w:val="23"/>
          <w:lang w:eastAsia="ru-RU"/>
        </w:rPr>
      </w:pPr>
      <w:r>
        <w:rPr>
          <w:rFonts w:ascii="Times New Roman" w:hAnsi="Times New Roman" w:cs="Times New Roman"/>
          <w:sz w:val="28"/>
        </w:rPr>
        <w:t>В работе также был отмечен рост значимости</w:t>
      </w:r>
      <w:r w:rsidR="009366B6">
        <w:rPr>
          <w:rFonts w:ascii="Times New Roman" w:hAnsi="Times New Roman" w:cs="Times New Roman"/>
          <w:sz w:val="28"/>
        </w:rPr>
        <w:t xml:space="preserve"> наличия</w:t>
      </w:r>
      <w:r>
        <w:rPr>
          <w:rFonts w:ascii="Times New Roman" w:hAnsi="Times New Roman" w:cs="Times New Roman"/>
          <w:sz w:val="28"/>
        </w:rPr>
        <w:t xml:space="preserve"> </w:t>
      </w:r>
      <w:proofErr w:type="spellStart"/>
      <w:r>
        <w:rPr>
          <w:rFonts w:ascii="Times New Roman" w:hAnsi="Times New Roman" w:cs="Times New Roman"/>
          <w:sz w:val="28"/>
        </w:rPr>
        <w:t>кэшбэка</w:t>
      </w:r>
      <w:proofErr w:type="spellEnd"/>
      <w:r>
        <w:rPr>
          <w:rFonts w:ascii="Times New Roman" w:hAnsi="Times New Roman" w:cs="Times New Roman"/>
          <w:sz w:val="28"/>
        </w:rPr>
        <w:t xml:space="preserve"> </w:t>
      </w:r>
      <w:r w:rsidR="009366B6">
        <w:rPr>
          <w:rFonts w:ascii="Times New Roman" w:hAnsi="Times New Roman" w:cs="Times New Roman"/>
          <w:sz w:val="28"/>
        </w:rPr>
        <w:t>при выборе потребителем дебетовой или кредитной</w:t>
      </w:r>
      <w:r>
        <w:rPr>
          <w:rFonts w:ascii="Times New Roman" w:hAnsi="Times New Roman" w:cs="Times New Roman"/>
          <w:sz w:val="28"/>
        </w:rPr>
        <w:t xml:space="preserve"> карт</w:t>
      </w:r>
      <w:r w:rsidR="009366B6">
        <w:rPr>
          <w:rFonts w:ascii="Times New Roman" w:hAnsi="Times New Roman" w:cs="Times New Roman"/>
          <w:sz w:val="28"/>
        </w:rPr>
        <w:t>ы</w:t>
      </w:r>
      <w:r>
        <w:rPr>
          <w:rFonts w:ascii="Times New Roman" w:hAnsi="Times New Roman" w:cs="Times New Roman"/>
          <w:sz w:val="28"/>
        </w:rPr>
        <w:t xml:space="preserve">, популярность карт рассрочек и необходимость их внедрения. </w:t>
      </w:r>
    </w:p>
    <w:p w:rsidR="007141BF" w:rsidRDefault="007141BF" w:rsidP="007141BF">
      <w:pPr>
        <w:spacing w:after="0" w:line="360" w:lineRule="auto"/>
        <w:ind w:firstLine="709"/>
        <w:contextualSpacing/>
        <w:jc w:val="both"/>
        <w:rPr>
          <w:rFonts w:ascii="Times New Roman" w:eastAsia="Times New Roman" w:hAnsi="Times New Roman" w:cs="Times New Roman"/>
          <w:sz w:val="28"/>
          <w:szCs w:val="23"/>
          <w:lang w:eastAsia="ru-RU"/>
        </w:rPr>
      </w:pPr>
      <w:proofErr w:type="gramStart"/>
      <w:r w:rsidRPr="007141BF">
        <w:rPr>
          <w:rFonts w:ascii="Times New Roman" w:eastAsia="Times New Roman" w:hAnsi="Times New Roman" w:cs="Times New Roman"/>
          <w:sz w:val="28"/>
          <w:szCs w:val="23"/>
          <w:lang w:eastAsia="ru-RU"/>
        </w:rPr>
        <w:t xml:space="preserve">Помимо </w:t>
      </w:r>
      <w:r w:rsidR="00B078BA">
        <w:rPr>
          <w:rFonts w:ascii="Times New Roman" w:eastAsia="Times New Roman" w:hAnsi="Times New Roman" w:cs="Times New Roman"/>
          <w:sz w:val="28"/>
          <w:szCs w:val="23"/>
          <w:lang w:eastAsia="ru-RU"/>
        </w:rPr>
        <w:t>продуктов и услуг для физических лицам</w:t>
      </w:r>
      <w:r w:rsidRPr="007141BF">
        <w:rPr>
          <w:rFonts w:ascii="Times New Roman" w:eastAsia="Times New Roman" w:hAnsi="Times New Roman" w:cs="Times New Roman"/>
          <w:sz w:val="28"/>
          <w:szCs w:val="23"/>
          <w:lang w:eastAsia="ru-RU"/>
        </w:rPr>
        <w:t xml:space="preserve"> банки также предоставляют </w:t>
      </w:r>
      <w:r w:rsidR="00B078BA">
        <w:rPr>
          <w:rFonts w:ascii="Times New Roman" w:eastAsia="Times New Roman" w:hAnsi="Times New Roman" w:cs="Times New Roman"/>
          <w:sz w:val="28"/>
          <w:szCs w:val="23"/>
          <w:lang w:eastAsia="ru-RU"/>
        </w:rPr>
        <w:t>широкий ассортимент</w:t>
      </w:r>
      <w:r w:rsidRPr="007141BF">
        <w:rPr>
          <w:rFonts w:ascii="Times New Roman" w:eastAsia="Times New Roman" w:hAnsi="Times New Roman" w:cs="Times New Roman"/>
          <w:sz w:val="28"/>
          <w:szCs w:val="23"/>
          <w:lang w:eastAsia="ru-RU"/>
        </w:rPr>
        <w:t xml:space="preserve"> для юридических лиц.</w:t>
      </w:r>
      <w:proofErr w:type="gramEnd"/>
      <w:r w:rsidRPr="007141BF">
        <w:rPr>
          <w:rFonts w:ascii="Times New Roman" w:eastAsia="Times New Roman" w:hAnsi="Times New Roman" w:cs="Times New Roman"/>
          <w:sz w:val="28"/>
          <w:szCs w:val="23"/>
          <w:lang w:eastAsia="ru-RU"/>
        </w:rPr>
        <w:t xml:space="preserve"> К ним относятся: кредиты, депозиты, </w:t>
      </w:r>
      <w:proofErr w:type="gramStart"/>
      <w:r w:rsidRPr="007141BF">
        <w:rPr>
          <w:rFonts w:ascii="Times New Roman" w:eastAsia="Times New Roman" w:hAnsi="Times New Roman" w:cs="Times New Roman"/>
          <w:sz w:val="28"/>
          <w:szCs w:val="23"/>
          <w:lang w:eastAsia="ru-RU"/>
        </w:rPr>
        <w:t>бизнес-карты</w:t>
      </w:r>
      <w:proofErr w:type="gramEnd"/>
      <w:r w:rsidRPr="007141BF">
        <w:rPr>
          <w:rFonts w:ascii="Times New Roman" w:eastAsia="Times New Roman" w:hAnsi="Times New Roman" w:cs="Times New Roman"/>
          <w:sz w:val="28"/>
          <w:szCs w:val="23"/>
          <w:lang w:eastAsia="ru-RU"/>
        </w:rPr>
        <w:t xml:space="preserve">, лизинг, факторинг, </w:t>
      </w:r>
      <w:proofErr w:type="spellStart"/>
      <w:r w:rsidRPr="007141BF">
        <w:rPr>
          <w:rFonts w:ascii="Times New Roman" w:eastAsia="Times New Roman" w:hAnsi="Times New Roman" w:cs="Times New Roman"/>
          <w:sz w:val="28"/>
          <w:szCs w:val="23"/>
          <w:lang w:eastAsia="ru-RU"/>
        </w:rPr>
        <w:t>эквайринг</w:t>
      </w:r>
      <w:proofErr w:type="spellEnd"/>
      <w:r w:rsidRPr="007141BF">
        <w:rPr>
          <w:rFonts w:ascii="Times New Roman" w:eastAsia="Times New Roman" w:hAnsi="Times New Roman" w:cs="Times New Roman"/>
          <w:sz w:val="28"/>
          <w:szCs w:val="23"/>
          <w:lang w:eastAsia="ru-RU"/>
        </w:rPr>
        <w:t>, инвестиции, страхование, различные сервисы для бизнеса и другое.</w:t>
      </w:r>
    </w:p>
    <w:p w:rsidR="003D6EE7" w:rsidRDefault="009366B6" w:rsidP="003D6EE7">
      <w:pPr>
        <w:spacing w:after="0" w:line="360" w:lineRule="auto"/>
        <w:ind w:firstLine="709"/>
        <w:contextualSpacing/>
        <w:jc w:val="both"/>
        <w:rPr>
          <w:rFonts w:ascii="Times New Roman" w:hAnsi="Times New Roman" w:cs="Times New Roman"/>
          <w:sz w:val="28"/>
        </w:rPr>
      </w:pPr>
      <w:r>
        <w:rPr>
          <w:rFonts w:ascii="Times New Roman" w:eastAsia="Times New Roman" w:hAnsi="Times New Roman" w:cs="Times New Roman"/>
          <w:sz w:val="28"/>
          <w:szCs w:val="23"/>
          <w:lang w:eastAsia="ru-RU"/>
        </w:rPr>
        <w:t xml:space="preserve">Как показывает проведенный анализ, кредиты </w:t>
      </w:r>
      <w:r>
        <w:rPr>
          <w:rFonts w:ascii="Times New Roman" w:hAnsi="Times New Roman" w:cs="Times New Roman"/>
          <w:sz w:val="28"/>
        </w:rPr>
        <w:t xml:space="preserve">для юридических лиц являются одним </w:t>
      </w:r>
      <w:r w:rsidRPr="001D0752">
        <w:rPr>
          <w:rFonts w:ascii="Times New Roman" w:hAnsi="Times New Roman" w:cs="Times New Roman"/>
          <w:sz w:val="28"/>
        </w:rPr>
        <w:t>из популярных и</w:t>
      </w:r>
      <w:r>
        <w:rPr>
          <w:rFonts w:ascii="Times New Roman" w:hAnsi="Times New Roman" w:cs="Times New Roman"/>
          <w:sz w:val="28"/>
        </w:rPr>
        <w:t xml:space="preserve"> востребованных банковских продуктов</w:t>
      </w:r>
      <w:r w:rsidRPr="001D0752">
        <w:rPr>
          <w:rFonts w:ascii="Times New Roman" w:hAnsi="Times New Roman" w:cs="Times New Roman"/>
          <w:sz w:val="28"/>
        </w:rPr>
        <w:t xml:space="preserve"> на российском рынке</w:t>
      </w:r>
      <w:r>
        <w:rPr>
          <w:rFonts w:ascii="Times New Roman" w:hAnsi="Times New Roman" w:cs="Times New Roman"/>
          <w:sz w:val="28"/>
        </w:rPr>
        <w:t xml:space="preserve">. Для улучшения и расширения данной сферы, предлагается усилить </w:t>
      </w:r>
      <w:proofErr w:type="spellStart"/>
      <w:r>
        <w:rPr>
          <w:rFonts w:ascii="Times New Roman" w:hAnsi="Times New Roman" w:cs="Times New Roman"/>
          <w:sz w:val="28"/>
        </w:rPr>
        <w:t>клиентоориентированный</w:t>
      </w:r>
      <w:proofErr w:type="spellEnd"/>
      <w:r>
        <w:rPr>
          <w:rFonts w:ascii="Times New Roman" w:hAnsi="Times New Roman" w:cs="Times New Roman"/>
          <w:sz w:val="28"/>
        </w:rPr>
        <w:t xml:space="preserve"> подход с помощью </w:t>
      </w:r>
      <w:r w:rsidRPr="001C7CDE">
        <w:rPr>
          <w:rFonts w:ascii="Times New Roman" w:hAnsi="Times New Roman" w:cs="Times New Roman"/>
          <w:sz w:val="28"/>
        </w:rPr>
        <w:t>специальных условий предназначенных для кредитования определенных сегментов бизнеса</w:t>
      </w:r>
      <w:r>
        <w:rPr>
          <w:rFonts w:ascii="Times New Roman" w:hAnsi="Times New Roman" w:cs="Times New Roman"/>
          <w:sz w:val="28"/>
        </w:rPr>
        <w:t xml:space="preserve"> и категорий клиентов. </w:t>
      </w:r>
    </w:p>
    <w:p w:rsidR="007F5618" w:rsidRPr="003D6EE7" w:rsidRDefault="009366B6" w:rsidP="003D6EE7">
      <w:pPr>
        <w:spacing w:after="0" w:line="360" w:lineRule="auto"/>
        <w:ind w:firstLine="709"/>
        <w:contextualSpacing/>
        <w:jc w:val="both"/>
        <w:rPr>
          <w:rFonts w:ascii="Times New Roman" w:hAnsi="Times New Roman" w:cs="Times New Roman"/>
          <w:sz w:val="28"/>
        </w:rPr>
      </w:pPr>
      <w:r w:rsidRPr="003D6EE7">
        <w:rPr>
          <w:rFonts w:ascii="Times New Roman" w:hAnsi="Times New Roman" w:cs="Times New Roman"/>
          <w:sz w:val="28"/>
        </w:rPr>
        <w:t xml:space="preserve">Также </w:t>
      </w:r>
      <w:r w:rsidR="003D6EE7">
        <w:rPr>
          <w:rFonts w:ascii="Times New Roman" w:hAnsi="Times New Roman" w:cs="Times New Roman"/>
          <w:sz w:val="28"/>
        </w:rPr>
        <w:t>в работе предлагаются мероприятия по развитию</w:t>
      </w:r>
      <w:r w:rsidRPr="003D6EE7">
        <w:rPr>
          <w:rFonts w:ascii="Times New Roman" w:hAnsi="Times New Roman" w:cs="Times New Roman"/>
          <w:sz w:val="28"/>
        </w:rPr>
        <w:t xml:space="preserve"> и </w:t>
      </w:r>
      <w:r w:rsidR="007F5618" w:rsidRPr="003D6EE7">
        <w:rPr>
          <w:rFonts w:ascii="Times New Roman" w:hAnsi="Times New Roman" w:cs="Times New Roman"/>
          <w:sz w:val="28"/>
        </w:rPr>
        <w:t>дистанцио</w:t>
      </w:r>
      <w:r w:rsidR="003D6EE7">
        <w:rPr>
          <w:rFonts w:ascii="Times New Roman" w:hAnsi="Times New Roman" w:cs="Times New Roman"/>
          <w:sz w:val="28"/>
        </w:rPr>
        <w:t>нного банковского обслуживания и решению</w:t>
      </w:r>
      <w:r w:rsidR="007F5618" w:rsidRPr="003D6EE7">
        <w:rPr>
          <w:rFonts w:ascii="Times New Roman" w:hAnsi="Times New Roman" w:cs="Times New Roman"/>
          <w:sz w:val="28"/>
        </w:rPr>
        <w:t xml:space="preserve"> проблем, связанных с низким уровнем доверия населения к банковской системе страны. </w:t>
      </w:r>
    </w:p>
    <w:p w:rsidR="00DF6451" w:rsidRPr="00335E22" w:rsidRDefault="007F5618" w:rsidP="00335E22">
      <w:pPr>
        <w:pStyle w:val="af0"/>
        <w:spacing w:line="360" w:lineRule="auto"/>
        <w:ind w:left="0" w:firstLine="709"/>
        <w:rPr>
          <w:sz w:val="28"/>
          <w:szCs w:val="23"/>
          <w:lang w:bidi="ar-SA"/>
        </w:rPr>
      </w:pPr>
      <w:r w:rsidRPr="003D6EE7">
        <w:rPr>
          <w:rFonts w:eastAsiaTheme="minorHAnsi"/>
          <w:sz w:val="28"/>
          <w:lang w:eastAsia="en-US" w:bidi="ar-SA"/>
        </w:rPr>
        <w:lastRenderedPageBreak/>
        <w:t>Предложенные мероприятия позволят банку получить конкурентные</w:t>
      </w:r>
      <w:r w:rsidRPr="00335E22">
        <w:rPr>
          <w:sz w:val="28"/>
          <w:szCs w:val="23"/>
          <w:lang w:bidi="ar-SA"/>
        </w:rPr>
        <w:t xml:space="preserve"> преимущества не только среди российских организаций, но и на международном рынке банковских продуктов и услуг. Повышающаяся роль ПАО «Сбербанк» на финансовом рынке позволит привлечь новых клиентов, что приведет к увеличению финансового результата.</w:t>
      </w:r>
    </w:p>
    <w:p w:rsidR="00DF6451" w:rsidRDefault="00DF6451">
      <w:pPr>
        <w:spacing w:after="200" w:line="276" w:lineRule="auto"/>
        <w:rPr>
          <w:rFonts w:ascii="Times New Roman" w:eastAsia="Times New Roman" w:hAnsi="Times New Roman" w:cs="Times New Roman"/>
          <w:sz w:val="28"/>
          <w:lang w:eastAsia="ru-RU" w:bidi="ru-RU"/>
        </w:rPr>
      </w:pPr>
      <w:r>
        <w:rPr>
          <w:sz w:val="28"/>
        </w:rPr>
        <w:br w:type="page"/>
      </w:r>
    </w:p>
    <w:p w:rsidR="00DF6451" w:rsidRDefault="00DF6451" w:rsidP="00DF6451">
      <w:pPr>
        <w:spacing w:after="0" w:line="360" w:lineRule="auto"/>
        <w:jc w:val="center"/>
        <w:textAlignment w:val="baseline"/>
        <w:rPr>
          <w:rFonts w:ascii="Times New Roman" w:eastAsia="Times New Roman" w:hAnsi="Times New Roman" w:cs="Times New Roman"/>
          <w:b/>
          <w:color w:val="000000"/>
          <w:sz w:val="28"/>
          <w:szCs w:val="28"/>
          <w:lang w:eastAsia="ru-RU"/>
        </w:rPr>
      </w:pPr>
      <w:r w:rsidRPr="00F83BC6">
        <w:rPr>
          <w:rFonts w:ascii="Times New Roman" w:eastAsia="Times New Roman" w:hAnsi="Times New Roman" w:cs="Times New Roman"/>
          <w:b/>
          <w:color w:val="000000"/>
          <w:sz w:val="28"/>
          <w:szCs w:val="28"/>
          <w:lang w:eastAsia="ru-RU"/>
        </w:rPr>
        <w:lastRenderedPageBreak/>
        <w:t>СПИСОК ИСПОЛЬЗОВАННЫХ ИСТОЧНИКОВ</w:t>
      </w:r>
    </w:p>
    <w:p w:rsidR="00DF6451" w:rsidRDefault="00DF6451" w:rsidP="00DF6451">
      <w:pPr>
        <w:spacing w:after="0" w:line="360" w:lineRule="auto"/>
        <w:textAlignment w:val="baseline"/>
        <w:rPr>
          <w:rFonts w:ascii="Times New Roman" w:eastAsia="Times New Roman" w:hAnsi="Times New Roman" w:cs="Times New Roman"/>
          <w:b/>
          <w:color w:val="000000"/>
          <w:sz w:val="28"/>
          <w:szCs w:val="28"/>
          <w:lang w:eastAsia="ru-RU"/>
        </w:rPr>
      </w:pPr>
    </w:p>
    <w:p w:rsidR="00DF6451" w:rsidRDefault="00DF6451" w:rsidP="00DF6451">
      <w:pPr>
        <w:spacing w:after="0" w:line="360" w:lineRule="auto"/>
        <w:textAlignment w:val="baseline"/>
        <w:rPr>
          <w:rFonts w:ascii="Times New Roman" w:eastAsia="Times New Roman" w:hAnsi="Times New Roman" w:cs="Times New Roman"/>
          <w:b/>
          <w:color w:val="000000"/>
          <w:sz w:val="28"/>
          <w:szCs w:val="28"/>
          <w:lang w:eastAsia="ru-RU"/>
        </w:rPr>
      </w:pPr>
    </w:p>
    <w:p w:rsidR="00AC5465" w:rsidRDefault="00AC5465" w:rsidP="00DF6451">
      <w:pPr>
        <w:pStyle w:val="a3"/>
        <w:numPr>
          <w:ilvl w:val="0"/>
          <w:numId w:val="40"/>
        </w:numPr>
        <w:spacing w:after="0" w:line="360" w:lineRule="auto"/>
        <w:ind w:left="0" w:firstLine="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 банках и банковской деятельности </w:t>
      </w:r>
      <w:r w:rsidRPr="00AC546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Электронный ресурс</w:t>
      </w:r>
      <w:r w:rsidRPr="00AC546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Pr="00AC5465">
        <w:rPr>
          <w:rFonts w:ascii="Times New Roman" w:eastAsia="Times New Roman" w:hAnsi="Times New Roman" w:cs="Times New Roman"/>
          <w:color w:val="000000"/>
          <w:sz w:val="28"/>
          <w:szCs w:val="28"/>
          <w:lang w:eastAsia="ru-RU"/>
        </w:rPr>
        <w:t xml:space="preserve"> </w:t>
      </w:r>
      <w:proofErr w:type="spellStart"/>
      <w:r w:rsidRPr="002F2EBA">
        <w:rPr>
          <w:rFonts w:ascii="Times New Roman" w:eastAsia="Times New Roman" w:hAnsi="Times New Roman" w:cs="Times New Roman"/>
          <w:color w:val="000000"/>
          <w:sz w:val="28"/>
          <w:szCs w:val="28"/>
          <w:lang w:eastAsia="ru-RU"/>
        </w:rPr>
        <w:t>федер</w:t>
      </w:r>
      <w:proofErr w:type="gramStart"/>
      <w:r w:rsidRPr="002F2EBA">
        <w:rPr>
          <w:rFonts w:ascii="Times New Roman" w:eastAsia="Times New Roman" w:hAnsi="Times New Roman" w:cs="Times New Roman"/>
          <w:color w:val="000000"/>
          <w:sz w:val="28"/>
          <w:szCs w:val="28"/>
          <w:lang w:eastAsia="ru-RU"/>
        </w:rPr>
        <w:t>.з</w:t>
      </w:r>
      <w:proofErr w:type="gramEnd"/>
      <w:r w:rsidRPr="002F2EBA">
        <w:rPr>
          <w:rFonts w:ascii="Times New Roman" w:eastAsia="Times New Roman" w:hAnsi="Times New Roman" w:cs="Times New Roman"/>
          <w:color w:val="000000"/>
          <w:sz w:val="28"/>
          <w:szCs w:val="28"/>
          <w:lang w:eastAsia="ru-RU"/>
        </w:rPr>
        <w:t>акон</w:t>
      </w:r>
      <w:proofErr w:type="spellEnd"/>
      <w:r w:rsidRPr="002F2EBA">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от 02.12.1990 г. </w:t>
      </w:r>
      <w:r w:rsidRPr="002F2EBA">
        <w:rPr>
          <w:rFonts w:ascii="Times New Roman" w:eastAsia="Times New Roman" w:hAnsi="Times New Roman" w:cs="Times New Roman"/>
          <w:color w:val="000000"/>
          <w:sz w:val="28"/>
          <w:szCs w:val="28"/>
          <w:lang w:eastAsia="ru-RU"/>
        </w:rPr>
        <w:t>№ 395-1-ФЗ</w:t>
      </w:r>
      <w:r>
        <w:rPr>
          <w:rFonts w:ascii="Times New Roman" w:eastAsia="Times New Roman" w:hAnsi="Times New Roman" w:cs="Times New Roman"/>
          <w:color w:val="000000"/>
          <w:sz w:val="28"/>
          <w:szCs w:val="28"/>
          <w:lang w:eastAsia="ru-RU"/>
        </w:rPr>
        <w:t xml:space="preserve"> – Режим доступа:</w:t>
      </w:r>
      <w:r w:rsidRPr="00AC5465">
        <w:t xml:space="preserve"> </w:t>
      </w:r>
      <w:r w:rsidRPr="00AC5465">
        <w:rPr>
          <w:rFonts w:ascii="Times New Roman" w:eastAsia="Times New Roman" w:hAnsi="Times New Roman" w:cs="Times New Roman"/>
          <w:color w:val="000000"/>
          <w:sz w:val="28"/>
          <w:szCs w:val="28"/>
          <w:lang w:eastAsia="ru-RU"/>
        </w:rPr>
        <w:t>http://www.consultant.ru/document/cons_doc_LAW_5842/</w:t>
      </w:r>
      <w:r>
        <w:rPr>
          <w:rFonts w:ascii="Times New Roman" w:eastAsia="Times New Roman" w:hAnsi="Times New Roman" w:cs="Times New Roman"/>
          <w:color w:val="000000"/>
          <w:sz w:val="28"/>
          <w:szCs w:val="28"/>
          <w:lang w:eastAsia="ru-RU"/>
        </w:rPr>
        <w:t xml:space="preserve"> (дата обращения 03.04.2020).</w:t>
      </w:r>
    </w:p>
    <w:p w:rsidR="00DF6451" w:rsidRPr="00B500C7" w:rsidRDefault="00DF6451" w:rsidP="00DF6451">
      <w:pPr>
        <w:pStyle w:val="a3"/>
        <w:numPr>
          <w:ilvl w:val="0"/>
          <w:numId w:val="40"/>
        </w:numPr>
        <w:spacing w:after="0" w:line="360" w:lineRule="auto"/>
        <w:ind w:left="0" w:firstLine="0"/>
        <w:jc w:val="both"/>
        <w:rPr>
          <w:rFonts w:ascii="Times New Roman" w:eastAsia="Times New Roman" w:hAnsi="Times New Roman" w:cs="Times New Roman"/>
          <w:color w:val="000000"/>
          <w:sz w:val="28"/>
          <w:szCs w:val="28"/>
          <w:lang w:eastAsia="ru-RU"/>
        </w:rPr>
      </w:pPr>
      <w:r w:rsidRPr="00B500C7">
        <w:rPr>
          <w:rFonts w:ascii="Times New Roman" w:eastAsia="Times New Roman" w:hAnsi="Times New Roman" w:cs="Times New Roman"/>
          <w:color w:val="000000"/>
          <w:sz w:val="28"/>
          <w:szCs w:val="28"/>
          <w:lang w:eastAsia="ru-RU"/>
        </w:rPr>
        <w:t>Агеева</w:t>
      </w:r>
      <w:r>
        <w:rPr>
          <w:rFonts w:ascii="Times New Roman" w:eastAsia="Times New Roman" w:hAnsi="Times New Roman" w:cs="Times New Roman"/>
          <w:color w:val="000000"/>
          <w:sz w:val="28"/>
          <w:szCs w:val="28"/>
          <w:lang w:eastAsia="ru-RU"/>
        </w:rPr>
        <w:t>,</w:t>
      </w:r>
      <w:r w:rsidRPr="00B500C7">
        <w:rPr>
          <w:rFonts w:ascii="Times New Roman" w:eastAsia="Times New Roman" w:hAnsi="Times New Roman" w:cs="Times New Roman"/>
          <w:color w:val="000000"/>
          <w:sz w:val="28"/>
          <w:szCs w:val="28"/>
          <w:lang w:eastAsia="ru-RU"/>
        </w:rPr>
        <w:t xml:space="preserve"> Н.А. Основы банковского дела: учебное пособие / Агеева Н.А. </w:t>
      </w:r>
      <w:r>
        <w:rPr>
          <w:rFonts w:ascii="Times New Roman" w:eastAsia="Times New Roman" w:hAnsi="Times New Roman" w:cs="Times New Roman"/>
          <w:color w:val="000000"/>
          <w:sz w:val="28"/>
          <w:szCs w:val="28"/>
          <w:lang w:eastAsia="ru-RU"/>
        </w:rPr>
        <w:t>− М.: ИЦ РИОР, НИЦ ИНФРА-М, 2018</w:t>
      </w:r>
      <w:r w:rsidRPr="00B500C7">
        <w:rPr>
          <w:rFonts w:ascii="Times New Roman" w:eastAsia="Times New Roman" w:hAnsi="Times New Roman" w:cs="Times New Roman"/>
          <w:color w:val="000000"/>
          <w:sz w:val="28"/>
          <w:szCs w:val="28"/>
          <w:lang w:eastAsia="ru-RU"/>
        </w:rPr>
        <w:t>. − 274 с.</w:t>
      </w:r>
    </w:p>
    <w:p w:rsidR="00DF6451" w:rsidRPr="00B500C7" w:rsidRDefault="00DF6451" w:rsidP="00DF6451">
      <w:pPr>
        <w:pStyle w:val="a3"/>
        <w:numPr>
          <w:ilvl w:val="0"/>
          <w:numId w:val="40"/>
        </w:numPr>
        <w:spacing w:after="0" w:line="360" w:lineRule="auto"/>
        <w:ind w:left="0" w:firstLine="0"/>
        <w:jc w:val="both"/>
        <w:rPr>
          <w:rFonts w:ascii="Times New Roman" w:eastAsia="Times New Roman" w:hAnsi="Times New Roman" w:cs="Times New Roman"/>
          <w:color w:val="000000"/>
          <w:sz w:val="28"/>
          <w:szCs w:val="28"/>
          <w:lang w:eastAsia="ru-RU"/>
        </w:rPr>
      </w:pPr>
      <w:proofErr w:type="spellStart"/>
      <w:r w:rsidRPr="00B500C7">
        <w:rPr>
          <w:rFonts w:ascii="Times New Roman" w:eastAsia="Times New Roman" w:hAnsi="Times New Roman" w:cs="Times New Roman"/>
          <w:color w:val="000000"/>
          <w:sz w:val="28"/>
          <w:szCs w:val="28"/>
          <w:lang w:eastAsia="ru-RU"/>
        </w:rPr>
        <w:t>Вешкин</w:t>
      </w:r>
      <w:proofErr w:type="spellEnd"/>
      <w:r>
        <w:rPr>
          <w:rFonts w:ascii="Times New Roman" w:eastAsia="Times New Roman" w:hAnsi="Times New Roman" w:cs="Times New Roman"/>
          <w:color w:val="000000"/>
          <w:sz w:val="28"/>
          <w:szCs w:val="28"/>
          <w:lang w:eastAsia="ru-RU"/>
        </w:rPr>
        <w:t>,</w:t>
      </w:r>
      <w:r w:rsidRPr="00B500C7">
        <w:rPr>
          <w:rFonts w:ascii="Times New Roman" w:eastAsia="Times New Roman" w:hAnsi="Times New Roman" w:cs="Times New Roman"/>
          <w:color w:val="000000"/>
          <w:sz w:val="28"/>
          <w:szCs w:val="28"/>
          <w:lang w:eastAsia="ru-RU"/>
        </w:rPr>
        <w:t xml:space="preserve"> Ю.Г. Экономический анализ деятельности коммерческого банка: учебное пособие / Ю.Г. </w:t>
      </w:r>
      <w:proofErr w:type="spellStart"/>
      <w:r w:rsidRPr="00B500C7">
        <w:rPr>
          <w:rFonts w:ascii="Times New Roman" w:eastAsia="Times New Roman" w:hAnsi="Times New Roman" w:cs="Times New Roman"/>
          <w:color w:val="000000"/>
          <w:sz w:val="28"/>
          <w:szCs w:val="28"/>
          <w:lang w:eastAsia="ru-RU"/>
        </w:rPr>
        <w:t>Вешкин</w:t>
      </w:r>
      <w:proofErr w:type="spellEnd"/>
      <w:r w:rsidRPr="00B500C7">
        <w:rPr>
          <w:rFonts w:ascii="Times New Roman" w:eastAsia="Times New Roman" w:hAnsi="Times New Roman" w:cs="Times New Roman"/>
          <w:color w:val="000000"/>
          <w:sz w:val="28"/>
          <w:szCs w:val="28"/>
          <w:lang w:eastAsia="ru-RU"/>
        </w:rPr>
        <w:t xml:space="preserve">, Г.Л. </w:t>
      </w:r>
      <w:proofErr w:type="spellStart"/>
      <w:r w:rsidRPr="00B500C7">
        <w:rPr>
          <w:rFonts w:ascii="Times New Roman" w:eastAsia="Times New Roman" w:hAnsi="Times New Roman" w:cs="Times New Roman"/>
          <w:color w:val="000000"/>
          <w:sz w:val="28"/>
          <w:szCs w:val="28"/>
          <w:lang w:eastAsia="ru-RU"/>
        </w:rPr>
        <w:t>Авагян</w:t>
      </w:r>
      <w:proofErr w:type="spellEnd"/>
      <w:r w:rsidRPr="00B500C7">
        <w:rPr>
          <w:rFonts w:ascii="Times New Roman" w:eastAsia="Times New Roman" w:hAnsi="Times New Roman" w:cs="Times New Roman"/>
          <w:color w:val="000000"/>
          <w:sz w:val="28"/>
          <w:szCs w:val="28"/>
          <w:lang w:eastAsia="ru-RU"/>
        </w:rPr>
        <w:t xml:space="preserve">. - 2-e изд., </w:t>
      </w:r>
      <w:proofErr w:type="spellStart"/>
      <w:r w:rsidRPr="00B500C7">
        <w:rPr>
          <w:rFonts w:ascii="Times New Roman" w:eastAsia="Times New Roman" w:hAnsi="Times New Roman" w:cs="Times New Roman"/>
          <w:color w:val="000000"/>
          <w:sz w:val="28"/>
          <w:szCs w:val="28"/>
          <w:lang w:eastAsia="ru-RU"/>
        </w:rPr>
        <w:t>перераб</w:t>
      </w:r>
      <w:proofErr w:type="spellEnd"/>
      <w:r w:rsidRPr="00B500C7">
        <w:rPr>
          <w:rFonts w:ascii="Times New Roman" w:eastAsia="Times New Roman" w:hAnsi="Times New Roman" w:cs="Times New Roman"/>
          <w:color w:val="000000"/>
          <w:sz w:val="28"/>
          <w:szCs w:val="28"/>
          <w:lang w:eastAsia="ru-RU"/>
        </w:rPr>
        <w:t xml:space="preserve">. и доп. </w:t>
      </w:r>
      <w:r>
        <w:rPr>
          <w:rFonts w:ascii="Times New Roman" w:eastAsia="Times New Roman" w:hAnsi="Times New Roman" w:cs="Times New Roman"/>
          <w:color w:val="000000"/>
          <w:sz w:val="28"/>
          <w:szCs w:val="28"/>
          <w:lang w:eastAsia="ru-RU"/>
        </w:rPr>
        <w:t>− М.: Магистр: НИЦ ИНФРА-М, 2017</w:t>
      </w:r>
      <w:r w:rsidRPr="00B500C7">
        <w:rPr>
          <w:rFonts w:ascii="Times New Roman" w:eastAsia="Times New Roman" w:hAnsi="Times New Roman" w:cs="Times New Roman"/>
          <w:color w:val="000000"/>
          <w:sz w:val="28"/>
          <w:szCs w:val="28"/>
          <w:lang w:eastAsia="ru-RU"/>
        </w:rPr>
        <w:t>. − 432 с.</w:t>
      </w:r>
    </w:p>
    <w:p w:rsidR="00DF6451" w:rsidRDefault="00DF6451" w:rsidP="00DF6451">
      <w:pPr>
        <w:pStyle w:val="a3"/>
        <w:numPr>
          <w:ilvl w:val="0"/>
          <w:numId w:val="40"/>
        </w:numPr>
        <w:spacing w:after="0" w:line="360" w:lineRule="auto"/>
        <w:ind w:left="0" w:firstLine="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Герасимова, Е.Б. </w:t>
      </w:r>
      <w:r w:rsidRPr="00F76F8E">
        <w:rPr>
          <w:rFonts w:ascii="Times New Roman" w:eastAsia="Times New Roman" w:hAnsi="Times New Roman" w:cs="Times New Roman"/>
          <w:sz w:val="28"/>
          <w:szCs w:val="28"/>
          <w:lang w:eastAsia="ru-RU"/>
        </w:rPr>
        <w:t xml:space="preserve">Банковские операции: учебное пособие / Е.Б. Герасимова, И.Р. </w:t>
      </w:r>
      <w:proofErr w:type="spellStart"/>
      <w:r w:rsidRPr="00F76F8E">
        <w:rPr>
          <w:rFonts w:ascii="Times New Roman" w:eastAsia="Times New Roman" w:hAnsi="Times New Roman" w:cs="Times New Roman"/>
          <w:sz w:val="28"/>
          <w:szCs w:val="28"/>
          <w:lang w:eastAsia="ru-RU"/>
        </w:rPr>
        <w:t>Унанян</w:t>
      </w:r>
      <w:proofErr w:type="spellEnd"/>
      <w:r w:rsidRPr="00F76F8E">
        <w:rPr>
          <w:rFonts w:ascii="Times New Roman" w:eastAsia="Times New Roman" w:hAnsi="Times New Roman" w:cs="Times New Roman"/>
          <w:sz w:val="28"/>
          <w:szCs w:val="28"/>
          <w:lang w:eastAsia="ru-RU"/>
        </w:rPr>
        <w:t>, Л.</w:t>
      </w:r>
      <w:r>
        <w:rPr>
          <w:rFonts w:ascii="Times New Roman" w:eastAsia="Times New Roman" w:hAnsi="Times New Roman" w:cs="Times New Roman"/>
          <w:sz w:val="28"/>
          <w:szCs w:val="28"/>
          <w:lang w:eastAsia="ru-RU"/>
        </w:rPr>
        <w:t>С. Тишина. - Москва</w:t>
      </w:r>
      <w:r w:rsidRPr="00F76F8E">
        <w:rPr>
          <w:rFonts w:ascii="Times New Roman" w:eastAsia="Times New Roman" w:hAnsi="Times New Roman" w:cs="Times New Roman"/>
          <w:sz w:val="28"/>
          <w:szCs w:val="28"/>
          <w:lang w:eastAsia="ru-RU"/>
        </w:rPr>
        <w:t>: Форум, 201</w:t>
      </w:r>
      <w:r>
        <w:rPr>
          <w:rFonts w:ascii="Times New Roman" w:eastAsia="Times New Roman" w:hAnsi="Times New Roman" w:cs="Times New Roman"/>
          <w:sz w:val="28"/>
          <w:szCs w:val="28"/>
          <w:lang w:eastAsia="ru-RU"/>
        </w:rPr>
        <w:t xml:space="preserve">7. </w:t>
      </w:r>
      <w:r>
        <w:rPr>
          <w:rFonts w:ascii="Times New Roman" w:hAnsi="Times New Roman" w:cs="Times New Roman"/>
          <w:color w:val="000000"/>
          <w:sz w:val="28"/>
          <w:szCs w:val="28"/>
        </w:rPr>
        <w:t>−</w:t>
      </w:r>
      <w:r w:rsidRPr="00F76F8E">
        <w:rPr>
          <w:rFonts w:ascii="Times New Roman" w:eastAsia="Times New Roman" w:hAnsi="Times New Roman" w:cs="Times New Roman"/>
          <w:sz w:val="28"/>
          <w:szCs w:val="28"/>
          <w:lang w:eastAsia="ru-RU"/>
        </w:rPr>
        <w:t xml:space="preserve"> 272 с</w:t>
      </w:r>
      <w:r>
        <w:rPr>
          <w:rFonts w:ascii="Times New Roman" w:eastAsia="Times New Roman" w:hAnsi="Times New Roman" w:cs="Times New Roman"/>
          <w:sz w:val="28"/>
          <w:szCs w:val="28"/>
          <w:lang w:eastAsia="ru-RU"/>
        </w:rPr>
        <w:t>.</w:t>
      </w:r>
    </w:p>
    <w:p w:rsidR="0089465D" w:rsidRDefault="0089465D" w:rsidP="00DF6451">
      <w:pPr>
        <w:pStyle w:val="a3"/>
        <w:numPr>
          <w:ilvl w:val="0"/>
          <w:numId w:val="40"/>
        </w:numPr>
        <w:spacing w:after="0" w:line="360" w:lineRule="auto"/>
        <w:ind w:left="0" w:firstLine="0"/>
        <w:jc w:val="both"/>
        <w:textAlignment w:val="baseline"/>
        <w:rPr>
          <w:rFonts w:ascii="Times New Roman" w:eastAsia="Times New Roman" w:hAnsi="Times New Roman" w:cs="Times New Roman"/>
          <w:sz w:val="28"/>
          <w:szCs w:val="28"/>
          <w:lang w:eastAsia="ru-RU"/>
        </w:rPr>
      </w:pPr>
      <w:r w:rsidRPr="0089465D">
        <w:rPr>
          <w:rFonts w:ascii="Times New Roman" w:eastAsia="Times New Roman" w:hAnsi="Times New Roman" w:cs="Times New Roman"/>
          <w:sz w:val="28"/>
          <w:szCs w:val="28"/>
          <w:lang w:eastAsia="ru-RU"/>
        </w:rPr>
        <w:t>Жуков, Е.Ф. Банки и банковские операции / Е.Ф. Жуков, Л.М. Максимова, О.М. Макарова. – М.: ЮНИТИ, 2017. – 471 с.</w:t>
      </w:r>
    </w:p>
    <w:p w:rsidR="00DF6451" w:rsidRPr="007E474F" w:rsidRDefault="00DF6451" w:rsidP="00DF6451">
      <w:pPr>
        <w:pStyle w:val="a3"/>
        <w:numPr>
          <w:ilvl w:val="0"/>
          <w:numId w:val="40"/>
        </w:numPr>
        <w:spacing w:after="0" w:line="360" w:lineRule="auto"/>
        <w:ind w:left="0" w:firstLine="0"/>
        <w:jc w:val="both"/>
        <w:textAlignment w:val="baseline"/>
        <w:rPr>
          <w:rFonts w:ascii="Times New Roman" w:eastAsia="Times New Roman" w:hAnsi="Times New Roman" w:cs="Times New Roman"/>
          <w:color w:val="000000"/>
          <w:sz w:val="28"/>
          <w:szCs w:val="28"/>
          <w:lang w:eastAsia="ru-RU"/>
        </w:rPr>
      </w:pPr>
      <w:proofErr w:type="spellStart"/>
      <w:r w:rsidRPr="00B500C7">
        <w:rPr>
          <w:rFonts w:ascii="Times New Roman" w:eastAsia="Times New Roman" w:hAnsi="Times New Roman" w:cs="Times New Roman"/>
          <w:color w:val="000000"/>
          <w:sz w:val="28"/>
          <w:szCs w:val="28"/>
          <w:lang w:eastAsia="ru-RU"/>
        </w:rPr>
        <w:t>Звонова</w:t>
      </w:r>
      <w:proofErr w:type="spellEnd"/>
      <w:r>
        <w:rPr>
          <w:rFonts w:ascii="Times New Roman" w:eastAsia="Times New Roman" w:hAnsi="Times New Roman" w:cs="Times New Roman"/>
          <w:color w:val="000000"/>
          <w:sz w:val="28"/>
          <w:szCs w:val="28"/>
          <w:lang w:eastAsia="ru-RU"/>
        </w:rPr>
        <w:t>,</w:t>
      </w:r>
      <w:r w:rsidRPr="00B500C7">
        <w:rPr>
          <w:rFonts w:ascii="Times New Roman" w:eastAsia="Times New Roman" w:hAnsi="Times New Roman" w:cs="Times New Roman"/>
          <w:color w:val="000000"/>
          <w:sz w:val="28"/>
          <w:szCs w:val="28"/>
          <w:lang w:eastAsia="ru-RU"/>
        </w:rPr>
        <w:t xml:space="preserve"> Е.А. Деньги, кредит, банки: учебник / Е.А. </w:t>
      </w:r>
      <w:proofErr w:type="spellStart"/>
      <w:r w:rsidRPr="00B500C7">
        <w:rPr>
          <w:rFonts w:ascii="Times New Roman" w:eastAsia="Times New Roman" w:hAnsi="Times New Roman" w:cs="Times New Roman"/>
          <w:color w:val="000000"/>
          <w:sz w:val="28"/>
          <w:szCs w:val="28"/>
          <w:lang w:eastAsia="ru-RU"/>
        </w:rPr>
        <w:t>Звонова</w:t>
      </w:r>
      <w:proofErr w:type="spellEnd"/>
      <w:r w:rsidRPr="00B500C7">
        <w:rPr>
          <w:rFonts w:ascii="Times New Roman" w:eastAsia="Times New Roman" w:hAnsi="Times New Roman" w:cs="Times New Roman"/>
          <w:color w:val="000000"/>
          <w:sz w:val="28"/>
          <w:szCs w:val="28"/>
          <w:lang w:eastAsia="ru-RU"/>
        </w:rPr>
        <w:t xml:space="preserve">, М.Ю. Богачева, А.И. </w:t>
      </w:r>
      <w:proofErr w:type="spellStart"/>
      <w:r w:rsidRPr="00B500C7">
        <w:rPr>
          <w:rFonts w:ascii="Times New Roman" w:eastAsia="Times New Roman" w:hAnsi="Times New Roman" w:cs="Times New Roman"/>
          <w:color w:val="000000"/>
          <w:sz w:val="28"/>
          <w:szCs w:val="28"/>
          <w:lang w:eastAsia="ru-RU"/>
        </w:rPr>
        <w:t>Болвачев</w:t>
      </w:r>
      <w:proofErr w:type="spellEnd"/>
      <w:r>
        <w:rPr>
          <w:rFonts w:ascii="Times New Roman" w:eastAsia="Times New Roman" w:hAnsi="Times New Roman" w:cs="Times New Roman"/>
          <w:color w:val="000000"/>
          <w:sz w:val="28"/>
          <w:szCs w:val="28"/>
          <w:lang w:eastAsia="ru-RU"/>
        </w:rPr>
        <w:t xml:space="preserve"> </w:t>
      </w:r>
      <w:r w:rsidRPr="00B500C7">
        <w:rPr>
          <w:rFonts w:ascii="Times New Roman" w:eastAsia="Times New Roman" w:hAnsi="Times New Roman" w:cs="Times New Roman"/>
          <w:color w:val="000000"/>
          <w:sz w:val="28"/>
          <w:szCs w:val="28"/>
          <w:lang w:eastAsia="ru-RU"/>
        </w:rPr>
        <w:t>− М.: НИЦ Инфра-М, 2</w:t>
      </w:r>
      <w:r>
        <w:rPr>
          <w:rFonts w:ascii="Times New Roman" w:eastAsia="Times New Roman" w:hAnsi="Times New Roman" w:cs="Times New Roman"/>
          <w:color w:val="000000"/>
          <w:sz w:val="28"/>
          <w:szCs w:val="28"/>
          <w:lang w:eastAsia="ru-RU"/>
        </w:rPr>
        <w:t>017</w:t>
      </w:r>
      <w:r w:rsidRPr="00B500C7">
        <w:rPr>
          <w:rFonts w:ascii="Times New Roman" w:eastAsia="Times New Roman" w:hAnsi="Times New Roman" w:cs="Times New Roman"/>
          <w:color w:val="000000"/>
          <w:sz w:val="28"/>
          <w:szCs w:val="28"/>
          <w:lang w:eastAsia="ru-RU"/>
        </w:rPr>
        <w:t>. − 592 с.</w:t>
      </w:r>
    </w:p>
    <w:p w:rsidR="00DF6451" w:rsidRDefault="00DF6451" w:rsidP="00DF6451">
      <w:pPr>
        <w:pStyle w:val="a3"/>
        <w:numPr>
          <w:ilvl w:val="0"/>
          <w:numId w:val="40"/>
        </w:numPr>
        <w:spacing w:after="0" w:line="360" w:lineRule="auto"/>
        <w:ind w:left="0" w:firstLine="0"/>
        <w:jc w:val="both"/>
        <w:textAlignment w:val="baseline"/>
        <w:rPr>
          <w:rFonts w:ascii="Times New Roman" w:eastAsia="Times New Roman" w:hAnsi="Times New Roman" w:cs="Times New Roman"/>
          <w:color w:val="000000"/>
          <w:sz w:val="28"/>
          <w:szCs w:val="28"/>
          <w:lang w:eastAsia="ru-RU"/>
        </w:rPr>
      </w:pPr>
      <w:r w:rsidRPr="00B500C7">
        <w:rPr>
          <w:rFonts w:ascii="Times New Roman" w:eastAsia="Times New Roman" w:hAnsi="Times New Roman" w:cs="Times New Roman"/>
          <w:color w:val="000000"/>
          <w:sz w:val="28"/>
          <w:szCs w:val="28"/>
          <w:lang w:eastAsia="ru-RU"/>
        </w:rPr>
        <w:t>Климович</w:t>
      </w:r>
      <w:r>
        <w:rPr>
          <w:rFonts w:ascii="Times New Roman" w:eastAsia="Times New Roman" w:hAnsi="Times New Roman" w:cs="Times New Roman"/>
          <w:color w:val="000000"/>
          <w:sz w:val="28"/>
          <w:szCs w:val="28"/>
          <w:lang w:eastAsia="ru-RU"/>
        </w:rPr>
        <w:t>,</w:t>
      </w:r>
      <w:r w:rsidRPr="00B500C7">
        <w:rPr>
          <w:rFonts w:ascii="Times New Roman" w:eastAsia="Times New Roman" w:hAnsi="Times New Roman" w:cs="Times New Roman"/>
          <w:color w:val="000000"/>
          <w:sz w:val="28"/>
          <w:szCs w:val="28"/>
          <w:lang w:eastAsia="ru-RU"/>
        </w:rPr>
        <w:t xml:space="preserve"> В.П. Финансы, денежное обращение и кредит: учебник / В.П. Климович. − 4-e изд., </w:t>
      </w:r>
      <w:proofErr w:type="spellStart"/>
      <w:r w:rsidRPr="00B500C7">
        <w:rPr>
          <w:rFonts w:ascii="Times New Roman" w:eastAsia="Times New Roman" w:hAnsi="Times New Roman" w:cs="Times New Roman"/>
          <w:color w:val="000000"/>
          <w:sz w:val="28"/>
          <w:szCs w:val="28"/>
          <w:lang w:eastAsia="ru-RU"/>
        </w:rPr>
        <w:t>перераб</w:t>
      </w:r>
      <w:proofErr w:type="spellEnd"/>
      <w:r w:rsidRPr="00B500C7">
        <w:rPr>
          <w:rFonts w:ascii="Times New Roman" w:eastAsia="Times New Roman" w:hAnsi="Times New Roman" w:cs="Times New Roman"/>
          <w:color w:val="000000"/>
          <w:sz w:val="28"/>
          <w:szCs w:val="28"/>
          <w:lang w:eastAsia="ru-RU"/>
        </w:rPr>
        <w:t>. и доп. −</w:t>
      </w:r>
      <w:r>
        <w:rPr>
          <w:rFonts w:ascii="Times New Roman" w:eastAsia="Times New Roman" w:hAnsi="Times New Roman" w:cs="Times New Roman"/>
          <w:color w:val="000000"/>
          <w:sz w:val="28"/>
          <w:szCs w:val="28"/>
          <w:lang w:eastAsia="ru-RU"/>
        </w:rPr>
        <w:t xml:space="preserve"> М.: ИД ФОРУМ: НИЦ ИНФРА-М, 2018</w:t>
      </w:r>
      <w:r w:rsidRPr="00B500C7">
        <w:rPr>
          <w:rFonts w:ascii="Times New Roman" w:eastAsia="Times New Roman" w:hAnsi="Times New Roman" w:cs="Times New Roman"/>
          <w:color w:val="000000"/>
          <w:sz w:val="28"/>
          <w:szCs w:val="28"/>
          <w:lang w:eastAsia="ru-RU"/>
        </w:rPr>
        <w:t>. − 336 с.</w:t>
      </w:r>
    </w:p>
    <w:p w:rsidR="00600F83" w:rsidRDefault="00600F83" w:rsidP="00DF6451">
      <w:pPr>
        <w:pStyle w:val="a3"/>
        <w:numPr>
          <w:ilvl w:val="0"/>
          <w:numId w:val="40"/>
        </w:numPr>
        <w:spacing w:after="0" w:line="360" w:lineRule="auto"/>
        <w:ind w:left="0" w:firstLine="0"/>
        <w:jc w:val="both"/>
        <w:textAlignment w:val="baseline"/>
        <w:rPr>
          <w:rFonts w:ascii="Times New Roman" w:eastAsia="Times New Roman" w:hAnsi="Times New Roman" w:cs="Times New Roman"/>
          <w:color w:val="000000"/>
          <w:sz w:val="28"/>
          <w:szCs w:val="28"/>
          <w:lang w:eastAsia="ru-RU"/>
        </w:rPr>
      </w:pPr>
      <w:r w:rsidRPr="00600F83">
        <w:rPr>
          <w:rFonts w:ascii="Times New Roman" w:eastAsia="Times New Roman" w:hAnsi="Times New Roman" w:cs="Times New Roman"/>
          <w:color w:val="000000"/>
          <w:sz w:val="28"/>
          <w:szCs w:val="28"/>
          <w:lang w:eastAsia="ru-RU"/>
        </w:rPr>
        <w:t xml:space="preserve">Коробова, Г. Г. Банковские операции: Учебное пособие для </w:t>
      </w:r>
      <w:proofErr w:type="spellStart"/>
      <w:r w:rsidRPr="00600F83">
        <w:rPr>
          <w:rFonts w:ascii="Times New Roman" w:eastAsia="Times New Roman" w:hAnsi="Times New Roman" w:cs="Times New Roman"/>
          <w:color w:val="000000"/>
          <w:sz w:val="28"/>
          <w:szCs w:val="28"/>
          <w:lang w:eastAsia="ru-RU"/>
        </w:rPr>
        <w:t>средн</w:t>
      </w:r>
      <w:proofErr w:type="spellEnd"/>
      <w:r w:rsidRPr="00600F83">
        <w:rPr>
          <w:rFonts w:ascii="Times New Roman" w:eastAsia="Times New Roman" w:hAnsi="Times New Roman" w:cs="Times New Roman"/>
          <w:color w:val="000000"/>
          <w:sz w:val="28"/>
          <w:szCs w:val="28"/>
          <w:lang w:eastAsia="ru-RU"/>
        </w:rPr>
        <w:t>. проф. образования / Коробова Г. Г., Нестеренко Е. А., Карпова Р. А., Коробов Ю. И. - Москва</w:t>
      </w:r>
      <w:proofErr w:type="gramStart"/>
      <w:r w:rsidRPr="00600F83">
        <w:rPr>
          <w:rFonts w:ascii="Times New Roman" w:eastAsia="Times New Roman" w:hAnsi="Times New Roman" w:cs="Times New Roman"/>
          <w:color w:val="000000"/>
          <w:sz w:val="28"/>
          <w:szCs w:val="28"/>
          <w:lang w:eastAsia="ru-RU"/>
        </w:rPr>
        <w:t xml:space="preserve"> :</w:t>
      </w:r>
      <w:proofErr w:type="gramEnd"/>
      <w:r w:rsidRPr="00600F83">
        <w:rPr>
          <w:rFonts w:ascii="Times New Roman" w:eastAsia="Times New Roman" w:hAnsi="Times New Roman" w:cs="Times New Roman"/>
          <w:color w:val="000000"/>
          <w:sz w:val="28"/>
          <w:szCs w:val="28"/>
          <w:lang w:eastAsia="ru-RU"/>
        </w:rPr>
        <w:t xml:space="preserve"> Магистр, НИЦ ИНФРА-М, 2015. - 448 с.</w:t>
      </w:r>
    </w:p>
    <w:p w:rsidR="00106C2F" w:rsidRPr="007E474F" w:rsidRDefault="00106C2F" w:rsidP="00DF6451">
      <w:pPr>
        <w:pStyle w:val="a3"/>
        <w:numPr>
          <w:ilvl w:val="0"/>
          <w:numId w:val="40"/>
        </w:numPr>
        <w:spacing w:after="0" w:line="360" w:lineRule="auto"/>
        <w:ind w:left="0" w:firstLine="0"/>
        <w:jc w:val="both"/>
        <w:textAlignment w:val="baseline"/>
        <w:rPr>
          <w:rFonts w:ascii="Times New Roman" w:eastAsia="Times New Roman" w:hAnsi="Times New Roman" w:cs="Times New Roman"/>
          <w:color w:val="000000"/>
          <w:sz w:val="28"/>
          <w:szCs w:val="28"/>
          <w:lang w:eastAsia="ru-RU"/>
        </w:rPr>
      </w:pPr>
      <w:r w:rsidRPr="00106C2F">
        <w:rPr>
          <w:rFonts w:ascii="Times New Roman" w:eastAsia="Times New Roman" w:hAnsi="Times New Roman" w:cs="Times New Roman"/>
          <w:color w:val="000000"/>
          <w:sz w:val="28"/>
          <w:szCs w:val="28"/>
          <w:lang w:eastAsia="ru-RU"/>
        </w:rPr>
        <w:t xml:space="preserve">Лаврушин, О.И. Банковское дело / О.И. Лаврушин, Н.И. </w:t>
      </w:r>
      <w:proofErr w:type="spellStart"/>
      <w:r w:rsidRPr="00106C2F">
        <w:rPr>
          <w:rFonts w:ascii="Times New Roman" w:eastAsia="Times New Roman" w:hAnsi="Times New Roman" w:cs="Times New Roman"/>
          <w:color w:val="000000"/>
          <w:sz w:val="28"/>
          <w:szCs w:val="28"/>
          <w:lang w:eastAsia="ru-RU"/>
        </w:rPr>
        <w:t>Валенцева</w:t>
      </w:r>
      <w:proofErr w:type="spellEnd"/>
      <w:r w:rsidRPr="00106C2F">
        <w:rPr>
          <w:rFonts w:ascii="Times New Roman" w:eastAsia="Times New Roman" w:hAnsi="Times New Roman" w:cs="Times New Roman"/>
          <w:color w:val="000000"/>
          <w:sz w:val="28"/>
          <w:szCs w:val="28"/>
          <w:lang w:eastAsia="ru-RU"/>
        </w:rPr>
        <w:t>. – М.</w:t>
      </w:r>
      <w:proofErr w:type="gramStart"/>
      <w:r w:rsidRPr="00106C2F">
        <w:rPr>
          <w:rFonts w:ascii="Times New Roman" w:eastAsia="Times New Roman" w:hAnsi="Times New Roman" w:cs="Times New Roman"/>
          <w:color w:val="000000"/>
          <w:sz w:val="28"/>
          <w:szCs w:val="28"/>
          <w:lang w:eastAsia="ru-RU"/>
        </w:rPr>
        <w:t xml:space="preserve"> :</w:t>
      </w:r>
      <w:proofErr w:type="gramEnd"/>
      <w:r w:rsidRPr="00106C2F">
        <w:rPr>
          <w:rFonts w:ascii="Times New Roman" w:eastAsia="Times New Roman" w:hAnsi="Times New Roman" w:cs="Times New Roman"/>
          <w:color w:val="000000"/>
          <w:sz w:val="28"/>
          <w:szCs w:val="28"/>
          <w:lang w:eastAsia="ru-RU"/>
        </w:rPr>
        <w:t xml:space="preserve"> КНОРУС, 2017. – 800 с.</w:t>
      </w:r>
    </w:p>
    <w:p w:rsidR="00DF6451" w:rsidRDefault="00DF6451" w:rsidP="00DF6451">
      <w:pPr>
        <w:pStyle w:val="a3"/>
        <w:numPr>
          <w:ilvl w:val="0"/>
          <w:numId w:val="40"/>
        </w:numPr>
        <w:spacing w:after="0" w:line="360" w:lineRule="auto"/>
        <w:ind w:left="0" w:firstLine="0"/>
        <w:jc w:val="both"/>
        <w:textAlignment w:val="baseline"/>
        <w:rPr>
          <w:rFonts w:ascii="Times New Roman" w:eastAsia="Times New Roman" w:hAnsi="Times New Roman" w:cs="Times New Roman"/>
          <w:sz w:val="28"/>
          <w:szCs w:val="28"/>
          <w:lang w:eastAsia="ru-RU"/>
        </w:rPr>
      </w:pPr>
      <w:r w:rsidRPr="00F76F8E">
        <w:rPr>
          <w:rFonts w:ascii="Times New Roman" w:eastAsia="Times New Roman" w:hAnsi="Times New Roman" w:cs="Times New Roman"/>
          <w:sz w:val="28"/>
          <w:szCs w:val="28"/>
          <w:lang w:eastAsia="ru-RU"/>
        </w:rPr>
        <w:t xml:space="preserve">Маркова, </w:t>
      </w:r>
      <w:r>
        <w:rPr>
          <w:rFonts w:ascii="Times New Roman" w:eastAsia="Times New Roman" w:hAnsi="Times New Roman" w:cs="Times New Roman"/>
          <w:sz w:val="28"/>
          <w:szCs w:val="28"/>
          <w:lang w:eastAsia="ru-RU"/>
        </w:rPr>
        <w:t xml:space="preserve">О.М. </w:t>
      </w:r>
      <w:r w:rsidRPr="00F76F8E">
        <w:rPr>
          <w:rFonts w:ascii="Times New Roman" w:eastAsia="Times New Roman" w:hAnsi="Times New Roman" w:cs="Times New Roman"/>
          <w:sz w:val="28"/>
          <w:szCs w:val="28"/>
          <w:lang w:eastAsia="ru-RU"/>
        </w:rPr>
        <w:t xml:space="preserve">Организация деятельности коммерческого банка: Учебник / Маркова О.М. </w:t>
      </w:r>
      <w:r w:rsidRPr="00846BA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Москва</w:t>
      </w:r>
      <w:r w:rsidRPr="00F76F8E">
        <w:rPr>
          <w:rFonts w:ascii="Times New Roman" w:eastAsia="Times New Roman" w:hAnsi="Times New Roman" w:cs="Times New Roman"/>
          <w:sz w:val="28"/>
          <w:szCs w:val="28"/>
          <w:lang w:eastAsia="ru-RU"/>
        </w:rPr>
        <w:t xml:space="preserve">: ИД ФОРУМ, НИЦ ИНФРА-М, </w:t>
      </w:r>
      <w:r>
        <w:rPr>
          <w:rFonts w:ascii="Times New Roman" w:eastAsia="Times New Roman" w:hAnsi="Times New Roman" w:cs="Times New Roman"/>
          <w:sz w:val="28"/>
          <w:szCs w:val="28"/>
          <w:lang w:eastAsia="ru-RU"/>
        </w:rPr>
        <w:t xml:space="preserve">2016. </w:t>
      </w:r>
      <w:r w:rsidRPr="00846BA2">
        <w:rPr>
          <w:rFonts w:ascii="Times New Roman" w:eastAsia="Times New Roman" w:hAnsi="Times New Roman" w:cs="Times New Roman"/>
          <w:sz w:val="28"/>
          <w:szCs w:val="28"/>
          <w:lang w:eastAsia="ru-RU"/>
        </w:rPr>
        <w:t>−</w:t>
      </w:r>
      <w:r w:rsidRPr="00F76F8E">
        <w:rPr>
          <w:rFonts w:ascii="Times New Roman" w:eastAsia="Times New Roman" w:hAnsi="Times New Roman" w:cs="Times New Roman"/>
          <w:sz w:val="28"/>
          <w:szCs w:val="28"/>
          <w:lang w:eastAsia="ru-RU"/>
        </w:rPr>
        <w:t xml:space="preserve"> 496 с</w:t>
      </w:r>
      <w:r>
        <w:rPr>
          <w:rFonts w:ascii="Times New Roman" w:eastAsia="Times New Roman" w:hAnsi="Times New Roman" w:cs="Times New Roman"/>
          <w:sz w:val="28"/>
          <w:szCs w:val="28"/>
          <w:lang w:eastAsia="ru-RU"/>
        </w:rPr>
        <w:t>.</w:t>
      </w:r>
    </w:p>
    <w:p w:rsidR="0089465D" w:rsidRPr="00B500C7" w:rsidRDefault="0089465D" w:rsidP="00DF6451">
      <w:pPr>
        <w:pStyle w:val="a3"/>
        <w:numPr>
          <w:ilvl w:val="0"/>
          <w:numId w:val="40"/>
        </w:numPr>
        <w:spacing w:after="0" w:line="360" w:lineRule="auto"/>
        <w:ind w:left="0" w:firstLine="0"/>
        <w:jc w:val="both"/>
        <w:textAlignment w:val="baseline"/>
        <w:rPr>
          <w:rFonts w:ascii="Times New Roman" w:eastAsia="Times New Roman" w:hAnsi="Times New Roman" w:cs="Times New Roman"/>
          <w:sz w:val="28"/>
          <w:szCs w:val="28"/>
          <w:lang w:eastAsia="ru-RU"/>
        </w:rPr>
      </w:pPr>
      <w:r w:rsidRPr="0089465D">
        <w:rPr>
          <w:rFonts w:ascii="Times New Roman" w:eastAsia="Times New Roman" w:hAnsi="Times New Roman" w:cs="Times New Roman"/>
          <w:sz w:val="28"/>
          <w:szCs w:val="28"/>
          <w:lang w:eastAsia="ru-RU"/>
        </w:rPr>
        <w:lastRenderedPageBreak/>
        <w:t>Мартыненко, Н.Н. Деньги, кредит, банки / Н.Н. Мартыненко Ю.А.– М.</w:t>
      </w:r>
      <w:proofErr w:type="gramStart"/>
      <w:r w:rsidRPr="0089465D">
        <w:rPr>
          <w:rFonts w:ascii="Times New Roman" w:eastAsia="Times New Roman" w:hAnsi="Times New Roman" w:cs="Times New Roman"/>
          <w:sz w:val="28"/>
          <w:szCs w:val="28"/>
          <w:lang w:eastAsia="ru-RU"/>
        </w:rPr>
        <w:t xml:space="preserve"> :</w:t>
      </w:r>
      <w:proofErr w:type="gramEnd"/>
      <w:r w:rsidRPr="0089465D">
        <w:rPr>
          <w:rFonts w:ascii="Times New Roman" w:eastAsia="Times New Roman" w:hAnsi="Times New Roman" w:cs="Times New Roman"/>
          <w:sz w:val="28"/>
          <w:szCs w:val="28"/>
          <w:lang w:eastAsia="ru-RU"/>
        </w:rPr>
        <w:t xml:space="preserve"> </w:t>
      </w:r>
      <w:proofErr w:type="spellStart"/>
      <w:r w:rsidRPr="0089465D">
        <w:rPr>
          <w:rFonts w:ascii="Times New Roman" w:eastAsia="Times New Roman" w:hAnsi="Times New Roman" w:cs="Times New Roman"/>
          <w:sz w:val="28"/>
          <w:szCs w:val="28"/>
          <w:lang w:eastAsia="ru-RU"/>
        </w:rPr>
        <w:t>Юрайт</w:t>
      </w:r>
      <w:proofErr w:type="spellEnd"/>
      <w:r w:rsidRPr="0089465D">
        <w:rPr>
          <w:rFonts w:ascii="Times New Roman" w:eastAsia="Times New Roman" w:hAnsi="Times New Roman" w:cs="Times New Roman"/>
          <w:sz w:val="28"/>
          <w:szCs w:val="28"/>
          <w:lang w:eastAsia="ru-RU"/>
        </w:rPr>
        <w:t>, 2018. – 369 с.</w:t>
      </w:r>
    </w:p>
    <w:p w:rsidR="00DF6451" w:rsidRDefault="00DF6451" w:rsidP="00DF6451">
      <w:pPr>
        <w:pStyle w:val="a3"/>
        <w:numPr>
          <w:ilvl w:val="0"/>
          <w:numId w:val="40"/>
        </w:numPr>
        <w:spacing w:after="0" w:line="360" w:lineRule="auto"/>
        <w:ind w:left="0" w:firstLine="0"/>
        <w:jc w:val="both"/>
        <w:textAlignment w:val="baseline"/>
        <w:rPr>
          <w:rFonts w:ascii="Times New Roman" w:eastAsia="Times New Roman" w:hAnsi="Times New Roman" w:cs="Times New Roman"/>
          <w:sz w:val="28"/>
          <w:szCs w:val="28"/>
          <w:lang w:eastAsia="ru-RU"/>
        </w:rPr>
      </w:pPr>
      <w:r w:rsidRPr="00846BA2">
        <w:rPr>
          <w:rFonts w:ascii="Times New Roman" w:eastAsia="Times New Roman" w:hAnsi="Times New Roman" w:cs="Times New Roman"/>
          <w:sz w:val="28"/>
          <w:szCs w:val="28"/>
          <w:lang w:eastAsia="ru-RU"/>
        </w:rPr>
        <w:t>Николаева</w:t>
      </w:r>
      <w:r>
        <w:rPr>
          <w:rFonts w:ascii="Times New Roman" w:eastAsia="Times New Roman" w:hAnsi="Times New Roman" w:cs="Times New Roman"/>
          <w:sz w:val="28"/>
          <w:szCs w:val="28"/>
          <w:lang w:eastAsia="ru-RU"/>
        </w:rPr>
        <w:t>, Т.П. Деньги, кредит, банки</w:t>
      </w:r>
      <w:r w:rsidRPr="00846BA2">
        <w:rPr>
          <w:rFonts w:ascii="Times New Roman" w:eastAsia="Times New Roman" w:hAnsi="Times New Roman" w:cs="Times New Roman"/>
          <w:sz w:val="28"/>
          <w:szCs w:val="28"/>
          <w:lang w:eastAsia="ru-RU"/>
        </w:rPr>
        <w:t>: учеб</w:t>
      </w:r>
      <w:proofErr w:type="gramStart"/>
      <w:r w:rsidRPr="00846BA2">
        <w:rPr>
          <w:rFonts w:ascii="Times New Roman" w:eastAsia="Times New Roman" w:hAnsi="Times New Roman" w:cs="Times New Roman"/>
          <w:sz w:val="28"/>
          <w:szCs w:val="28"/>
          <w:lang w:eastAsia="ru-RU"/>
        </w:rPr>
        <w:t>.</w:t>
      </w:r>
      <w:proofErr w:type="gramEnd"/>
      <w:r w:rsidRPr="00846BA2">
        <w:rPr>
          <w:rFonts w:ascii="Times New Roman" w:eastAsia="Times New Roman" w:hAnsi="Times New Roman" w:cs="Times New Roman"/>
          <w:sz w:val="28"/>
          <w:szCs w:val="28"/>
          <w:lang w:eastAsia="ru-RU"/>
        </w:rPr>
        <w:t xml:space="preserve"> </w:t>
      </w:r>
      <w:proofErr w:type="gramStart"/>
      <w:r w:rsidRPr="00846BA2">
        <w:rPr>
          <w:rFonts w:ascii="Times New Roman" w:eastAsia="Times New Roman" w:hAnsi="Times New Roman" w:cs="Times New Roman"/>
          <w:sz w:val="28"/>
          <w:szCs w:val="28"/>
          <w:lang w:eastAsia="ru-RU"/>
        </w:rPr>
        <w:t>п</w:t>
      </w:r>
      <w:proofErr w:type="gramEnd"/>
      <w:r w:rsidRPr="00846BA2">
        <w:rPr>
          <w:rFonts w:ascii="Times New Roman" w:eastAsia="Times New Roman" w:hAnsi="Times New Roman" w:cs="Times New Roman"/>
          <w:sz w:val="28"/>
          <w:szCs w:val="28"/>
          <w:lang w:eastAsia="ru-RU"/>
        </w:rPr>
        <w:t>ос</w:t>
      </w:r>
      <w:r>
        <w:rPr>
          <w:rFonts w:ascii="Times New Roman" w:eastAsia="Times New Roman" w:hAnsi="Times New Roman" w:cs="Times New Roman"/>
          <w:sz w:val="28"/>
          <w:szCs w:val="28"/>
          <w:lang w:eastAsia="ru-RU"/>
        </w:rPr>
        <w:t xml:space="preserve">обие / Т.П. Николаева. </w:t>
      </w:r>
      <w:r w:rsidRPr="00846BA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Москва: ФЛИНТА, 2017. </w:t>
      </w:r>
      <w:r w:rsidRPr="00846BA2">
        <w:rPr>
          <w:rFonts w:ascii="Times New Roman" w:eastAsia="Times New Roman" w:hAnsi="Times New Roman" w:cs="Times New Roman"/>
          <w:sz w:val="28"/>
          <w:szCs w:val="28"/>
          <w:lang w:eastAsia="ru-RU"/>
        </w:rPr>
        <w:t>− 377 с.</w:t>
      </w:r>
    </w:p>
    <w:p w:rsidR="00ED4B89" w:rsidRPr="00ED4B89" w:rsidRDefault="00ED4B89" w:rsidP="00ED4B89">
      <w:pPr>
        <w:pStyle w:val="a3"/>
        <w:numPr>
          <w:ilvl w:val="0"/>
          <w:numId w:val="40"/>
        </w:numPr>
        <w:spacing w:after="0" w:line="360" w:lineRule="auto"/>
        <w:ind w:left="0" w:firstLine="0"/>
        <w:jc w:val="both"/>
        <w:textAlignment w:val="baseline"/>
        <w:rPr>
          <w:rFonts w:ascii="Times New Roman" w:eastAsia="Times New Roman" w:hAnsi="Times New Roman" w:cs="Times New Roman"/>
          <w:sz w:val="28"/>
          <w:szCs w:val="28"/>
          <w:lang w:eastAsia="ru-RU"/>
        </w:rPr>
      </w:pPr>
      <w:r w:rsidRPr="00ED4B89">
        <w:rPr>
          <w:rFonts w:ascii="Times New Roman" w:eastAsia="Times New Roman" w:hAnsi="Times New Roman" w:cs="Times New Roman"/>
          <w:sz w:val="28"/>
          <w:szCs w:val="28"/>
          <w:lang w:eastAsia="ru-RU"/>
        </w:rPr>
        <w:t xml:space="preserve">Панова, Г.С. Анализ финансового состояния коммерческого банка </w:t>
      </w:r>
      <w:r w:rsidRPr="0089465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Г.С. Панова.</w:t>
      </w:r>
      <w:r w:rsidRPr="00ED4B89">
        <w:rPr>
          <w:rFonts w:ascii="Times New Roman" w:eastAsia="Times New Roman" w:hAnsi="Times New Roman" w:cs="Times New Roman"/>
          <w:sz w:val="28"/>
          <w:szCs w:val="28"/>
          <w:lang w:eastAsia="ru-RU"/>
        </w:rPr>
        <w:t xml:space="preserve"> - М.: Финансы и статистика, 2016. - 400с.</w:t>
      </w:r>
    </w:p>
    <w:p w:rsidR="00DF6451" w:rsidRDefault="00DF6451" w:rsidP="00DF6451">
      <w:pPr>
        <w:pStyle w:val="a3"/>
        <w:numPr>
          <w:ilvl w:val="0"/>
          <w:numId w:val="40"/>
        </w:numPr>
        <w:spacing w:after="0" w:line="360" w:lineRule="auto"/>
        <w:ind w:left="0" w:firstLine="0"/>
        <w:jc w:val="both"/>
        <w:textAlignment w:val="baseline"/>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Печникова</w:t>
      </w:r>
      <w:proofErr w:type="spellEnd"/>
      <w:r>
        <w:rPr>
          <w:rFonts w:ascii="Times New Roman" w:eastAsia="Times New Roman" w:hAnsi="Times New Roman" w:cs="Times New Roman"/>
          <w:sz w:val="28"/>
          <w:szCs w:val="28"/>
          <w:lang w:eastAsia="ru-RU"/>
        </w:rPr>
        <w:t xml:space="preserve">, А. </w:t>
      </w:r>
      <w:r w:rsidRPr="00F76F8E">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w:t>
      </w:r>
      <w:r w:rsidRPr="00F76F8E">
        <w:rPr>
          <w:rFonts w:ascii="Times New Roman" w:eastAsia="Times New Roman" w:hAnsi="Times New Roman" w:cs="Times New Roman"/>
          <w:sz w:val="28"/>
          <w:szCs w:val="28"/>
          <w:lang w:eastAsia="ru-RU"/>
        </w:rPr>
        <w:t xml:space="preserve">Банковские операции: Учебник / </w:t>
      </w:r>
      <w:r>
        <w:rPr>
          <w:rFonts w:ascii="Times New Roman" w:eastAsia="Times New Roman" w:hAnsi="Times New Roman" w:cs="Times New Roman"/>
          <w:sz w:val="28"/>
          <w:szCs w:val="28"/>
          <w:lang w:eastAsia="ru-RU"/>
        </w:rPr>
        <w:t xml:space="preserve">А.В. </w:t>
      </w:r>
      <w:proofErr w:type="spellStart"/>
      <w:r>
        <w:rPr>
          <w:rFonts w:ascii="Times New Roman" w:eastAsia="Times New Roman" w:hAnsi="Times New Roman" w:cs="Times New Roman"/>
          <w:sz w:val="28"/>
          <w:szCs w:val="28"/>
          <w:lang w:eastAsia="ru-RU"/>
        </w:rPr>
        <w:t>Печникова</w:t>
      </w:r>
      <w:proofErr w:type="spellEnd"/>
      <w:r>
        <w:rPr>
          <w:rFonts w:ascii="Times New Roman" w:eastAsia="Times New Roman" w:hAnsi="Times New Roman" w:cs="Times New Roman"/>
          <w:sz w:val="28"/>
          <w:szCs w:val="28"/>
          <w:lang w:eastAsia="ru-RU"/>
        </w:rPr>
        <w:t xml:space="preserve">, О.М. </w:t>
      </w:r>
      <w:r w:rsidRPr="00F76F8E">
        <w:rPr>
          <w:rFonts w:ascii="Times New Roman" w:eastAsia="Times New Roman" w:hAnsi="Times New Roman" w:cs="Times New Roman"/>
          <w:sz w:val="28"/>
          <w:szCs w:val="28"/>
          <w:lang w:eastAsia="ru-RU"/>
        </w:rPr>
        <w:t>Ма</w:t>
      </w:r>
      <w:r>
        <w:rPr>
          <w:rFonts w:ascii="Times New Roman" w:eastAsia="Times New Roman" w:hAnsi="Times New Roman" w:cs="Times New Roman"/>
          <w:sz w:val="28"/>
          <w:szCs w:val="28"/>
          <w:lang w:eastAsia="ru-RU"/>
        </w:rPr>
        <w:t xml:space="preserve">ркова, Е.Б. Стародубцева. </w:t>
      </w:r>
      <w:r>
        <w:rPr>
          <w:rFonts w:ascii="Times New Roman" w:hAnsi="Times New Roman" w:cs="Times New Roman"/>
          <w:color w:val="000000"/>
          <w:sz w:val="28"/>
          <w:szCs w:val="28"/>
        </w:rPr>
        <w:t>−</w:t>
      </w:r>
      <w:r>
        <w:rPr>
          <w:rFonts w:ascii="Times New Roman" w:eastAsia="Times New Roman" w:hAnsi="Times New Roman" w:cs="Times New Roman"/>
          <w:sz w:val="28"/>
          <w:szCs w:val="28"/>
          <w:lang w:eastAsia="ru-RU"/>
        </w:rPr>
        <w:t xml:space="preserve"> 2-е изд., </w:t>
      </w:r>
      <w:proofErr w:type="spellStart"/>
      <w:r>
        <w:rPr>
          <w:rFonts w:ascii="Times New Roman" w:eastAsia="Times New Roman" w:hAnsi="Times New Roman" w:cs="Times New Roman"/>
          <w:sz w:val="28"/>
          <w:szCs w:val="28"/>
          <w:lang w:eastAsia="ru-RU"/>
        </w:rPr>
        <w:t>перераб</w:t>
      </w:r>
      <w:proofErr w:type="spellEnd"/>
      <w:r>
        <w:rPr>
          <w:rFonts w:ascii="Times New Roman" w:eastAsia="Times New Roman" w:hAnsi="Times New Roman" w:cs="Times New Roman"/>
          <w:sz w:val="28"/>
          <w:szCs w:val="28"/>
          <w:lang w:eastAsia="ru-RU"/>
        </w:rPr>
        <w:t xml:space="preserve">. и доп. </w:t>
      </w:r>
      <w:r>
        <w:rPr>
          <w:rFonts w:ascii="Times New Roman" w:hAnsi="Times New Roman" w:cs="Times New Roman"/>
          <w:color w:val="000000"/>
          <w:sz w:val="28"/>
          <w:szCs w:val="28"/>
        </w:rPr>
        <w:t>−</w:t>
      </w:r>
      <w:r w:rsidRPr="00F76F8E">
        <w:rPr>
          <w:rFonts w:ascii="Times New Roman" w:eastAsia="Times New Roman" w:hAnsi="Times New Roman" w:cs="Times New Roman"/>
          <w:sz w:val="28"/>
          <w:szCs w:val="28"/>
          <w:lang w:eastAsia="ru-RU"/>
        </w:rPr>
        <w:t xml:space="preserve"> </w:t>
      </w:r>
      <w:proofErr w:type="spellStart"/>
      <w:r w:rsidRPr="00F76F8E">
        <w:rPr>
          <w:rFonts w:ascii="Times New Roman" w:eastAsia="Times New Roman" w:hAnsi="Times New Roman" w:cs="Times New Roman"/>
          <w:sz w:val="28"/>
          <w:szCs w:val="28"/>
          <w:lang w:eastAsia="ru-RU"/>
        </w:rPr>
        <w:t>Мос</w:t>
      </w:r>
      <w:r>
        <w:rPr>
          <w:rFonts w:ascii="Times New Roman" w:eastAsia="Times New Roman" w:hAnsi="Times New Roman" w:cs="Times New Roman"/>
          <w:sz w:val="28"/>
          <w:szCs w:val="28"/>
          <w:lang w:eastAsia="ru-RU"/>
        </w:rPr>
        <w:t>ква</w:t>
      </w:r>
      <w:proofErr w:type="gramStart"/>
      <w:r>
        <w:rPr>
          <w:rFonts w:ascii="Times New Roman" w:eastAsia="Times New Roman" w:hAnsi="Times New Roman" w:cs="Times New Roman"/>
          <w:sz w:val="28"/>
          <w:szCs w:val="28"/>
          <w:lang w:eastAsia="ru-RU"/>
        </w:rPr>
        <w:t>:И</w:t>
      </w:r>
      <w:proofErr w:type="gramEnd"/>
      <w:r>
        <w:rPr>
          <w:rFonts w:ascii="Times New Roman" w:eastAsia="Times New Roman" w:hAnsi="Times New Roman" w:cs="Times New Roman"/>
          <w:sz w:val="28"/>
          <w:szCs w:val="28"/>
          <w:lang w:eastAsia="ru-RU"/>
        </w:rPr>
        <w:t>Д</w:t>
      </w:r>
      <w:proofErr w:type="spellEnd"/>
      <w:r>
        <w:rPr>
          <w:rFonts w:ascii="Times New Roman" w:eastAsia="Times New Roman" w:hAnsi="Times New Roman" w:cs="Times New Roman"/>
          <w:sz w:val="28"/>
          <w:szCs w:val="28"/>
          <w:lang w:eastAsia="ru-RU"/>
        </w:rPr>
        <w:t xml:space="preserve"> ФОРУМ, НИЦ ИНФРА-М, 2018. </w:t>
      </w:r>
      <w:r w:rsidRPr="00106C2F">
        <w:rPr>
          <w:rFonts w:ascii="Times New Roman" w:eastAsia="Times New Roman" w:hAnsi="Times New Roman" w:cs="Times New Roman"/>
          <w:sz w:val="28"/>
          <w:szCs w:val="28"/>
          <w:lang w:eastAsia="ru-RU"/>
        </w:rPr>
        <w:t>−</w:t>
      </w:r>
      <w:r w:rsidRPr="00F76F8E">
        <w:rPr>
          <w:rFonts w:ascii="Times New Roman" w:eastAsia="Times New Roman" w:hAnsi="Times New Roman" w:cs="Times New Roman"/>
          <w:sz w:val="28"/>
          <w:szCs w:val="28"/>
          <w:lang w:eastAsia="ru-RU"/>
        </w:rPr>
        <w:t xml:space="preserve"> 336 с.</w:t>
      </w:r>
    </w:p>
    <w:p w:rsidR="00106C2F" w:rsidRDefault="00106C2F" w:rsidP="00DF6451">
      <w:pPr>
        <w:pStyle w:val="a3"/>
        <w:numPr>
          <w:ilvl w:val="0"/>
          <w:numId w:val="40"/>
        </w:numPr>
        <w:spacing w:after="0" w:line="360" w:lineRule="auto"/>
        <w:ind w:left="0" w:firstLine="0"/>
        <w:jc w:val="both"/>
        <w:textAlignment w:val="baseline"/>
        <w:rPr>
          <w:rFonts w:ascii="Times New Roman" w:eastAsia="Times New Roman" w:hAnsi="Times New Roman" w:cs="Times New Roman"/>
          <w:sz w:val="28"/>
          <w:szCs w:val="28"/>
          <w:lang w:eastAsia="ru-RU"/>
        </w:rPr>
      </w:pPr>
      <w:proofErr w:type="spellStart"/>
      <w:r w:rsidRPr="00106C2F">
        <w:rPr>
          <w:rFonts w:ascii="Times New Roman" w:eastAsia="Times New Roman" w:hAnsi="Times New Roman" w:cs="Times New Roman"/>
          <w:sz w:val="28"/>
          <w:szCs w:val="28"/>
          <w:lang w:eastAsia="ru-RU"/>
        </w:rPr>
        <w:t>Пичелатова</w:t>
      </w:r>
      <w:proofErr w:type="spellEnd"/>
      <w:r w:rsidRPr="00106C2F">
        <w:rPr>
          <w:rFonts w:ascii="Times New Roman" w:eastAsia="Times New Roman" w:hAnsi="Times New Roman" w:cs="Times New Roman"/>
          <w:sz w:val="28"/>
          <w:szCs w:val="28"/>
          <w:lang w:eastAsia="ru-RU"/>
        </w:rPr>
        <w:t xml:space="preserve">, К.С. Рынок банковских услуг в России / К.С. </w:t>
      </w:r>
      <w:proofErr w:type="spellStart"/>
      <w:r w:rsidRPr="00106C2F">
        <w:rPr>
          <w:rFonts w:ascii="Times New Roman" w:eastAsia="Times New Roman" w:hAnsi="Times New Roman" w:cs="Times New Roman"/>
          <w:sz w:val="28"/>
          <w:szCs w:val="28"/>
          <w:lang w:eastAsia="ru-RU"/>
        </w:rPr>
        <w:t>Пичелатова</w:t>
      </w:r>
      <w:proofErr w:type="spellEnd"/>
      <w:r w:rsidRPr="00106C2F">
        <w:rPr>
          <w:rFonts w:ascii="Times New Roman" w:eastAsia="Times New Roman" w:hAnsi="Times New Roman" w:cs="Times New Roman"/>
          <w:sz w:val="28"/>
          <w:szCs w:val="28"/>
          <w:lang w:eastAsia="ru-RU"/>
        </w:rPr>
        <w:t>, Д.Д. Сафронова // Вестник современных исследований. – 2018. – № 6. – С. 246-249</w:t>
      </w:r>
      <w:r>
        <w:rPr>
          <w:rFonts w:ascii="Times New Roman" w:eastAsia="Times New Roman" w:hAnsi="Times New Roman" w:cs="Times New Roman"/>
          <w:sz w:val="28"/>
          <w:szCs w:val="28"/>
          <w:lang w:eastAsia="ru-RU"/>
        </w:rPr>
        <w:t>.</w:t>
      </w:r>
    </w:p>
    <w:p w:rsidR="008B079B" w:rsidRDefault="008B079B" w:rsidP="00DF6451">
      <w:pPr>
        <w:pStyle w:val="a3"/>
        <w:numPr>
          <w:ilvl w:val="0"/>
          <w:numId w:val="40"/>
        </w:numPr>
        <w:spacing w:after="0" w:line="360" w:lineRule="auto"/>
        <w:ind w:left="0" w:firstLine="0"/>
        <w:jc w:val="both"/>
        <w:textAlignment w:val="baseline"/>
        <w:rPr>
          <w:rFonts w:ascii="Times New Roman" w:eastAsia="Times New Roman" w:hAnsi="Times New Roman" w:cs="Times New Roman"/>
          <w:sz w:val="28"/>
          <w:szCs w:val="28"/>
          <w:lang w:eastAsia="ru-RU"/>
        </w:rPr>
      </w:pPr>
      <w:r w:rsidRPr="008B079B">
        <w:rPr>
          <w:rFonts w:ascii="Times New Roman" w:eastAsia="Times New Roman" w:hAnsi="Times New Roman" w:cs="Times New Roman"/>
          <w:sz w:val="28"/>
          <w:szCs w:val="28"/>
          <w:lang w:eastAsia="ru-RU"/>
        </w:rPr>
        <w:t>Селезнева, Н.Н. Финансовый анализ: учеб</w:t>
      </w:r>
      <w:proofErr w:type="gramStart"/>
      <w:r w:rsidRPr="008B079B">
        <w:rPr>
          <w:rFonts w:ascii="Times New Roman" w:eastAsia="Times New Roman" w:hAnsi="Times New Roman" w:cs="Times New Roman"/>
          <w:sz w:val="28"/>
          <w:szCs w:val="28"/>
          <w:lang w:eastAsia="ru-RU"/>
        </w:rPr>
        <w:t>.</w:t>
      </w:r>
      <w:proofErr w:type="gramEnd"/>
      <w:r w:rsidRPr="008B079B">
        <w:rPr>
          <w:rFonts w:ascii="Times New Roman" w:eastAsia="Times New Roman" w:hAnsi="Times New Roman" w:cs="Times New Roman"/>
          <w:sz w:val="28"/>
          <w:szCs w:val="28"/>
          <w:lang w:eastAsia="ru-RU"/>
        </w:rPr>
        <w:t xml:space="preserve"> </w:t>
      </w:r>
      <w:proofErr w:type="gramStart"/>
      <w:r w:rsidRPr="008B079B">
        <w:rPr>
          <w:rFonts w:ascii="Times New Roman" w:eastAsia="Times New Roman" w:hAnsi="Times New Roman" w:cs="Times New Roman"/>
          <w:sz w:val="28"/>
          <w:szCs w:val="28"/>
          <w:lang w:eastAsia="ru-RU"/>
        </w:rPr>
        <w:t>п</w:t>
      </w:r>
      <w:proofErr w:type="gramEnd"/>
      <w:r w:rsidRPr="008B079B">
        <w:rPr>
          <w:rFonts w:ascii="Times New Roman" w:eastAsia="Times New Roman" w:hAnsi="Times New Roman" w:cs="Times New Roman"/>
          <w:sz w:val="28"/>
          <w:szCs w:val="28"/>
          <w:lang w:eastAsia="ru-RU"/>
        </w:rPr>
        <w:t>особие./ Н.Н. Селезнева.</w:t>
      </w:r>
      <w:r w:rsidR="00405B99">
        <w:rPr>
          <w:rFonts w:ascii="Times New Roman" w:eastAsia="Times New Roman" w:hAnsi="Times New Roman" w:cs="Times New Roman"/>
          <w:sz w:val="28"/>
          <w:szCs w:val="28"/>
          <w:lang w:eastAsia="ru-RU"/>
        </w:rPr>
        <w:t xml:space="preserve"> - М.: ЮНИТИ - ДАНА, 2017</w:t>
      </w:r>
      <w:r w:rsidRPr="008B079B">
        <w:rPr>
          <w:rFonts w:ascii="Times New Roman" w:eastAsia="Times New Roman" w:hAnsi="Times New Roman" w:cs="Times New Roman"/>
          <w:sz w:val="28"/>
          <w:szCs w:val="28"/>
          <w:lang w:eastAsia="ru-RU"/>
        </w:rPr>
        <w:t>. - 479 с.</w:t>
      </w:r>
    </w:p>
    <w:p w:rsidR="00DF6451" w:rsidRDefault="00DF6451" w:rsidP="00DF6451">
      <w:pPr>
        <w:pStyle w:val="a3"/>
        <w:numPr>
          <w:ilvl w:val="0"/>
          <w:numId w:val="40"/>
        </w:numPr>
        <w:spacing w:after="0" w:line="360" w:lineRule="auto"/>
        <w:ind w:left="0" w:firstLine="0"/>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Соколова, </w:t>
      </w:r>
      <w:r w:rsidRPr="00B500C7">
        <w:rPr>
          <w:rFonts w:ascii="Times New Roman" w:hAnsi="Times New Roman" w:cs="Times New Roman"/>
          <w:color w:val="000000"/>
          <w:sz w:val="28"/>
          <w:szCs w:val="28"/>
        </w:rPr>
        <w:t xml:space="preserve">О.В. Финансы и кредит: учебник / под ред. проф. О.В. Соколовой. − 2-e изд., </w:t>
      </w:r>
      <w:proofErr w:type="spellStart"/>
      <w:r w:rsidRPr="00B500C7">
        <w:rPr>
          <w:rFonts w:ascii="Times New Roman" w:hAnsi="Times New Roman" w:cs="Times New Roman"/>
          <w:color w:val="000000"/>
          <w:sz w:val="28"/>
          <w:szCs w:val="28"/>
        </w:rPr>
        <w:t>перераб</w:t>
      </w:r>
      <w:proofErr w:type="spellEnd"/>
      <w:r w:rsidRPr="00B500C7">
        <w:rPr>
          <w:rFonts w:ascii="Times New Roman" w:hAnsi="Times New Roman" w:cs="Times New Roman"/>
          <w:color w:val="000000"/>
          <w:sz w:val="28"/>
          <w:szCs w:val="28"/>
        </w:rPr>
        <w:t>. и д</w:t>
      </w:r>
      <w:r>
        <w:rPr>
          <w:rFonts w:ascii="Times New Roman" w:hAnsi="Times New Roman" w:cs="Times New Roman"/>
          <w:color w:val="000000"/>
          <w:sz w:val="28"/>
          <w:szCs w:val="28"/>
        </w:rPr>
        <w:t>оп. − М.: Магистр: ИНФРА-М, 2019</w:t>
      </w:r>
      <w:r w:rsidRPr="00B500C7">
        <w:rPr>
          <w:rFonts w:ascii="Times New Roman" w:hAnsi="Times New Roman" w:cs="Times New Roman"/>
          <w:color w:val="000000"/>
          <w:sz w:val="28"/>
          <w:szCs w:val="28"/>
        </w:rPr>
        <w:t>. – 912с.</w:t>
      </w:r>
    </w:p>
    <w:p w:rsidR="00DF6451" w:rsidRPr="007E474F" w:rsidRDefault="00DF6451" w:rsidP="00DF6451">
      <w:pPr>
        <w:pStyle w:val="a3"/>
        <w:numPr>
          <w:ilvl w:val="0"/>
          <w:numId w:val="40"/>
        </w:numPr>
        <w:spacing w:after="0" w:line="360" w:lineRule="auto"/>
        <w:ind w:left="0" w:firstLine="0"/>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Стародубцева, Е.Б. </w:t>
      </w:r>
      <w:r w:rsidRPr="002F2EBA">
        <w:rPr>
          <w:rFonts w:ascii="Times New Roman" w:hAnsi="Times New Roman" w:cs="Times New Roman"/>
          <w:color w:val="000000"/>
          <w:sz w:val="28"/>
          <w:szCs w:val="28"/>
        </w:rPr>
        <w:t>Банковское дело</w:t>
      </w:r>
      <w:r>
        <w:rPr>
          <w:rFonts w:ascii="Times New Roman" w:hAnsi="Times New Roman" w:cs="Times New Roman"/>
          <w:color w:val="000000"/>
          <w:sz w:val="28"/>
          <w:szCs w:val="28"/>
        </w:rPr>
        <w:t xml:space="preserve">: Учебник / Стародубцева Е.Б. − </w:t>
      </w:r>
      <w:proofErr w:type="spellStart"/>
      <w:r>
        <w:rPr>
          <w:rFonts w:ascii="Times New Roman" w:hAnsi="Times New Roman" w:cs="Times New Roman"/>
          <w:color w:val="000000"/>
          <w:sz w:val="28"/>
          <w:szCs w:val="28"/>
        </w:rPr>
        <w:t>Москва</w:t>
      </w:r>
      <w:proofErr w:type="gramStart"/>
      <w:r>
        <w:rPr>
          <w:rFonts w:ascii="Times New Roman" w:hAnsi="Times New Roman" w:cs="Times New Roman"/>
          <w:color w:val="000000"/>
          <w:sz w:val="28"/>
          <w:szCs w:val="28"/>
        </w:rPr>
        <w:t>:И</w:t>
      </w:r>
      <w:proofErr w:type="gramEnd"/>
      <w:r>
        <w:rPr>
          <w:rFonts w:ascii="Times New Roman" w:hAnsi="Times New Roman" w:cs="Times New Roman"/>
          <w:color w:val="000000"/>
          <w:sz w:val="28"/>
          <w:szCs w:val="28"/>
        </w:rPr>
        <w:t>Д</w:t>
      </w:r>
      <w:proofErr w:type="spellEnd"/>
      <w:r>
        <w:rPr>
          <w:rFonts w:ascii="Times New Roman" w:hAnsi="Times New Roman" w:cs="Times New Roman"/>
          <w:color w:val="000000"/>
          <w:sz w:val="28"/>
          <w:szCs w:val="28"/>
        </w:rPr>
        <w:t xml:space="preserve"> ФОРУМ, НИЦ ИНФРА-М, 2017. −</w:t>
      </w:r>
      <w:r w:rsidRPr="002F2EBA">
        <w:rPr>
          <w:rFonts w:ascii="Times New Roman" w:hAnsi="Times New Roman" w:cs="Times New Roman"/>
          <w:color w:val="000000"/>
          <w:sz w:val="28"/>
          <w:szCs w:val="28"/>
        </w:rPr>
        <w:t xml:space="preserve"> 464 с.</w:t>
      </w:r>
    </w:p>
    <w:p w:rsidR="00DF6451" w:rsidRDefault="00DF6451" w:rsidP="00DF6451">
      <w:pPr>
        <w:pStyle w:val="a3"/>
        <w:numPr>
          <w:ilvl w:val="0"/>
          <w:numId w:val="40"/>
        </w:numPr>
        <w:spacing w:after="0" w:line="360" w:lineRule="auto"/>
        <w:ind w:left="0" w:firstLine="0"/>
        <w:jc w:val="both"/>
        <w:textAlignment w:val="baseline"/>
        <w:rPr>
          <w:rFonts w:ascii="Times New Roman" w:eastAsia="Times New Roman" w:hAnsi="Times New Roman" w:cs="Times New Roman"/>
          <w:sz w:val="28"/>
          <w:szCs w:val="28"/>
          <w:lang w:eastAsia="ru-RU"/>
        </w:rPr>
      </w:pPr>
      <w:r w:rsidRPr="002F2EBA">
        <w:rPr>
          <w:rFonts w:ascii="Times New Roman" w:hAnsi="Times New Roman" w:cs="Times New Roman"/>
          <w:color w:val="000000"/>
          <w:sz w:val="28"/>
          <w:szCs w:val="28"/>
        </w:rPr>
        <w:t>Тавасиев, А.М. Банковское кредитование: учебник / А.М. Тавасиев, Т.Ю. Мазурина, В.П. Бычков; под ред. А</w:t>
      </w:r>
      <w:r>
        <w:rPr>
          <w:rFonts w:ascii="Times New Roman" w:eastAsia="Times New Roman" w:hAnsi="Times New Roman" w:cs="Times New Roman"/>
          <w:sz w:val="28"/>
          <w:szCs w:val="28"/>
          <w:lang w:eastAsia="ru-RU"/>
        </w:rPr>
        <w:t xml:space="preserve">.М. Тавасиева. </w:t>
      </w:r>
      <w:r>
        <w:rPr>
          <w:rFonts w:ascii="Times New Roman" w:hAnsi="Times New Roman" w:cs="Times New Roman"/>
          <w:color w:val="000000"/>
          <w:sz w:val="28"/>
          <w:szCs w:val="28"/>
        </w:rPr>
        <w:t>−</w:t>
      </w:r>
      <w:r>
        <w:rPr>
          <w:rFonts w:ascii="Times New Roman" w:eastAsia="Times New Roman" w:hAnsi="Times New Roman" w:cs="Times New Roman"/>
          <w:sz w:val="28"/>
          <w:szCs w:val="28"/>
          <w:lang w:eastAsia="ru-RU"/>
        </w:rPr>
        <w:t xml:space="preserve"> 2-е изд., </w:t>
      </w:r>
      <w:proofErr w:type="spellStart"/>
      <w:r>
        <w:rPr>
          <w:rFonts w:ascii="Times New Roman" w:eastAsia="Times New Roman" w:hAnsi="Times New Roman" w:cs="Times New Roman"/>
          <w:sz w:val="28"/>
          <w:szCs w:val="28"/>
          <w:lang w:eastAsia="ru-RU"/>
        </w:rPr>
        <w:t>перераб</w:t>
      </w:r>
      <w:proofErr w:type="spellEnd"/>
      <w:r>
        <w:rPr>
          <w:rFonts w:ascii="Times New Roman" w:eastAsia="Times New Roman" w:hAnsi="Times New Roman" w:cs="Times New Roman"/>
          <w:sz w:val="28"/>
          <w:szCs w:val="28"/>
          <w:lang w:eastAsia="ru-RU"/>
        </w:rPr>
        <w:t xml:space="preserve">. </w:t>
      </w:r>
      <w:r>
        <w:rPr>
          <w:rFonts w:ascii="Times New Roman" w:hAnsi="Times New Roman" w:cs="Times New Roman"/>
          <w:color w:val="000000"/>
          <w:sz w:val="28"/>
          <w:szCs w:val="28"/>
        </w:rPr>
        <w:t>−</w:t>
      </w:r>
      <w:r>
        <w:rPr>
          <w:rFonts w:ascii="Times New Roman" w:eastAsia="Times New Roman" w:hAnsi="Times New Roman" w:cs="Times New Roman"/>
          <w:sz w:val="28"/>
          <w:szCs w:val="28"/>
          <w:lang w:eastAsia="ru-RU"/>
        </w:rPr>
        <w:t xml:space="preserve"> Москва</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 xml:space="preserve"> ИНФРА-М, 2019</w:t>
      </w:r>
      <w:r w:rsidRPr="00B500C7">
        <w:rPr>
          <w:rFonts w:ascii="Times New Roman" w:eastAsia="Times New Roman" w:hAnsi="Times New Roman" w:cs="Times New Roman"/>
          <w:sz w:val="28"/>
          <w:szCs w:val="28"/>
          <w:lang w:eastAsia="ru-RU"/>
        </w:rPr>
        <w:t>.</w:t>
      </w:r>
      <w:r w:rsidRPr="00F76F8E">
        <w:rPr>
          <w:rFonts w:ascii="Times New Roman" w:eastAsia="Times New Roman" w:hAnsi="Times New Roman" w:cs="Times New Roman"/>
          <w:sz w:val="28"/>
          <w:szCs w:val="28"/>
          <w:lang w:eastAsia="ru-RU"/>
        </w:rPr>
        <w:t xml:space="preserve"> </w:t>
      </w:r>
      <w:r>
        <w:rPr>
          <w:rFonts w:ascii="Times New Roman" w:hAnsi="Times New Roman" w:cs="Times New Roman"/>
          <w:color w:val="000000"/>
          <w:sz w:val="28"/>
          <w:szCs w:val="28"/>
        </w:rPr>
        <w:t xml:space="preserve">− </w:t>
      </w:r>
      <w:r w:rsidRPr="00B500C7">
        <w:rPr>
          <w:rFonts w:ascii="Times New Roman" w:eastAsia="Times New Roman" w:hAnsi="Times New Roman" w:cs="Times New Roman"/>
          <w:sz w:val="28"/>
          <w:szCs w:val="28"/>
          <w:lang w:eastAsia="ru-RU"/>
        </w:rPr>
        <w:t>366 с.</w:t>
      </w:r>
    </w:p>
    <w:p w:rsidR="003E3A75" w:rsidRDefault="003E3A75" w:rsidP="00DF6451">
      <w:pPr>
        <w:pStyle w:val="a3"/>
        <w:numPr>
          <w:ilvl w:val="0"/>
          <w:numId w:val="40"/>
        </w:numPr>
        <w:spacing w:after="0" w:line="360" w:lineRule="auto"/>
        <w:ind w:left="0" w:firstLine="0"/>
        <w:jc w:val="both"/>
        <w:textAlignment w:val="baseline"/>
        <w:rPr>
          <w:rFonts w:ascii="Times New Roman" w:eastAsia="Times New Roman" w:hAnsi="Times New Roman" w:cs="Times New Roman"/>
          <w:sz w:val="28"/>
          <w:szCs w:val="28"/>
          <w:lang w:eastAsia="ru-RU"/>
        </w:rPr>
      </w:pPr>
      <w:proofErr w:type="spellStart"/>
      <w:r w:rsidRPr="003E3A75">
        <w:rPr>
          <w:rFonts w:ascii="Times New Roman" w:hAnsi="Times New Roman" w:cs="Times New Roman"/>
          <w:color w:val="000000"/>
          <w:sz w:val="28"/>
          <w:szCs w:val="28"/>
        </w:rPr>
        <w:t>Шатковская</w:t>
      </w:r>
      <w:proofErr w:type="spellEnd"/>
      <w:r w:rsidRPr="003E3A75">
        <w:rPr>
          <w:rFonts w:ascii="Times New Roman" w:hAnsi="Times New Roman" w:cs="Times New Roman"/>
          <w:color w:val="000000"/>
          <w:sz w:val="28"/>
          <w:szCs w:val="28"/>
        </w:rPr>
        <w:t xml:space="preserve">, Е.Г. Формирование банковских продуктов в современной экономике: учебное пособие / Е.Г. </w:t>
      </w:r>
      <w:proofErr w:type="spellStart"/>
      <w:r w:rsidRPr="003E3A75">
        <w:rPr>
          <w:rFonts w:ascii="Times New Roman" w:hAnsi="Times New Roman" w:cs="Times New Roman"/>
          <w:color w:val="000000"/>
          <w:sz w:val="28"/>
          <w:szCs w:val="28"/>
        </w:rPr>
        <w:t>Шатковская</w:t>
      </w:r>
      <w:proofErr w:type="spellEnd"/>
      <w:r w:rsidRPr="003E3A75">
        <w:rPr>
          <w:rFonts w:ascii="Times New Roman" w:hAnsi="Times New Roman" w:cs="Times New Roman"/>
          <w:color w:val="000000"/>
          <w:sz w:val="28"/>
          <w:szCs w:val="28"/>
        </w:rPr>
        <w:t>. – Москва</w:t>
      </w:r>
      <w:proofErr w:type="gramStart"/>
      <w:r w:rsidRPr="003E3A75">
        <w:rPr>
          <w:rFonts w:ascii="Times New Roman" w:hAnsi="Times New Roman" w:cs="Times New Roman"/>
          <w:color w:val="000000"/>
          <w:sz w:val="28"/>
          <w:szCs w:val="28"/>
        </w:rPr>
        <w:t xml:space="preserve"> :</w:t>
      </w:r>
      <w:proofErr w:type="gramEnd"/>
      <w:r w:rsidRPr="003E3A75">
        <w:rPr>
          <w:rFonts w:ascii="Times New Roman" w:hAnsi="Times New Roman" w:cs="Times New Roman"/>
          <w:color w:val="000000"/>
          <w:sz w:val="28"/>
          <w:szCs w:val="28"/>
        </w:rPr>
        <w:t xml:space="preserve"> ИНФРА-М, 2017. – 159 с</w:t>
      </w:r>
      <w:r>
        <w:rPr>
          <w:rFonts w:ascii="Times New Roman" w:hAnsi="Times New Roman" w:cs="Times New Roman"/>
          <w:color w:val="000000"/>
          <w:sz w:val="28"/>
          <w:szCs w:val="28"/>
        </w:rPr>
        <w:t>.</w:t>
      </w:r>
    </w:p>
    <w:p w:rsidR="00DF6451" w:rsidRDefault="00412C3E" w:rsidP="00DF6451">
      <w:pPr>
        <w:pStyle w:val="a3"/>
        <w:numPr>
          <w:ilvl w:val="0"/>
          <w:numId w:val="40"/>
        </w:numPr>
        <w:spacing w:after="0" w:line="360" w:lineRule="auto"/>
        <w:ind w:left="0" w:firstLine="0"/>
        <w:jc w:val="both"/>
        <w:textAlignment w:val="baseline"/>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Абаева</w:t>
      </w:r>
      <w:proofErr w:type="spellEnd"/>
      <w:r>
        <w:rPr>
          <w:rFonts w:ascii="Times New Roman" w:eastAsia="Times New Roman" w:hAnsi="Times New Roman" w:cs="Times New Roman"/>
          <w:sz w:val="28"/>
          <w:szCs w:val="28"/>
          <w:lang w:eastAsia="ru-RU"/>
        </w:rPr>
        <w:t xml:space="preserve">, Н.П. </w:t>
      </w:r>
      <w:r w:rsidR="00DF6451">
        <w:rPr>
          <w:rFonts w:ascii="Times New Roman" w:eastAsia="Times New Roman" w:hAnsi="Times New Roman" w:cs="Times New Roman"/>
          <w:sz w:val="28"/>
          <w:szCs w:val="28"/>
          <w:lang w:eastAsia="ru-RU"/>
        </w:rPr>
        <w:t>Классификация банковских услуг</w:t>
      </w:r>
      <w:r w:rsidRPr="00405B9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Н.П. </w:t>
      </w:r>
      <w:proofErr w:type="spellStart"/>
      <w:r>
        <w:rPr>
          <w:rFonts w:ascii="Times New Roman" w:eastAsia="Times New Roman" w:hAnsi="Times New Roman" w:cs="Times New Roman"/>
          <w:sz w:val="28"/>
          <w:szCs w:val="28"/>
          <w:lang w:eastAsia="ru-RU"/>
        </w:rPr>
        <w:t>Абанова</w:t>
      </w:r>
      <w:proofErr w:type="spellEnd"/>
      <w:r>
        <w:rPr>
          <w:rFonts w:ascii="Times New Roman" w:eastAsia="Times New Roman" w:hAnsi="Times New Roman" w:cs="Times New Roman"/>
          <w:sz w:val="28"/>
          <w:szCs w:val="28"/>
          <w:lang w:eastAsia="ru-RU"/>
        </w:rPr>
        <w:t>, Л.Т.</w:t>
      </w:r>
      <w:r w:rsidRPr="00412C3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Хасанова </w:t>
      </w:r>
      <w:r w:rsidRPr="00405B99">
        <w:rPr>
          <w:rFonts w:ascii="Times New Roman" w:eastAsia="Times New Roman" w:hAnsi="Times New Roman" w:cs="Times New Roman"/>
          <w:sz w:val="28"/>
          <w:szCs w:val="28"/>
          <w:lang w:eastAsia="ru-RU"/>
        </w:rPr>
        <w:t xml:space="preserve"> </w:t>
      </w:r>
      <w:r w:rsidR="00DF6451">
        <w:rPr>
          <w:rFonts w:ascii="Times New Roman" w:eastAsia="Times New Roman" w:hAnsi="Times New Roman" w:cs="Times New Roman"/>
          <w:sz w:val="28"/>
          <w:szCs w:val="28"/>
          <w:lang w:eastAsia="ru-RU"/>
        </w:rPr>
        <w:t>// Финансы и кредит. – 2018. – №12. – С. 16</w:t>
      </w:r>
      <w:r w:rsidR="00DF6451" w:rsidRPr="003A0880">
        <w:rPr>
          <w:rFonts w:ascii="Times New Roman" w:eastAsia="Times New Roman" w:hAnsi="Times New Roman" w:cs="Times New Roman"/>
          <w:sz w:val="28"/>
          <w:szCs w:val="28"/>
          <w:lang w:eastAsia="ru-RU"/>
        </w:rPr>
        <w:t>-21</w:t>
      </w:r>
      <w:r w:rsidR="00DF6451">
        <w:rPr>
          <w:rFonts w:ascii="Times New Roman" w:eastAsia="Times New Roman" w:hAnsi="Times New Roman" w:cs="Times New Roman"/>
          <w:sz w:val="28"/>
          <w:szCs w:val="28"/>
          <w:lang w:eastAsia="ru-RU"/>
        </w:rPr>
        <w:t>.</w:t>
      </w:r>
    </w:p>
    <w:p w:rsidR="008B079B" w:rsidRPr="00F76F8E" w:rsidRDefault="008B079B" w:rsidP="00DF6451">
      <w:pPr>
        <w:pStyle w:val="a3"/>
        <w:numPr>
          <w:ilvl w:val="0"/>
          <w:numId w:val="40"/>
        </w:numPr>
        <w:spacing w:after="0" w:line="360" w:lineRule="auto"/>
        <w:ind w:left="0" w:firstLine="0"/>
        <w:jc w:val="both"/>
        <w:textAlignment w:val="baseline"/>
        <w:rPr>
          <w:rFonts w:ascii="Times New Roman" w:eastAsia="Times New Roman" w:hAnsi="Times New Roman" w:cs="Times New Roman"/>
          <w:sz w:val="28"/>
          <w:szCs w:val="28"/>
          <w:lang w:eastAsia="ru-RU"/>
        </w:rPr>
      </w:pPr>
      <w:r w:rsidRPr="008B079B">
        <w:rPr>
          <w:rFonts w:ascii="Times New Roman" w:eastAsia="Times New Roman" w:hAnsi="Times New Roman" w:cs="Times New Roman"/>
          <w:sz w:val="28"/>
          <w:szCs w:val="28"/>
          <w:lang w:eastAsia="ru-RU"/>
        </w:rPr>
        <w:t>Бодров, А.А. Конкуренция банков и определение конкурентных преимуществ на современном рынке банковских услуг</w:t>
      </w:r>
      <w:r w:rsidR="00412C3E" w:rsidRPr="00405B99">
        <w:rPr>
          <w:rFonts w:ascii="Times New Roman" w:eastAsia="Times New Roman" w:hAnsi="Times New Roman" w:cs="Times New Roman"/>
          <w:sz w:val="28"/>
          <w:szCs w:val="28"/>
          <w:lang w:eastAsia="ru-RU"/>
        </w:rPr>
        <w:t>/</w:t>
      </w:r>
      <w:r w:rsidR="00412C3E">
        <w:rPr>
          <w:rFonts w:ascii="Times New Roman" w:eastAsia="Times New Roman" w:hAnsi="Times New Roman" w:cs="Times New Roman"/>
          <w:sz w:val="28"/>
          <w:szCs w:val="28"/>
          <w:lang w:eastAsia="ru-RU"/>
        </w:rPr>
        <w:t xml:space="preserve"> А.А. Бодров</w:t>
      </w:r>
      <w:r w:rsidRPr="008B079B">
        <w:rPr>
          <w:rFonts w:ascii="Times New Roman" w:eastAsia="Times New Roman" w:hAnsi="Times New Roman" w:cs="Times New Roman"/>
          <w:sz w:val="28"/>
          <w:szCs w:val="28"/>
          <w:lang w:eastAsia="ru-RU"/>
        </w:rPr>
        <w:t xml:space="preserve"> // </w:t>
      </w:r>
      <w:r w:rsidRPr="008B079B">
        <w:rPr>
          <w:rFonts w:ascii="Times New Roman" w:eastAsia="Times New Roman" w:hAnsi="Times New Roman" w:cs="Times New Roman"/>
          <w:sz w:val="28"/>
          <w:szCs w:val="28"/>
          <w:lang w:eastAsia="ru-RU"/>
        </w:rPr>
        <w:lastRenderedPageBreak/>
        <w:t>Вестник Кемеровского государственного университета: экономика. – 2017. – № 2. – С. 263-266.</w:t>
      </w:r>
    </w:p>
    <w:p w:rsidR="00DF6451" w:rsidRPr="00106C2F" w:rsidRDefault="00DF6451" w:rsidP="00DF6451">
      <w:pPr>
        <w:pStyle w:val="a3"/>
        <w:numPr>
          <w:ilvl w:val="0"/>
          <w:numId w:val="40"/>
        </w:numPr>
        <w:spacing w:after="0" w:line="360" w:lineRule="auto"/>
        <w:ind w:left="0" w:firstLine="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Веретенникова, О.Б. Банковские продукты: сущность и характеристика</w:t>
      </w:r>
      <w:r w:rsidR="00412C3E" w:rsidRPr="00405B99">
        <w:rPr>
          <w:rFonts w:ascii="Times New Roman" w:eastAsia="Times New Roman" w:hAnsi="Times New Roman" w:cs="Times New Roman"/>
          <w:sz w:val="28"/>
          <w:szCs w:val="28"/>
          <w:lang w:eastAsia="ru-RU"/>
        </w:rPr>
        <w:t>/</w:t>
      </w:r>
      <w:r w:rsidR="00412C3E">
        <w:rPr>
          <w:rFonts w:ascii="Times New Roman" w:eastAsia="Times New Roman" w:hAnsi="Times New Roman" w:cs="Times New Roman"/>
          <w:sz w:val="28"/>
          <w:szCs w:val="28"/>
          <w:lang w:eastAsia="ru-RU"/>
        </w:rPr>
        <w:t xml:space="preserve"> О.Б. Веретенникова</w:t>
      </w:r>
      <w:r>
        <w:rPr>
          <w:rFonts w:ascii="Times New Roman" w:eastAsia="Times New Roman" w:hAnsi="Times New Roman" w:cs="Times New Roman"/>
          <w:sz w:val="28"/>
          <w:szCs w:val="28"/>
          <w:lang w:eastAsia="ru-RU"/>
        </w:rPr>
        <w:t xml:space="preserve">// </w:t>
      </w:r>
      <w:r w:rsidRPr="00D96AE3">
        <w:rPr>
          <w:rFonts w:ascii="Times New Roman" w:eastAsia="Times New Roman" w:hAnsi="Times New Roman" w:cs="Times New Roman"/>
          <w:sz w:val="28"/>
          <w:szCs w:val="28"/>
          <w:lang w:eastAsia="ru-RU"/>
        </w:rPr>
        <w:t xml:space="preserve">Современные научные </w:t>
      </w:r>
      <w:r>
        <w:rPr>
          <w:rFonts w:ascii="Times New Roman" w:eastAsia="Times New Roman" w:hAnsi="Times New Roman" w:cs="Times New Roman"/>
          <w:sz w:val="28"/>
          <w:szCs w:val="28"/>
          <w:lang w:eastAsia="ru-RU"/>
        </w:rPr>
        <w:t>исследования и инновации. – 2017. –  №9. – С. 42-26</w:t>
      </w:r>
      <w:r w:rsidRPr="00D96AE3">
        <w:rPr>
          <w:rFonts w:ascii="Times New Roman" w:eastAsia="Times New Roman" w:hAnsi="Times New Roman" w:cs="Times New Roman"/>
          <w:sz w:val="28"/>
          <w:szCs w:val="28"/>
          <w:lang w:eastAsia="ru-RU"/>
        </w:rPr>
        <w:t>.</w:t>
      </w:r>
    </w:p>
    <w:p w:rsidR="00106C2F" w:rsidRDefault="00106C2F" w:rsidP="00DF6451">
      <w:pPr>
        <w:pStyle w:val="a3"/>
        <w:numPr>
          <w:ilvl w:val="0"/>
          <w:numId w:val="40"/>
        </w:numPr>
        <w:spacing w:after="0" w:line="360" w:lineRule="auto"/>
        <w:ind w:left="0" w:firstLine="0"/>
        <w:jc w:val="both"/>
        <w:textAlignment w:val="baseline"/>
        <w:rPr>
          <w:rFonts w:ascii="Times New Roman" w:eastAsia="Times New Roman" w:hAnsi="Times New Roman" w:cs="Times New Roman"/>
          <w:sz w:val="28"/>
          <w:szCs w:val="28"/>
          <w:lang w:eastAsia="ru-RU"/>
        </w:rPr>
      </w:pPr>
      <w:r w:rsidRPr="00106C2F">
        <w:rPr>
          <w:rFonts w:ascii="Times New Roman" w:eastAsia="Times New Roman" w:hAnsi="Times New Roman" w:cs="Times New Roman"/>
          <w:sz w:val="28"/>
          <w:szCs w:val="28"/>
          <w:lang w:eastAsia="ru-RU"/>
        </w:rPr>
        <w:t>Волошин, И.А. Рынок розничных банковских услуг РФ: современное состояние и тенденции развития</w:t>
      </w:r>
      <w:r w:rsidR="00412C3E">
        <w:rPr>
          <w:rFonts w:ascii="Times New Roman" w:eastAsia="Times New Roman" w:hAnsi="Times New Roman" w:cs="Times New Roman"/>
          <w:sz w:val="28"/>
          <w:szCs w:val="28"/>
          <w:lang w:eastAsia="ru-RU"/>
        </w:rPr>
        <w:t xml:space="preserve"> </w:t>
      </w:r>
      <w:r w:rsidR="00412C3E" w:rsidRPr="00405B99">
        <w:rPr>
          <w:rFonts w:ascii="Times New Roman" w:eastAsia="Times New Roman" w:hAnsi="Times New Roman" w:cs="Times New Roman"/>
          <w:sz w:val="28"/>
          <w:szCs w:val="28"/>
          <w:lang w:eastAsia="ru-RU"/>
        </w:rPr>
        <w:t>/</w:t>
      </w:r>
      <w:r w:rsidR="00412C3E">
        <w:rPr>
          <w:rFonts w:ascii="Times New Roman" w:eastAsia="Times New Roman" w:hAnsi="Times New Roman" w:cs="Times New Roman"/>
          <w:sz w:val="28"/>
          <w:szCs w:val="28"/>
          <w:lang w:eastAsia="ru-RU"/>
        </w:rPr>
        <w:t xml:space="preserve"> И.А. Волошин</w:t>
      </w:r>
      <w:r w:rsidRPr="00106C2F">
        <w:rPr>
          <w:rFonts w:ascii="Times New Roman" w:eastAsia="Times New Roman" w:hAnsi="Times New Roman" w:cs="Times New Roman"/>
          <w:sz w:val="28"/>
          <w:szCs w:val="28"/>
          <w:lang w:eastAsia="ru-RU"/>
        </w:rPr>
        <w:t xml:space="preserve"> // Вестник Самарского государственного экономического университета. – 2019. – № 7. – С. 502-508.</w:t>
      </w:r>
    </w:p>
    <w:p w:rsidR="00DF6451" w:rsidRPr="00522F95" w:rsidRDefault="00DF6451" w:rsidP="00DF6451">
      <w:pPr>
        <w:pStyle w:val="a3"/>
        <w:numPr>
          <w:ilvl w:val="0"/>
          <w:numId w:val="40"/>
        </w:numPr>
        <w:spacing w:after="0" w:line="360" w:lineRule="auto"/>
        <w:ind w:left="0" w:firstLine="0"/>
        <w:jc w:val="both"/>
        <w:textAlignment w:val="baseline"/>
        <w:rPr>
          <w:rFonts w:ascii="Times New Roman" w:eastAsia="Times New Roman" w:hAnsi="Times New Roman" w:cs="Times New Roman"/>
          <w:sz w:val="28"/>
          <w:szCs w:val="28"/>
          <w:lang w:eastAsia="ru-RU"/>
        </w:rPr>
      </w:pPr>
      <w:proofErr w:type="spellStart"/>
      <w:r w:rsidRPr="00522F95">
        <w:rPr>
          <w:rFonts w:ascii="Times New Roman" w:eastAsia="Times New Roman" w:hAnsi="Times New Roman" w:cs="Times New Roman"/>
          <w:sz w:val="28"/>
          <w:szCs w:val="28"/>
          <w:lang w:eastAsia="ru-RU"/>
        </w:rPr>
        <w:t>Гасанбекова</w:t>
      </w:r>
      <w:proofErr w:type="spellEnd"/>
      <w:r w:rsidRPr="00522F95">
        <w:rPr>
          <w:rFonts w:ascii="Times New Roman" w:eastAsia="Times New Roman" w:hAnsi="Times New Roman" w:cs="Times New Roman"/>
          <w:sz w:val="28"/>
          <w:szCs w:val="28"/>
          <w:lang w:eastAsia="ru-RU"/>
        </w:rPr>
        <w:t>, Э.А. Современные направления развития конкурентоспособности банковских продуктов и услуг</w:t>
      </w:r>
      <w:r w:rsidR="00412C3E">
        <w:rPr>
          <w:rFonts w:ascii="Times New Roman" w:eastAsia="Times New Roman" w:hAnsi="Times New Roman" w:cs="Times New Roman"/>
          <w:sz w:val="28"/>
          <w:szCs w:val="28"/>
          <w:lang w:eastAsia="ru-RU"/>
        </w:rPr>
        <w:t xml:space="preserve"> </w:t>
      </w:r>
      <w:r w:rsidR="00412C3E" w:rsidRPr="00405B99">
        <w:rPr>
          <w:rFonts w:ascii="Times New Roman" w:eastAsia="Times New Roman" w:hAnsi="Times New Roman" w:cs="Times New Roman"/>
          <w:sz w:val="28"/>
          <w:szCs w:val="28"/>
          <w:lang w:eastAsia="ru-RU"/>
        </w:rPr>
        <w:t>/</w:t>
      </w:r>
      <w:r w:rsidR="00412C3E">
        <w:rPr>
          <w:rFonts w:ascii="Times New Roman" w:eastAsia="Times New Roman" w:hAnsi="Times New Roman" w:cs="Times New Roman"/>
          <w:sz w:val="28"/>
          <w:szCs w:val="28"/>
          <w:lang w:eastAsia="ru-RU"/>
        </w:rPr>
        <w:t xml:space="preserve"> Э.А. </w:t>
      </w:r>
      <w:proofErr w:type="spellStart"/>
      <w:r w:rsidR="00412C3E">
        <w:rPr>
          <w:rFonts w:ascii="Times New Roman" w:eastAsia="Times New Roman" w:hAnsi="Times New Roman" w:cs="Times New Roman"/>
          <w:sz w:val="28"/>
          <w:szCs w:val="28"/>
          <w:lang w:eastAsia="ru-RU"/>
        </w:rPr>
        <w:t>Гасенбекова</w:t>
      </w:r>
      <w:proofErr w:type="spellEnd"/>
      <w:r w:rsidR="00412C3E">
        <w:rPr>
          <w:rFonts w:ascii="Times New Roman" w:eastAsia="Times New Roman" w:hAnsi="Times New Roman" w:cs="Times New Roman"/>
          <w:sz w:val="28"/>
          <w:szCs w:val="28"/>
          <w:lang w:eastAsia="ru-RU"/>
        </w:rPr>
        <w:t xml:space="preserve"> </w:t>
      </w:r>
      <w:r w:rsidRPr="00522F95">
        <w:rPr>
          <w:rFonts w:ascii="Times New Roman" w:eastAsia="Times New Roman" w:hAnsi="Times New Roman" w:cs="Times New Roman"/>
          <w:sz w:val="28"/>
          <w:szCs w:val="28"/>
          <w:lang w:eastAsia="ru-RU"/>
        </w:rPr>
        <w:t>// Современные тенденции в экономике и управлении. – 2018. – №4. – С. 47-50.</w:t>
      </w:r>
    </w:p>
    <w:p w:rsidR="00DF6451" w:rsidRDefault="00DF6451" w:rsidP="00DF6451">
      <w:pPr>
        <w:pStyle w:val="a3"/>
        <w:numPr>
          <w:ilvl w:val="0"/>
          <w:numId w:val="40"/>
        </w:numPr>
        <w:spacing w:after="0" w:line="360" w:lineRule="auto"/>
        <w:ind w:left="0" w:firstLine="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Гришина, Е.А. Банковские продукты и услуги: современное состояние и перспективы развития</w:t>
      </w:r>
      <w:r w:rsidR="00412C3E" w:rsidRPr="00405B99">
        <w:rPr>
          <w:rFonts w:ascii="Times New Roman" w:eastAsia="Times New Roman" w:hAnsi="Times New Roman" w:cs="Times New Roman"/>
          <w:sz w:val="28"/>
          <w:szCs w:val="28"/>
          <w:lang w:eastAsia="ru-RU"/>
        </w:rPr>
        <w:t>/</w:t>
      </w:r>
      <w:r w:rsidR="00412C3E">
        <w:rPr>
          <w:rFonts w:ascii="Times New Roman" w:eastAsia="Times New Roman" w:hAnsi="Times New Roman" w:cs="Times New Roman"/>
          <w:sz w:val="28"/>
          <w:szCs w:val="28"/>
          <w:lang w:eastAsia="ru-RU"/>
        </w:rPr>
        <w:t xml:space="preserve"> Е.А. Гришина</w:t>
      </w:r>
      <w:r w:rsidR="00CE4FFF" w:rsidRPr="00522F95">
        <w:rPr>
          <w:rFonts w:ascii="Times New Roman" w:eastAsia="Times New Roman" w:hAnsi="Times New Roman" w:cs="Times New Roman"/>
          <w:sz w:val="28"/>
          <w:szCs w:val="28"/>
          <w:lang w:eastAsia="ru-RU"/>
        </w:rPr>
        <w:t>//</w:t>
      </w:r>
      <w:r w:rsidR="00CE4FFF">
        <w:rPr>
          <w:rFonts w:ascii="Times New Roman" w:eastAsia="Times New Roman" w:hAnsi="Times New Roman" w:cs="Times New Roman"/>
          <w:sz w:val="28"/>
          <w:szCs w:val="28"/>
          <w:lang w:eastAsia="ru-RU"/>
        </w:rPr>
        <w:t xml:space="preserve"> Вопросы экономики</w:t>
      </w:r>
      <w:r>
        <w:rPr>
          <w:rFonts w:ascii="Times New Roman" w:eastAsia="Times New Roman" w:hAnsi="Times New Roman" w:cs="Times New Roman"/>
          <w:sz w:val="28"/>
          <w:szCs w:val="28"/>
          <w:lang w:eastAsia="ru-RU"/>
        </w:rPr>
        <w:t>.</w:t>
      </w:r>
      <w:r w:rsidRPr="00D96AE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2017. – №23. – С. 46-57.</w:t>
      </w:r>
    </w:p>
    <w:p w:rsidR="00CE4FFF" w:rsidRDefault="00CE4FFF" w:rsidP="00DF6451">
      <w:pPr>
        <w:pStyle w:val="a3"/>
        <w:numPr>
          <w:ilvl w:val="0"/>
          <w:numId w:val="40"/>
        </w:numPr>
        <w:spacing w:after="0" w:line="360" w:lineRule="auto"/>
        <w:ind w:left="0" w:firstLine="0"/>
        <w:jc w:val="both"/>
        <w:textAlignment w:val="baseline"/>
        <w:rPr>
          <w:rFonts w:ascii="Times New Roman" w:eastAsia="Times New Roman" w:hAnsi="Times New Roman" w:cs="Times New Roman"/>
          <w:sz w:val="28"/>
          <w:szCs w:val="28"/>
          <w:lang w:eastAsia="ru-RU"/>
        </w:rPr>
      </w:pPr>
      <w:r w:rsidRPr="00CE4FFF">
        <w:rPr>
          <w:rFonts w:ascii="Times New Roman" w:eastAsia="Times New Roman" w:hAnsi="Times New Roman" w:cs="Times New Roman"/>
          <w:sz w:val="28"/>
          <w:szCs w:val="28"/>
          <w:lang w:eastAsia="ru-RU"/>
        </w:rPr>
        <w:t xml:space="preserve">Данченко, Е.А. Рынок банковских продуктов, как основной источник роста экономики в России </w:t>
      </w:r>
      <w:r w:rsidR="00412C3E" w:rsidRPr="00405B99">
        <w:rPr>
          <w:rFonts w:ascii="Times New Roman" w:eastAsia="Times New Roman" w:hAnsi="Times New Roman" w:cs="Times New Roman"/>
          <w:sz w:val="28"/>
          <w:szCs w:val="28"/>
          <w:lang w:eastAsia="ru-RU"/>
        </w:rPr>
        <w:t>/</w:t>
      </w:r>
      <w:r w:rsidR="00412C3E">
        <w:rPr>
          <w:rFonts w:ascii="Times New Roman" w:eastAsia="Times New Roman" w:hAnsi="Times New Roman" w:cs="Times New Roman"/>
          <w:sz w:val="28"/>
          <w:szCs w:val="28"/>
          <w:lang w:eastAsia="ru-RU"/>
        </w:rPr>
        <w:t xml:space="preserve"> Е.А. Данченко</w:t>
      </w:r>
      <w:r w:rsidRPr="00CE4FFF">
        <w:rPr>
          <w:rFonts w:ascii="Times New Roman" w:eastAsia="Times New Roman" w:hAnsi="Times New Roman" w:cs="Times New Roman"/>
          <w:sz w:val="28"/>
          <w:szCs w:val="28"/>
          <w:lang w:eastAsia="ru-RU"/>
        </w:rPr>
        <w:t>// Финансовая аналитика – Банковский сектор: проблемы и решения. – 2018. – № 32. – С. 54-62.</w:t>
      </w:r>
    </w:p>
    <w:p w:rsidR="003E3A75" w:rsidRDefault="003E3A75" w:rsidP="00DF6451">
      <w:pPr>
        <w:pStyle w:val="a3"/>
        <w:numPr>
          <w:ilvl w:val="0"/>
          <w:numId w:val="40"/>
        </w:numPr>
        <w:spacing w:after="0" w:line="360" w:lineRule="auto"/>
        <w:ind w:left="0" w:firstLine="0"/>
        <w:jc w:val="both"/>
        <w:textAlignment w:val="baseline"/>
        <w:rPr>
          <w:rFonts w:ascii="Times New Roman" w:eastAsia="Times New Roman" w:hAnsi="Times New Roman" w:cs="Times New Roman"/>
          <w:sz w:val="28"/>
          <w:szCs w:val="28"/>
          <w:lang w:eastAsia="ru-RU"/>
        </w:rPr>
      </w:pPr>
      <w:r w:rsidRPr="003E3A75">
        <w:rPr>
          <w:rFonts w:ascii="Times New Roman" w:eastAsia="Times New Roman" w:hAnsi="Times New Roman" w:cs="Times New Roman"/>
          <w:sz w:val="28"/>
          <w:szCs w:val="28"/>
          <w:lang w:eastAsia="ru-RU"/>
        </w:rPr>
        <w:t xml:space="preserve">Конькова, А.С. Развитие рынка банковских услуг в Российской Федерации </w:t>
      </w:r>
      <w:r w:rsidR="00412C3E" w:rsidRPr="00405B99">
        <w:rPr>
          <w:rFonts w:ascii="Times New Roman" w:eastAsia="Times New Roman" w:hAnsi="Times New Roman" w:cs="Times New Roman"/>
          <w:sz w:val="28"/>
          <w:szCs w:val="28"/>
          <w:lang w:eastAsia="ru-RU"/>
        </w:rPr>
        <w:t>/</w:t>
      </w:r>
      <w:r w:rsidR="00412C3E">
        <w:rPr>
          <w:rFonts w:ascii="Times New Roman" w:eastAsia="Times New Roman" w:hAnsi="Times New Roman" w:cs="Times New Roman"/>
          <w:sz w:val="28"/>
          <w:szCs w:val="28"/>
          <w:lang w:eastAsia="ru-RU"/>
        </w:rPr>
        <w:t xml:space="preserve"> А.С. Конькова</w:t>
      </w:r>
      <w:r w:rsidRPr="003E3A75">
        <w:rPr>
          <w:rFonts w:ascii="Times New Roman" w:eastAsia="Times New Roman" w:hAnsi="Times New Roman" w:cs="Times New Roman"/>
          <w:sz w:val="28"/>
          <w:szCs w:val="28"/>
          <w:lang w:eastAsia="ru-RU"/>
        </w:rPr>
        <w:t>// Управление. Бизнес. Власть. – 2018. – № 3. – С. 60-62.</w:t>
      </w:r>
    </w:p>
    <w:p w:rsidR="00405B99" w:rsidRDefault="00405B99" w:rsidP="00DF6451">
      <w:pPr>
        <w:pStyle w:val="a3"/>
        <w:numPr>
          <w:ilvl w:val="0"/>
          <w:numId w:val="40"/>
        </w:numPr>
        <w:spacing w:after="0" w:line="360" w:lineRule="auto"/>
        <w:ind w:left="0" w:firstLine="0"/>
        <w:jc w:val="both"/>
        <w:textAlignment w:val="baseline"/>
        <w:rPr>
          <w:rFonts w:ascii="Times New Roman" w:eastAsia="Times New Roman" w:hAnsi="Times New Roman" w:cs="Times New Roman"/>
          <w:sz w:val="28"/>
          <w:szCs w:val="28"/>
          <w:lang w:eastAsia="ru-RU"/>
        </w:rPr>
      </w:pPr>
      <w:r w:rsidRPr="00405B99">
        <w:rPr>
          <w:rFonts w:ascii="Times New Roman" w:eastAsia="Times New Roman" w:hAnsi="Times New Roman" w:cs="Times New Roman"/>
          <w:sz w:val="28"/>
          <w:szCs w:val="28"/>
          <w:lang w:eastAsia="ru-RU"/>
        </w:rPr>
        <w:t>Костин, К.Б. Формирование рынка банковских услуг в условиях усиления конкуренции / К.Б. Костин, Р.М. Хакимов // Экономика и менеджмент в развитии бизнеса. – 2018. – № 3. – С. 58-70.</w:t>
      </w:r>
    </w:p>
    <w:p w:rsidR="00DF6451" w:rsidRDefault="00DF6451" w:rsidP="00DF6451">
      <w:pPr>
        <w:pStyle w:val="a3"/>
        <w:numPr>
          <w:ilvl w:val="0"/>
          <w:numId w:val="40"/>
        </w:numPr>
        <w:spacing w:after="0" w:line="360" w:lineRule="auto"/>
        <w:ind w:left="0" w:firstLine="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Мальцева, В.В. Структура и особенности рынка банковских продуктов и услуг</w:t>
      </w:r>
      <w:r w:rsidR="00412C3E">
        <w:rPr>
          <w:rFonts w:ascii="Times New Roman" w:eastAsia="Times New Roman" w:hAnsi="Times New Roman" w:cs="Times New Roman"/>
          <w:sz w:val="28"/>
          <w:szCs w:val="28"/>
          <w:lang w:eastAsia="ru-RU"/>
        </w:rPr>
        <w:t xml:space="preserve"> </w:t>
      </w:r>
      <w:r w:rsidR="00412C3E" w:rsidRPr="00405B99">
        <w:rPr>
          <w:rFonts w:ascii="Times New Roman" w:eastAsia="Times New Roman" w:hAnsi="Times New Roman" w:cs="Times New Roman"/>
          <w:sz w:val="28"/>
          <w:szCs w:val="28"/>
          <w:lang w:eastAsia="ru-RU"/>
        </w:rPr>
        <w:t>/</w:t>
      </w:r>
      <w:r w:rsidR="00412C3E">
        <w:rPr>
          <w:rFonts w:ascii="Times New Roman" w:eastAsia="Times New Roman" w:hAnsi="Times New Roman" w:cs="Times New Roman"/>
          <w:sz w:val="28"/>
          <w:szCs w:val="28"/>
          <w:lang w:eastAsia="ru-RU"/>
        </w:rPr>
        <w:t xml:space="preserve"> В.В. Мальцева</w:t>
      </w:r>
      <w:r>
        <w:rPr>
          <w:rFonts w:ascii="Times New Roman" w:eastAsia="Times New Roman" w:hAnsi="Times New Roman" w:cs="Times New Roman"/>
          <w:sz w:val="28"/>
          <w:szCs w:val="28"/>
          <w:lang w:eastAsia="ru-RU"/>
        </w:rPr>
        <w:t>//Экономика и бизнес.</w:t>
      </w:r>
      <w:r w:rsidRPr="00D96AE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2019. – №7. – С. 19-23.</w:t>
      </w:r>
    </w:p>
    <w:p w:rsidR="00DF6451" w:rsidRDefault="00DF6451" w:rsidP="00DF6451">
      <w:pPr>
        <w:pStyle w:val="a3"/>
        <w:numPr>
          <w:ilvl w:val="0"/>
          <w:numId w:val="40"/>
        </w:numPr>
        <w:spacing w:after="0" w:line="360" w:lineRule="auto"/>
        <w:ind w:left="0" w:firstLine="0"/>
        <w:jc w:val="both"/>
        <w:textAlignment w:val="baseline"/>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Оробинский</w:t>
      </w:r>
      <w:proofErr w:type="spellEnd"/>
      <w:r>
        <w:rPr>
          <w:rFonts w:ascii="Times New Roman" w:eastAsia="Times New Roman" w:hAnsi="Times New Roman" w:cs="Times New Roman"/>
          <w:sz w:val="28"/>
          <w:szCs w:val="28"/>
          <w:lang w:eastAsia="ru-RU"/>
        </w:rPr>
        <w:t>, С.С. Взаимосвязь понятий «Банковская услуги» и «Банковский продукт»</w:t>
      </w:r>
      <w:r w:rsidR="00412C3E">
        <w:rPr>
          <w:rFonts w:ascii="Times New Roman" w:eastAsia="Times New Roman" w:hAnsi="Times New Roman" w:cs="Times New Roman"/>
          <w:sz w:val="28"/>
          <w:szCs w:val="28"/>
          <w:lang w:eastAsia="ru-RU"/>
        </w:rPr>
        <w:t xml:space="preserve"> </w:t>
      </w:r>
      <w:r w:rsidR="00412C3E" w:rsidRPr="00405B99">
        <w:rPr>
          <w:rFonts w:ascii="Times New Roman" w:eastAsia="Times New Roman" w:hAnsi="Times New Roman" w:cs="Times New Roman"/>
          <w:sz w:val="28"/>
          <w:szCs w:val="28"/>
          <w:lang w:eastAsia="ru-RU"/>
        </w:rPr>
        <w:t>/</w:t>
      </w:r>
      <w:r w:rsidR="00412C3E">
        <w:rPr>
          <w:rFonts w:ascii="Times New Roman" w:eastAsia="Times New Roman" w:hAnsi="Times New Roman" w:cs="Times New Roman"/>
          <w:sz w:val="28"/>
          <w:szCs w:val="28"/>
          <w:lang w:eastAsia="ru-RU"/>
        </w:rPr>
        <w:t xml:space="preserve"> С.С. </w:t>
      </w:r>
      <w:proofErr w:type="spellStart"/>
      <w:r w:rsidR="00412C3E">
        <w:rPr>
          <w:rFonts w:ascii="Times New Roman" w:eastAsia="Times New Roman" w:hAnsi="Times New Roman" w:cs="Times New Roman"/>
          <w:sz w:val="28"/>
          <w:szCs w:val="28"/>
          <w:lang w:eastAsia="ru-RU"/>
        </w:rPr>
        <w:t>Орбинский</w:t>
      </w:r>
      <w:proofErr w:type="spellEnd"/>
      <w:r>
        <w:rPr>
          <w:rFonts w:ascii="Times New Roman" w:eastAsia="Times New Roman" w:hAnsi="Times New Roman" w:cs="Times New Roman"/>
          <w:sz w:val="28"/>
          <w:szCs w:val="28"/>
          <w:lang w:eastAsia="ru-RU"/>
        </w:rPr>
        <w:t xml:space="preserve"> // Экономика и экономические науки. – 2017. </w:t>
      </w:r>
      <w:r w:rsidRPr="00D96AE3">
        <w:rPr>
          <w:rFonts w:ascii="Times New Roman" w:eastAsia="Times New Roman" w:hAnsi="Times New Roman" w:cs="Times New Roman"/>
          <w:sz w:val="28"/>
          <w:szCs w:val="28"/>
          <w:lang w:eastAsia="ru-RU"/>
        </w:rPr>
        <w:t>– №5. – С. 62-6</w:t>
      </w:r>
      <w:r>
        <w:rPr>
          <w:rFonts w:ascii="Times New Roman" w:eastAsia="Times New Roman" w:hAnsi="Times New Roman" w:cs="Times New Roman"/>
          <w:sz w:val="28"/>
          <w:szCs w:val="28"/>
          <w:lang w:eastAsia="ru-RU"/>
        </w:rPr>
        <w:t>9.</w:t>
      </w:r>
    </w:p>
    <w:p w:rsidR="002A678C" w:rsidRDefault="002A678C" w:rsidP="00DF6451">
      <w:pPr>
        <w:pStyle w:val="a3"/>
        <w:numPr>
          <w:ilvl w:val="0"/>
          <w:numId w:val="40"/>
        </w:numPr>
        <w:spacing w:after="0" w:line="360" w:lineRule="auto"/>
        <w:ind w:left="0" w:firstLine="0"/>
        <w:jc w:val="both"/>
        <w:textAlignment w:val="baseline"/>
        <w:rPr>
          <w:rFonts w:ascii="Times New Roman" w:eastAsia="Times New Roman" w:hAnsi="Times New Roman" w:cs="Times New Roman"/>
          <w:sz w:val="28"/>
          <w:szCs w:val="28"/>
          <w:lang w:eastAsia="ru-RU"/>
        </w:rPr>
      </w:pPr>
      <w:r w:rsidRPr="002A678C">
        <w:rPr>
          <w:rFonts w:ascii="Times New Roman" w:eastAsia="Times New Roman" w:hAnsi="Times New Roman" w:cs="Times New Roman"/>
          <w:sz w:val="28"/>
          <w:szCs w:val="28"/>
          <w:lang w:eastAsia="ru-RU"/>
        </w:rPr>
        <w:lastRenderedPageBreak/>
        <w:t>Савин, В.Э. Рынок банковских услуг и его структура</w:t>
      </w:r>
      <w:r w:rsidR="00412C3E">
        <w:rPr>
          <w:rFonts w:ascii="Times New Roman" w:eastAsia="Times New Roman" w:hAnsi="Times New Roman" w:cs="Times New Roman"/>
          <w:sz w:val="28"/>
          <w:szCs w:val="28"/>
          <w:lang w:eastAsia="ru-RU"/>
        </w:rPr>
        <w:t xml:space="preserve"> </w:t>
      </w:r>
      <w:r w:rsidR="00412C3E" w:rsidRPr="00405B99">
        <w:rPr>
          <w:rFonts w:ascii="Times New Roman" w:eastAsia="Times New Roman" w:hAnsi="Times New Roman" w:cs="Times New Roman"/>
          <w:sz w:val="28"/>
          <w:szCs w:val="28"/>
          <w:lang w:eastAsia="ru-RU"/>
        </w:rPr>
        <w:t>/</w:t>
      </w:r>
      <w:r w:rsidR="00412C3E">
        <w:rPr>
          <w:rFonts w:ascii="Times New Roman" w:eastAsia="Times New Roman" w:hAnsi="Times New Roman" w:cs="Times New Roman"/>
          <w:sz w:val="28"/>
          <w:szCs w:val="28"/>
          <w:lang w:eastAsia="ru-RU"/>
        </w:rPr>
        <w:t>В.Э. Савин</w:t>
      </w:r>
      <w:r w:rsidRPr="002A678C">
        <w:rPr>
          <w:rFonts w:ascii="Times New Roman" w:eastAsia="Times New Roman" w:hAnsi="Times New Roman" w:cs="Times New Roman"/>
          <w:sz w:val="28"/>
          <w:szCs w:val="28"/>
          <w:lang w:eastAsia="ru-RU"/>
        </w:rPr>
        <w:t xml:space="preserve"> // Многоуровневое общественное воспроизводство: вопросы теории и практики. – 2017. – № 12. – С. 125-132.</w:t>
      </w:r>
    </w:p>
    <w:p w:rsidR="0089465D" w:rsidRDefault="0089465D" w:rsidP="00DF6451">
      <w:pPr>
        <w:pStyle w:val="a3"/>
        <w:numPr>
          <w:ilvl w:val="0"/>
          <w:numId w:val="40"/>
        </w:numPr>
        <w:spacing w:after="0" w:line="360" w:lineRule="auto"/>
        <w:ind w:left="0" w:firstLine="0"/>
        <w:jc w:val="both"/>
        <w:textAlignment w:val="baseline"/>
        <w:rPr>
          <w:rFonts w:ascii="Times New Roman" w:eastAsia="Times New Roman" w:hAnsi="Times New Roman" w:cs="Times New Roman"/>
          <w:sz w:val="28"/>
          <w:szCs w:val="28"/>
          <w:lang w:eastAsia="ru-RU"/>
        </w:rPr>
      </w:pPr>
      <w:r w:rsidRPr="0089465D">
        <w:rPr>
          <w:rFonts w:ascii="Times New Roman" w:eastAsia="Times New Roman" w:hAnsi="Times New Roman" w:cs="Times New Roman"/>
          <w:sz w:val="28"/>
          <w:szCs w:val="28"/>
          <w:lang w:eastAsia="ru-RU"/>
        </w:rPr>
        <w:t>Степанова, В.С. О сущности понятий «банковская услуга» и «банковский продукт»</w:t>
      </w:r>
      <w:r w:rsidR="00412C3E">
        <w:rPr>
          <w:rFonts w:ascii="Times New Roman" w:eastAsia="Times New Roman" w:hAnsi="Times New Roman" w:cs="Times New Roman"/>
          <w:sz w:val="28"/>
          <w:szCs w:val="28"/>
          <w:lang w:eastAsia="ru-RU"/>
        </w:rPr>
        <w:t xml:space="preserve"> </w:t>
      </w:r>
      <w:r w:rsidR="00412C3E" w:rsidRPr="00405B99">
        <w:rPr>
          <w:rFonts w:ascii="Times New Roman" w:eastAsia="Times New Roman" w:hAnsi="Times New Roman" w:cs="Times New Roman"/>
          <w:sz w:val="28"/>
          <w:szCs w:val="28"/>
          <w:lang w:eastAsia="ru-RU"/>
        </w:rPr>
        <w:t>/</w:t>
      </w:r>
      <w:r w:rsidR="00412C3E">
        <w:rPr>
          <w:rFonts w:ascii="Times New Roman" w:eastAsia="Times New Roman" w:hAnsi="Times New Roman" w:cs="Times New Roman"/>
          <w:sz w:val="28"/>
          <w:szCs w:val="28"/>
          <w:lang w:eastAsia="ru-RU"/>
        </w:rPr>
        <w:t>В.С. Степанова</w:t>
      </w:r>
      <w:r w:rsidRPr="0089465D">
        <w:rPr>
          <w:rFonts w:ascii="Times New Roman" w:eastAsia="Times New Roman" w:hAnsi="Times New Roman" w:cs="Times New Roman"/>
          <w:sz w:val="28"/>
          <w:szCs w:val="28"/>
          <w:lang w:eastAsia="ru-RU"/>
        </w:rPr>
        <w:t xml:space="preserve"> // Приоритетные направления развития науки и образования. – 2016. – № 2. – С. 461-462.</w:t>
      </w:r>
    </w:p>
    <w:p w:rsidR="00DF6451" w:rsidRDefault="00DF6451" w:rsidP="00DF6451">
      <w:pPr>
        <w:pStyle w:val="a3"/>
        <w:numPr>
          <w:ilvl w:val="0"/>
          <w:numId w:val="40"/>
        </w:numPr>
        <w:spacing w:after="0" w:line="360" w:lineRule="auto"/>
        <w:ind w:left="0" w:firstLine="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Тарасов, Т.Ю. Современные подходы к классификации банковских продуктов</w:t>
      </w:r>
      <w:r w:rsidR="00412C3E">
        <w:rPr>
          <w:rFonts w:ascii="Times New Roman" w:eastAsia="Times New Roman" w:hAnsi="Times New Roman" w:cs="Times New Roman"/>
          <w:sz w:val="28"/>
          <w:szCs w:val="28"/>
          <w:lang w:eastAsia="ru-RU"/>
        </w:rPr>
        <w:t xml:space="preserve"> </w:t>
      </w:r>
      <w:r w:rsidR="00412C3E" w:rsidRPr="00405B99">
        <w:rPr>
          <w:rFonts w:ascii="Times New Roman" w:eastAsia="Times New Roman" w:hAnsi="Times New Roman" w:cs="Times New Roman"/>
          <w:sz w:val="28"/>
          <w:szCs w:val="28"/>
          <w:lang w:eastAsia="ru-RU"/>
        </w:rPr>
        <w:t>/</w:t>
      </w:r>
      <w:r w:rsidR="00412C3E">
        <w:rPr>
          <w:rFonts w:ascii="Times New Roman" w:eastAsia="Times New Roman" w:hAnsi="Times New Roman" w:cs="Times New Roman"/>
          <w:sz w:val="28"/>
          <w:szCs w:val="28"/>
          <w:lang w:eastAsia="ru-RU"/>
        </w:rPr>
        <w:t xml:space="preserve"> Т.Ю. Тарасов</w:t>
      </w:r>
      <w:r>
        <w:rPr>
          <w:rFonts w:ascii="Times New Roman" w:eastAsia="Times New Roman" w:hAnsi="Times New Roman" w:cs="Times New Roman"/>
          <w:sz w:val="28"/>
          <w:szCs w:val="28"/>
          <w:lang w:eastAsia="ru-RU"/>
        </w:rPr>
        <w:t>// Инновационная наука.</w:t>
      </w:r>
      <w:r w:rsidRPr="00D96AE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2017. – №2. – С. 233-236.</w:t>
      </w:r>
    </w:p>
    <w:p w:rsidR="002A678C" w:rsidRDefault="00600F83" w:rsidP="00CE4FFF">
      <w:pPr>
        <w:pStyle w:val="a3"/>
        <w:numPr>
          <w:ilvl w:val="0"/>
          <w:numId w:val="40"/>
        </w:numPr>
        <w:spacing w:after="0" w:line="360" w:lineRule="auto"/>
        <w:ind w:left="0" w:firstLine="0"/>
        <w:jc w:val="both"/>
        <w:textAlignment w:val="baseline"/>
        <w:rPr>
          <w:rFonts w:ascii="Times New Roman" w:eastAsia="Times New Roman" w:hAnsi="Times New Roman" w:cs="Times New Roman"/>
          <w:sz w:val="28"/>
          <w:szCs w:val="28"/>
          <w:lang w:eastAsia="ru-RU"/>
        </w:rPr>
      </w:pPr>
      <w:proofErr w:type="spellStart"/>
      <w:r w:rsidRPr="002A678C">
        <w:rPr>
          <w:rFonts w:ascii="Times New Roman" w:eastAsia="Times New Roman" w:hAnsi="Times New Roman" w:cs="Times New Roman"/>
          <w:sz w:val="28"/>
          <w:szCs w:val="28"/>
          <w:lang w:eastAsia="ru-RU"/>
        </w:rPr>
        <w:t>Татаркулова</w:t>
      </w:r>
      <w:proofErr w:type="spellEnd"/>
      <w:r w:rsidRPr="002A678C">
        <w:rPr>
          <w:rFonts w:ascii="Times New Roman" w:eastAsia="Times New Roman" w:hAnsi="Times New Roman" w:cs="Times New Roman"/>
          <w:sz w:val="28"/>
          <w:szCs w:val="28"/>
          <w:lang w:eastAsia="ru-RU"/>
        </w:rPr>
        <w:t xml:space="preserve">, Р.А. К вопросу о сущности и классификации банковских услуг </w:t>
      </w:r>
      <w:r w:rsidR="00412C3E" w:rsidRPr="00405B99">
        <w:rPr>
          <w:rFonts w:ascii="Times New Roman" w:eastAsia="Times New Roman" w:hAnsi="Times New Roman" w:cs="Times New Roman"/>
          <w:sz w:val="28"/>
          <w:szCs w:val="28"/>
          <w:lang w:eastAsia="ru-RU"/>
        </w:rPr>
        <w:t>/</w:t>
      </w:r>
      <w:r w:rsidR="00412C3E">
        <w:rPr>
          <w:rFonts w:ascii="Times New Roman" w:eastAsia="Times New Roman" w:hAnsi="Times New Roman" w:cs="Times New Roman"/>
          <w:sz w:val="28"/>
          <w:szCs w:val="28"/>
          <w:lang w:eastAsia="ru-RU"/>
        </w:rPr>
        <w:t xml:space="preserve"> Р.А. </w:t>
      </w:r>
      <w:proofErr w:type="spellStart"/>
      <w:r w:rsidR="00412C3E">
        <w:rPr>
          <w:rFonts w:ascii="Times New Roman" w:eastAsia="Times New Roman" w:hAnsi="Times New Roman" w:cs="Times New Roman"/>
          <w:sz w:val="28"/>
          <w:szCs w:val="28"/>
          <w:lang w:eastAsia="ru-RU"/>
        </w:rPr>
        <w:t>Татаркулова</w:t>
      </w:r>
      <w:proofErr w:type="spellEnd"/>
      <w:r w:rsidRPr="002A678C">
        <w:rPr>
          <w:rFonts w:ascii="Times New Roman" w:eastAsia="Times New Roman" w:hAnsi="Times New Roman" w:cs="Times New Roman"/>
          <w:sz w:val="28"/>
          <w:szCs w:val="28"/>
          <w:lang w:eastAsia="ru-RU"/>
        </w:rPr>
        <w:t>// Вопросы экономики. – 2019. – № 4. – С. 145-149.</w:t>
      </w:r>
    </w:p>
    <w:p w:rsidR="002A678C" w:rsidRDefault="002A678C" w:rsidP="00CE4FFF">
      <w:pPr>
        <w:pStyle w:val="a3"/>
        <w:numPr>
          <w:ilvl w:val="0"/>
          <w:numId w:val="40"/>
        </w:numPr>
        <w:spacing w:after="0" w:line="360" w:lineRule="auto"/>
        <w:ind w:left="0" w:firstLine="0"/>
        <w:jc w:val="both"/>
        <w:textAlignment w:val="baseline"/>
        <w:rPr>
          <w:rFonts w:ascii="Times New Roman" w:eastAsia="Times New Roman" w:hAnsi="Times New Roman" w:cs="Times New Roman"/>
          <w:sz w:val="28"/>
          <w:szCs w:val="28"/>
          <w:lang w:eastAsia="ru-RU"/>
        </w:rPr>
      </w:pPr>
      <w:proofErr w:type="gramStart"/>
      <w:r w:rsidRPr="002A678C">
        <w:rPr>
          <w:rFonts w:ascii="Times New Roman" w:eastAsia="Times New Roman" w:hAnsi="Times New Roman" w:cs="Times New Roman"/>
          <w:sz w:val="28"/>
          <w:szCs w:val="28"/>
          <w:lang w:eastAsia="ru-RU"/>
        </w:rPr>
        <w:t>Шаманский</w:t>
      </w:r>
      <w:proofErr w:type="gramEnd"/>
      <w:r w:rsidRPr="002A678C">
        <w:rPr>
          <w:rFonts w:ascii="Times New Roman" w:eastAsia="Times New Roman" w:hAnsi="Times New Roman" w:cs="Times New Roman"/>
          <w:sz w:val="28"/>
          <w:szCs w:val="28"/>
          <w:lang w:eastAsia="ru-RU"/>
        </w:rPr>
        <w:t xml:space="preserve">, Д.Д. Совершенствование банковского продукта </w:t>
      </w:r>
      <w:r w:rsidR="00412C3E" w:rsidRPr="00405B99">
        <w:rPr>
          <w:rFonts w:ascii="Times New Roman" w:eastAsia="Times New Roman" w:hAnsi="Times New Roman" w:cs="Times New Roman"/>
          <w:sz w:val="28"/>
          <w:szCs w:val="28"/>
          <w:lang w:eastAsia="ru-RU"/>
        </w:rPr>
        <w:t>/</w:t>
      </w:r>
      <w:r w:rsidR="00412C3E">
        <w:rPr>
          <w:rFonts w:ascii="Times New Roman" w:eastAsia="Times New Roman" w:hAnsi="Times New Roman" w:cs="Times New Roman"/>
          <w:sz w:val="28"/>
          <w:szCs w:val="28"/>
          <w:lang w:eastAsia="ru-RU"/>
        </w:rPr>
        <w:t xml:space="preserve"> Д.Д. Шаманский</w:t>
      </w:r>
      <w:r w:rsidRPr="002A678C">
        <w:rPr>
          <w:rFonts w:ascii="Times New Roman" w:eastAsia="Times New Roman" w:hAnsi="Times New Roman" w:cs="Times New Roman"/>
          <w:sz w:val="28"/>
          <w:szCs w:val="28"/>
          <w:lang w:eastAsia="ru-RU"/>
        </w:rPr>
        <w:t>// Актуальные проблемы экономики и менеджмента. – 2017. – № 3. – С. 65-69.</w:t>
      </w:r>
    </w:p>
    <w:p w:rsidR="00CE4FFF" w:rsidRPr="002A678C" w:rsidRDefault="00CE4FFF" w:rsidP="00CE4FFF">
      <w:pPr>
        <w:pStyle w:val="a3"/>
        <w:numPr>
          <w:ilvl w:val="0"/>
          <w:numId w:val="40"/>
        </w:numPr>
        <w:spacing w:after="0" w:line="360" w:lineRule="auto"/>
        <w:ind w:left="0" w:firstLine="0"/>
        <w:jc w:val="both"/>
        <w:textAlignment w:val="baseline"/>
        <w:rPr>
          <w:rFonts w:ascii="Times New Roman" w:eastAsia="Times New Roman" w:hAnsi="Times New Roman" w:cs="Times New Roman"/>
          <w:sz w:val="28"/>
          <w:szCs w:val="28"/>
          <w:lang w:eastAsia="ru-RU"/>
        </w:rPr>
      </w:pPr>
      <w:r w:rsidRPr="002A678C">
        <w:rPr>
          <w:rFonts w:ascii="Times New Roman" w:eastAsia="Times New Roman" w:hAnsi="Times New Roman" w:cs="Times New Roman"/>
          <w:sz w:val="28"/>
          <w:szCs w:val="28"/>
          <w:lang w:eastAsia="ru-RU"/>
        </w:rPr>
        <w:t>Официальный сайт Банка России [Электронный ресурс]: официальный сайт. – 2000-2020. – Электрон</w:t>
      </w:r>
      <w:proofErr w:type="gramStart"/>
      <w:r w:rsidRPr="002A678C">
        <w:rPr>
          <w:rFonts w:ascii="Times New Roman" w:eastAsia="Times New Roman" w:hAnsi="Times New Roman" w:cs="Times New Roman"/>
          <w:sz w:val="28"/>
          <w:szCs w:val="28"/>
          <w:lang w:eastAsia="ru-RU"/>
        </w:rPr>
        <w:t>.</w:t>
      </w:r>
      <w:proofErr w:type="gramEnd"/>
      <w:r w:rsidRPr="002A678C">
        <w:rPr>
          <w:rFonts w:ascii="Times New Roman" w:eastAsia="Times New Roman" w:hAnsi="Times New Roman" w:cs="Times New Roman"/>
          <w:sz w:val="28"/>
          <w:szCs w:val="28"/>
          <w:lang w:eastAsia="ru-RU"/>
        </w:rPr>
        <w:t xml:space="preserve"> </w:t>
      </w:r>
      <w:proofErr w:type="gramStart"/>
      <w:r w:rsidRPr="002A678C">
        <w:rPr>
          <w:rFonts w:ascii="Times New Roman" w:eastAsia="Times New Roman" w:hAnsi="Times New Roman" w:cs="Times New Roman"/>
          <w:sz w:val="28"/>
          <w:szCs w:val="28"/>
          <w:lang w:eastAsia="ru-RU"/>
        </w:rPr>
        <w:t>д</w:t>
      </w:r>
      <w:proofErr w:type="gramEnd"/>
      <w:r w:rsidRPr="002A678C">
        <w:rPr>
          <w:rFonts w:ascii="Times New Roman" w:eastAsia="Times New Roman" w:hAnsi="Times New Roman" w:cs="Times New Roman"/>
          <w:sz w:val="28"/>
          <w:szCs w:val="28"/>
          <w:lang w:eastAsia="ru-RU"/>
        </w:rPr>
        <w:t>ан. – Режим доступа: https://</w:t>
      </w:r>
      <w:r w:rsidR="00E06DC9" w:rsidRPr="002A678C">
        <w:rPr>
          <w:rFonts w:ascii="Times New Roman" w:eastAsia="Times New Roman" w:hAnsi="Times New Roman" w:cs="Times New Roman"/>
          <w:sz w:val="28"/>
          <w:szCs w:val="28"/>
          <w:lang w:eastAsia="ru-RU"/>
        </w:rPr>
        <w:t>www.cbr</w:t>
      </w:r>
      <w:r w:rsidRPr="002A678C">
        <w:rPr>
          <w:rFonts w:ascii="Times New Roman" w:eastAsia="Times New Roman" w:hAnsi="Times New Roman" w:cs="Times New Roman"/>
          <w:sz w:val="28"/>
          <w:szCs w:val="28"/>
          <w:lang w:eastAsia="ru-RU"/>
        </w:rPr>
        <w:t>.ru/ (дата обращения: 15.04.2020).</w:t>
      </w:r>
    </w:p>
    <w:p w:rsidR="00CE4FFF" w:rsidRPr="00CE4FFF" w:rsidRDefault="00CE4FFF" w:rsidP="00CE4FFF">
      <w:pPr>
        <w:pStyle w:val="a3"/>
        <w:numPr>
          <w:ilvl w:val="0"/>
          <w:numId w:val="40"/>
        </w:numPr>
        <w:spacing w:after="0" w:line="360" w:lineRule="auto"/>
        <w:ind w:left="0" w:firstLine="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Официальный сайт ПАО «Сбербанк» </w:t>
      </w:r>
      <w:r w:rsidRPr="00CE4FFF">
        <w:rPr>
          <w:rFonts w:ascii="Times New Roman" w:eastAsia="Times New Roman" w:hAnsi="Times New Roman" w:cs="Times New Roman"/>
          <w:sz w:val="28"/>
          <w:szCs w:val="28"/>
          <w:lang w:eastAsia="ru-RU"/>
        </w:rPr>
        <w:t>[Электронный ресурс]: официальный сай</w:t>
      </w:r>
      <w:r>
        <w:rPr>
          <w:rFonts w:ascii="Times New Roman" w:eastAsia="Times New Roman" w:hAnsi="Times New Roman" w:cs="Times New Roman"/>
          <w:sz w:val="28"/>
          <w:szCs w:val="28"/>
          <w:lang w:eastAsia="ru-RU"/>
        </w:rPr>
        <w:t>т. – 1997-2020</w:t>
      </w:r>
      <w:r w:rsidRPr="00CE4FFF">
        <w:rPr>
          <w:rFonts w:ascii="Times New Roman" w:eastAsia="Times New Roman" w:hAnsi="Times New Roman" w:cs="Times New Roman"/>
          <w:sz w:val="28"/>
          <w:szCs w:val="28"/>
          <w:lang w:eastAsia="ru-RU"/>
        </w:rPr>
        <w:t>. – Электрон</w:t>
      </w:r>
      <w:proofErr w:type="gramStart"/>
      <w:r w:rsidRPr="00CE4FFF">
        <w:rPr>
          <w:rFonts w:ascii="Times New Roman" w:eastAsia="Times New Roman" w:hAnsi="Times New Roman" w:cs="Times New Roman"/>
          <w:sz w:val="28"/>
          <w:szCs w:val="28"/>
          <w:lang w:eastAsia="ru-RU"/>
        </w:rPr>
        <w:t>.</w:t>
      </w:r>
      <w:proofErr w:type="gramEnd"/>
      <w:r w:rsidRPr="00CE4FFF">
        <w:rPr>
          <w:rFonts w:ascii="Times New Roman" w:eastAsia="Times New Roman" w:hAnsi="Times New Roman" w:cs="Times New Roman"/>
          <w:sz w:val="28"/>
          <w:szCs w:val="28"/>
          <w:lang w:eastAsia="ru-RU"/>
        </w:rPr>
        <w:t xml:space="preserve"> </w:t>
      </w:r>
      <w:proofErr w:type="gramStart"/>
      <w:r w:rsidRPr="00CE4FFF">
        <w:rPr>
          <w:rFonts w:ascii="Times New Roman" w:eastAsia="Times New Roman" w:hAnsi="Times New Roman" w:cs="Times New Roman"/>
          <w:sz w:val="28"/>
          <w:szCs w:val="28"/>
          <w:lang w:eastAsia="ru-RU"/>
        </w:rPr>
        <w:t>д</w:t>
      </w:r>
      <w:proofErr w:type="gramEnd"/>
      <w:r w:rsidRPr="00CE4FFF">
        <w:rPr>
          <w:rFonts w:ascii="Times New Roman" w:eastAsia="Times New Roman" w:hAnsi="Times New Roman" w:cs="Times New Roman"/>
          <w:sz w:val="28"/>
          <w:szCs w:val="28"/>
          <w:lang w:eastAsia="ru-RU"/>
        </w:rPr>
        <w:t xml:space="preserve">ан. </w:t>
      </w:r>
      <w:r w:rsidR="00E06DC9">
        <w:rPr>
          <w:rFonts w:ascii="Times New Roman" w:eastAsia="Times New Roman" w:hAnsi="Times New Roman" w:cs="Times New Roman"/>
          <w:sz w:val="28"/>
          <w:szCs w:val="28"/>
          <w:lang w:eastAsia="ru-RU"/>
        </w:rPr>
        <w:t>– Режим доступа: https://www.</w:t>
      </w:r>
      <w:proofErr w:type="spellStart"/>
      <w:r w:rsidR="00E06DC9">
        <w:rPr>
          <w:rFonts w:ascii="Times New Roman" w:eastAsia="Times New Roman" w:hAnsi="Times New Roman" w:cs="Times New Roman"/>
          <w:sz w:val="28"/>
          <w:szCs w:val="28"/>
          <w:lang w:val="en-US" w:eastAsia="ru-RU"/>
        </w:rPr>
        <w:t>sberbank</w:t>
      </w:r>
      <w:proofErr w:type="spellEnd"/>
      <w:r w:rsidR="00E06DC9">
        <w:rPr>
          <w:rFonts w:ascii="Times New Roman" w:eastAsia="Times New Roman" w:hAnsi="Times New Roman" w:cs="Times New Roman"/>
          <w:sz w:val="28"/>
          <w:szCs w:val="28"/>
          <w:lang w:eastAsia="ru-RU"/>
        </w:rPr>
        <w:t>.</w:t>
      </w:r>
      <w:proofErr w:type="spellStart"/>
      <w:r w:rsidR="00E06DC9">
        <w:rPr>
          <w:rFonts w:ascii="Times New Roman" w:eastAsia="Times New Roman" w:hAnsi="Times New Roman" w:cs="Times New Roman"/>
          <w:sz w:val="28"/>
          <w:szCs w:val="28"/>
          <w:lang w:eastAsia="ru-RU"/>
        </w:rPr>
        <w:t>ru</w:t>
      </w:r>
      <w:proofErr w:type="spellEnd"/>
      <w:r w:rsidR="00E06DC9">
        <w:rPr>
          <w:rFonts w:ascii="Times New Roman" w:eastAsia="Times New Roman" w:hAnsi="Times New Roman" w:cs="Times New Roman"/>
          <w:sz w:val="28"/>
          <w:szCs w:val="28"/>
          <w:lang w:eastAsia="ru-RU"/>
        </w:rPr>
        <w:t>/ (дата обращения: 04</w:t>
      </w:r>
      <w:r w:rsidRPr="00CE4FFF">
        <w:rPr>
          <w:rFonts w:ascii="Times New Roman" w:eastAsia="Times New Roman" w:hAnsi="Times New Roman" w:cs="Times New Roman"/>
          <w:sz w:val="28"/>
          <w:szCs w:val="28"/>
          <w:lang w:eastAsia="ru-RU"/>
        </w:rPr>
        <w:t>.04.2020).</w:t>
      </w:r>
    </w:p>
    <w:p w:rsidR="00CE4FFF" w:rsidRDefault="00CE4FFF" w:rsidP="00DF6451">
      <w:pPr>
        <w:pStyle w:val="a3"/>
        <w:numPr>
          <w:ilvl w:val="0"/>
          <w:numId w:val="40"/>
        </w:numPr>
        <w:spacing w:after="0" w:line="360" w:lineRule="auto"/>
        <w:ind w:left="0" w:firstLine="0"/>
        <w:jc w:val="both"/>
        <w:textAlignment w:val="baseline"/>
        <w:rPr>
          <w:rFonts w:ascii="Times New Roman" w:eastAsia="Times New Roman" w:hAnsi="Times New Roman" w:cs="Times New Roman"/>
          <w:sz w:val="28"/>
          <w:szCs w:val="28"/>
          <w:lang w:eastAsia="ru-RU"/>
        </w:rPr>
      </w:pPr>
      <w:r w:rsidRPr="00CE4FFF">
        <w:rPr>
          <w:rFonts w:ascii="Times New Roman" w:eastAsia="Times New Roman" w:hAnsi="Times New Roman" w:cs="Times New Roman"/>
          <w:sz w:val="28"/>
          <w:szCs w:val="28"/>
          <w:lang w:eastAsia="ru-RU"/>
        </w:rPr>
        <w:t>Федеральная служба государственной статистики [Электронный ресурс]: официальный сай</w:t>
      </w:r>
      <w:r>
        <w:rPr>
          <w:rFonts w:ascii="Times New Roman" w:eastAsia="Times New Roman" w:hAnsi="Times New Roman" w:cs="Times New Roman"/>
          <w:sz w:val="28"/>
          <w:szCs w:val="28"/>
          <w:lang w:eastAsia="ru-RU"/>
        </w:rPr>
        <w:t>т. – 1999-2020</w:t>
      </w:r>
      <w:r w:rsidRPr="00CE4FFF">
        <w:rPr>
          <w:rFonts w:ascii="Times New Roman" w:eastAsia="Times New Roman" w:hAnsi="Times New Roman" w:cs="Times New Roman"/>
          <w:sz w:val="28"/>
          <w:szCs w:val="28"/>
          <w:lang w:eastAsia="ru-RU"/>
        </w:rPr>
        <w:t>. – Электрон</w:t>
      </w:r>
      <w:proofErr w:type="gramStart"/>
      <w:r w:rsidRPr="00CE4FFF">
        <w:rPr>
          <w:rFonts w:ascii="Times New Roman" w:eastAsia="Times New Roman" w:hAnsi="Times New Roman" w:cs="Times New Roman"/>
          <w:sz w:val="28"/>
          <w:szCs w:val="28"/>
          <w:lang w:eastAsia="ru-RU"/>
        </w:rPr>
        <w:t>.</w:t>
      </w:r>
      <w:proofErr w:type="gramEnd"/>
      <w:r w:rsidRPr="00CE4FFF">
        <w:rPr>
          <w:rFonts w:ascii="Times New Roman" w:eastAsia="Times New Roman" w:hAnsi="Times New Roman" w:cs="Times New Roman"/>
          <w:sz w:val="28"/>
          <w:szCs w:val="28"/>
          <w:lang w:eastAsia="ru-RU"/>
        </w:rPr>
        <w:t xml:space="preserve"> </w:t>
      </w:r>
      <w:proofErr w:type="gramStart"/>
      <w:r w:rsidRPr="00CE4FFF">
        <w:rPr>
          <w:rFonts w:ascii="Times New Roman" w:eastAsia="Times New Roman" w:hAnsi="Times New Roman" w:cs="Times New Roman"/>
          <w:sz w:val="28"/>
          <w:szCs w:val="28"/>
          <w:lang w:eastAsia="ru-RU"/>
        </w:rPr>
        <w:t>д</w:t>
      </w:r>
      <w:proofErr w:type="gramEnd"/>
      <w:r w:rsidRPr="00CE4FFF">
        <w:rPr>
          <w:rFonts w:ascii="Times New Roman" w:eastAsia="Times New Roman" w:hAnsi="Times New Roman" w:cs="Times New Roman"/>
          <w:sz w:val="28"/>
          <w:szCs w:val="28"/>
          <w:lang w:eastAsia="ru-RU"/>
        </w:rPr>
        <w:t>ан. – Режим доступа: https://www.gks.ru/ (дата обращения: 11.04.2020).</w:t>
      </w:r>
    </w:p>
    <w:p w:rsidR="00DF6451" w:rsidRPr="005464DF" w:rsidRDefault="00DF6451" w:rsidP="00DF6451">
      <w:pPr>
        <w:pStyle w:val="a3"/>
        <w:numPr>
          <w:ilvl w:val="0"/>
          <w:numId w:val="40"/>
        </w:numPr>
        <w:spacing w:after="0" w:line="360" w:lineRule="auto"/>
        <w:ind w:left="0" w:firstLine="0"/>
        <w:jc w:val="both"/>
        <w:textAlignment w:val="baseline"/>
        <w:rPr>
          <w:rFonts w:ascii="Times New Roman" w:eastAsia="Times New Roman" w:hAnsi="Times New Roman" w:cs="Times New Roman"/>
          <w:sz w:val="28"/>
          <w:szCs w:val="28"/>
          <w:lang w:val="en-US" w:eastAsia="ru-RU"/>
        </w:rPr>
      </w:pPr>
      <w:proofErr w:type="spellStart"/>
      <w:r w:rsidRPr="005464DF">
        <w:rPr>
          <w:rFonts w:ascii="Times New Roman" w:eastAsia="Times New Roman" w:hAnsi="Times New Roman" w:cs="Times New Roman"/>
          <w:sz w:val="28"/>
          <w:szCs w:val="28"/>
          <w:lang w:val="en-US" w:eastAsia="ru-RU"/>
        </w:rPr>
        <w:t>Tadjitdinov</w:t>
      </w:r>
      <w:proofErr w:type="spellEnd"/>
      <w:r w:rsidRPr="005464DF">
        <w:rPr>
          <w:rFonts w:ascii="Times New Roman" w:eastAsia="Times New Roman" w:hAnsi="Times New Roman" w:cs="Times New Roman"/>
          <w:sz w:val="28"/>
          <w:szCs w:val="28"/>
          <w:lang w:val="en-US" w:eastAsia="ru-RU"/>
        </w:rPr>
        <w:t>, K. Strategy of enhancing competitive advantages of a commercial bank based on an innovative approach// European science review. – 2017. – №13. – PP. 210-212.</w:t>
      </w:r>
    </w:p>
    <w:p w:rsidR="00DF6451" w:rsidRPr="002F2EBA" w:rsidRDefault="00DF6451" w:rsidP="00DF6451">
      <w:pPr>
        <w:pStyle w:val="a3"/>
        <w:numPr>
          <w:ilvl w:val="0"/>
          <w:numId w:val="40"/>
        </w:numPr>
        <w:spacing w:after="0" w:line="360" w:lineRule="auto"/>
        <w:ind w:left="0" w:firstLine="0"/>
        <w:jc w:val="both"/>
        <w:textAlignment w:val="baseline"/>
        <w:rPr>
          <w:rFonts w:ascii="Times New Roman" w:eastAsia="Times New Roman" w:hAnsi="Times New Roman" w:cs="Times New Roman"/>
          <w:sz w:val="28"/>
          <w:szCs w:val="28"/>
          <w:lang w:val="en-US" w:eastAsia="ru-RU"/>
        </w:rPr>
      </w:pPr>
      <w:proofErr w:type="spellStart"/>
      <w:r w:rsidRPr="002F2EBA">
        <w:rPr>
          <w:rFonts w:ascii="Times New Roman" w:eastAsia="Times New Roman" w:hAnsi="Times New Roman" w:cs="Times New Roman"/>
          <w:sz w:val="28"/>
          <w:szCs w:val="28"/>
          <w:lang w:val="en-US" w:eastAsia="ru-RU"/>
        </w:rPr>
        <w:t>Raysharie</w:t>
      </w:r>
      <w:proofErr w:type="spellEnd"/>
      <w:r w:rsidRPr="002F2EBA">
        <w:rPr>
          <w:rFonts w:ascii="Times New Roman" w:eastAsia="Times New Roman" w:hAnsi="Times New Roman" w:cs="Times New Roman"/>
          <w:sz w:val="28"/>
          <w:szCs w:val="28"/>
          <w:lang w:val="en-US" w:eastAsia="ru-RU"/>
        </w:rPr>
        <w:t xml:space="preserve">, P. Analysis of customer preferences in selecting funding products at bank: savings, </w:t>
      </w:r>
      <w:proofErr w:type="spellStart"/>
      <w:r w:rsidRPr="002F2EBA">
        <w:rPr>
          <w:rFonts w:ascii="Times New Roman" w:eastAsia="Times New Roman" w:hAnsi="Times New Roman" w:cs="Times New Roman"/>
          <w:sz w:val="28"/>
          <w:szCs w:val="28"/>
          <w:lang w:val="en-US" w:eastAsia="ru-RU"/>
        </w:rPr>
        <w:t>giro</w:t>
      </w:r>
      <w:proofErr w:type="spellEnd"/>
      <w:r w:rsidRPr="002F2EBA">
        <w:rPr>
          <w:rFonts w:ascii="Times New Roman" w:eastAsia="Times New Roman" w:hAnsi="Times New Roman" w:cs="Times New Roman"/>
          <w:sz w:val="28"/>
          <w:szCs w:val="28"/>
          <w:lang w:val="en-US" w:eastAsia="ru-RU"/>
        </w:rPr>
        <w:t xml:space="preserve"> and deposits// Russian Journal of Agricultural and Socio-Economic Sciences. – 2018. – №10. – PP. 38-44.</w:t>
      </w:r>
    </w:p>
    <w:p w:rsidR="00DF6451" w:rsidRPr="007F5618" w:rsidRDefault="00DF6451" w:rsidP="002933D4">
      <w:pPr>
        <w:pStyle w:val="af0"/>
        <w:spacing w:line="360" w:lineRule="auto"/>
        <w:ind w:left="0" w:firstLine="709"/>
        <w:rPr>
          <w:sz w:val="28"/>
          <w:lang w:val="en-US"/>
        </w:rPr>
      </w:pPr>
    </w:p>
    <w:p w:rsidR="00D1287E" w:rsidRDefault="00D1287E">
      <w:pPr>
        <w:spacing w:after="200" w:line="276" w:lineRule="auto"/>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600F83" w:rsidRPr="0042465F" w:rsidRDefault="00600F83" w:rsidP="001B24F6">
      <w:pPr>
        <w:spacing w:after="0" w:line="360" w:lineRule="auto"/>
        <w:jc w:val="center"/>
        <w:rPr>
          <w:rFonts w:ascii="Times New Roman" w:hAnsi="Times New Roman" w:cs="Times New Roman"/>
          <w:b/>
          <w:sz w:val="28"/>
          <w:szCs w:val="28"/>
          <w:lang w:val="en-US"/>
        </w:rPr>
      </w:pPr>
    </w:p>
    <w:p w:rsidR="00D1287E" w:rsidRPr="0042465F" w:rsidRDefault="00D1287E" w:rsidP="001B24F6">
      <w:pPr>
        <w:spacing w:after="0" w:line="360" w:lineRule="auto"/>
        <w:jc w:val="center"/>
        <w:rPr>
          <w:rFonts w:ascii="Times New Roman" w:hAnsi="Times New Roman" w:cs="Times New Roman"/>
          <w:b/>
          <w:sz w:val="28"/>
          <w:szCs w:val="28"/>
          <w:lang w:val="en-US"/>
        </w:rPr>
      </w:pPr>
    </w:p>
    <w:p w:rsidR="00D1287E" w:rsidRPr="0042465F" w:rsidRDefault="00D1287E" w:rsidP="001B24F6">
      <w:pPr>
        <w:spacing w:after="0" w:line="360" w:lineRule="auto"/>
        <w:jc w:val="center"/>
        <w:rPr>
          <w:rFonts w:ascii="Times New Roman" w:hAnsi="Times New Roman" w:cs="Times New Roman"/>
          <w:b/>
          <w:sz w:val="28"/>
          <w:szCs w:val="28"/>
          <w:lang w:val="en-US"/>
        </w:rPr>
      </w:pPr>
    </w:p>
    <w:p w:rsidR="00D1287E" w:rsidRPr="0042465F" w:rsidRDefault="00D1287E" w:rsidP="001B24F6">
      <w:pPr>
        <w:spacing w:after="0" w:line="360" w:lineRule="auto"/>
        <w:jc w:val="center"/>
        <w:rPr>
          <w:rFonts w:ascii="Times New Roman" w:hAnsi="Times New Roman" w:cs="Times New Roman"/>
          <w:b/>
          <w:sz w:val="28"/>
          <w:szCs w:val="28"/>
          <w:lang w:val="en-US"/>
        </w:rPr>
      </w:pPr>
    </w:p>
    <w:p w:rsidR="00D1287E" w:rsidRPr="0042465F" w:rsidRDefault="00D1287E" w:rsidP="001B24F6">
      <w:pPr>
        <w:spacing w:after="0" w:line="360" w:lineRule="auto"/>
        <w:jc w:val="center"/>
        <w:rPr>
          <w:rFonts w:ascii="Times New Roman" w:hAnsi="Times New Roman" w:cs="Times New Roman"/>
          <w:b/>
          <w:sz w:val="28"/>
          <w:szCs w:val="28"/>
          <w:lang w:val="en-US"/>
        </w:rPr>
      </w:pPr>
    </w:p>
    <w:p w:rsidR="00D1287E" w:rsidRPr="0042465F" w:rsidRDefault="00D1287E" w:rsidP="001B24F6">
      <w:pPr>
        <w:spacing w:after="0" w:line="360" w:lineRule="auto"/>
        <w:jc w:val="center"/>
        <w:rPr>
          <w:rFonts w:ascii="Times New Roman" w:hAnsi="Times New Roman" w:cs="Times New Roman"/>
          <w:b/>
          <w:sz w:val="28"/>
          <w:szCs w:val="28"/>
          <w:lang w:val="en-US"/>
        </w:rPr>
      </w:pPr>
    </w:p>
    <w:p w:rsidR="00D1287E" w:rsidRPr="0042465F" w:rsidRDefault="00D1287E" w:rsidP="001B24F6">
      <w:pPr>
        <w:spacing w:after="0" w:line="360" w:lineRule="auto"/>
        <w:jc w:val="center"/>
        <w:rPr>
          <w:rFonts w:ascii="Times New Roman" w:hAnsi="Times New Roman" w:cs="Times New Roman"/>
          <w:b/>
          <w:sz w:val="28"/>
          <w:szCs w:val="28"/>
          <w:lang w:val="en-US"/>
        </w:rPr>
      </w:pPr>
    </w:p>
    <w:p w:rsidR="00D1287E" w:rsidRPr="0042465F" w:rsidRDefault="00D1287E" w:rsidP="001B24F6">
      <w:pPr>
        <w:spacing w:after="0" w:line="360" w:lineRule="auto"/>
        <w:jc w:val="center"/>
        <w:rPr>
          <w:rFonts w:ascii="Times New Roman" w:hAnsi="Times New Roman" w:cs="Times New Roman"/>
          <w:b/>
          <w:sz w:val="28"/>
          <w:szCs w:val="28"/>
          <w:lang w:val="en-US"/>
        </w:rPr>
      </w:pPr>
    </w:p>
    <w:p w:rsidR="00D1287E" w:rsidRPr="0042465F" w:rsidRDefault="00D1287E" w:rsidP="001B24F6">
      <w:pPr>
        <w:spacing w:after="0" w:line="360" w:lineRule="auto"/>
        <w:jc w:val="center"/>
        <w:rPr>
          <w:rFonts w:ascii="Times New Roman" w:hAnsi="Times New Roman" w:cs="Times New Roman"/>
          <w:b/>
          <w:sz w:val="28"/>
          <w:szCs w:val="28"/>
          <w:lang w:val="en-US"/>
        </w:rPr>
      </w:pPr>
    </w:p>
    <w:p w:rsidR="00D1287E" w:rsidRPr="0042465F" w:rsidRDefault="00D1287E" w:rsidP="001B24F6">
      <w:pPr>
        <w:spacing w:after="0" w:line="360" w:lineRule="auto"/>
        <w:jc w:val="center"/>
        <w:rPr>
          <w:rFonts w:ascii="Times New Roman" w:hAnsi="Times New Roman" w:cs="Times New Roman"/>
          <w:b/>
          <w:sz w:val="28"/>
          <w:szCs w:val="28"/>
          <w:lang w:val="en-US"/>
        </w:rPr>
      </w:pPr>
    </w:p>
    <w:p w:rsidR="00D1287E" w:rsidRPr="0042465F" w:rsidRDefault="00D1287E" w:rsidP="001B24F6">
      <w:pPr>
        <w:spacing w:after="0" w:line="360" w:lineRule="auto"/>
        <w:jc w:val="center"/>
        <w:rPr>
          <w:rFonts w:ascii="Times New Roman" w:hAnsi="Times New Roman" w:cs="Times New Roman"/>
          <w:b/>
          <w:sz w:val="28"/>
          <w:szCs w:val="28"/>
          <w:lang w:val="en-US"/>
        </w:rPr>
      </w:pPr>
    </w:p>
    <w:p w:rsidR="00D1287E" w:rsidRPr="0042465F" w:rsidRDefault="00D1287E" w:rsidP="001B24F6">
      <w:pPr>
        <w:spacing w:after="0" w:line="360" w:lineRule="auto"/>
        <w:jc w:val="center"/>
        <w:rPr>
          <w:rFonts w:ascii="Times New Roman" w:hAnsi="Times New Roman" w:cs="Times New Roman"/>
          <w:b/>
          <w:sz w:val="28"/>
          <w:szCs w:val="28"/>
          <w:lang w:val="en-US"/>
        </w:rPr>
      </w:pPr>
    </w:p>
    <w:p w:rsidR="00D1287E" w:rsidRPr="0042465F" w:rsidRDefault="00D1287E" w:rsidP="001B24F6">
      <w:pPr>
        <w:spacing w:after="0" w:line="360" w:lineRule="auto"/>
        <w:jc w:val="center"/>
        <w:rPr>
          <w:rFonts w:ascii="Times New Roman" w:hAnsi="Times New Roman" w:cs="Times New Roman"/>
          <w:b/>
          <w:sz w:val="28"/>
          <w:szCs w:val="28"/>
          <w:lang w:val="en-US"/>
        </w:rPr>
      </w:pPr>
    </w:p>
    <w:p w:rsidR="00D1287E" w:rsidRPr="0042465F" w:rsidRDefault="00D1287E" w:rsidP="001B24F6">
      <w:pPr>
        <w:spacing w:after="0" w:line="360" w:lineRule="auto"/>
        <w:jc w:val="center"/>
        <w:rPr>
          <w:rFonts w:ascii="Times New Roman" w:hAnsi="Times New Roman" w:cs="Times New Roman"/>
          <w:b/>
          <w:sz w:val="28"/>
          <w:szCs w:val="28"/>
          <w:lang w:val="en-US"/>
        </w:rPr>
      </w:pPr>
    </w:p>
    <w:p w:rsidR="001B24F6" w:rsidRDefault="001B24F6" w:rsidP="001B24F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ПРИЛОЖЕНИЯ</w:t>
      </w:r>
    </w:p>
    <w:p w:rsidR="001B24F6" w:rsidRDefault="001B24F6" w:rsidP="001B24F6">
      <w:pPr>
        <w:rPr>
          <w:rFonts w:ascii="Times New Roman" w:hAnsi="Times New Roman" w:cs="Times New Roman"/>
          <w:b/>
          <w:sz w:val="28"/>
          <w:szCs w:val="28"/>
        </w:rPr>
      </w:pPr>
      <w:r>
        <w:rPr>
          <w:rFonts w:ascii="Times New Roman" w:hAnsi="Times New Roman" w:cs="Times New Roman"/>
          <w:b/>
          <w:sz w:val="28"/>
          <w:szCs w:val="28"/>
        </w:rPr>
        <w:br w:type="page"/>
      </w:r>
    </w:p>
    <w:p w:rsidR="001B24F6" w:rsidRDefault="001B24F6" w:rsidP="001B24F6">
      <w:pPr>
        <w:spacing w:after="0" w:line="360" w:lineRule="auto"/>
        <w:jc w:val="right"/>
        <w:rPr>
          <w:rFonts w:ascii="Times New Roman" w:hAnsi="Times New Roman" w:cs="Times New Roman"/>
          <w:sz w:val="28"/>
          <w:szCs w:val="28"/>
        </w:rPr>
      </w:pPr>
      <w:r>
        <w:rPr>
          <w:noProof/>
          <w:lang w:eastAsia="ru-RU"/>
        </w:rPr>
        <w:lastRenderedPageBreak/>
        <w:drawing>
          <wp:anchor distT="0" distB="0" distL="114300" distR="114300" simplePos="0" relativeHeight="251660288" behindDoc="1" locked="0" layoutInCell="1" allowOverlap="1">
            <wp:simplePos x="0" y="0"/>
            <wp:positionH relativeFrom="column">
              <wp:posOffset>-127635</wp:posOffset>
            </wp:positionH>
            <wp:positionV relativeFrom="paragraph">
              <wp:posOffset>-147320</wp:posOffset>
            </wp:positionV>
            <wp:extent cx="6685280" cy="9237980"/>
            <wp:effectExtent l="0" t="0" r="1270" b="1270"/>
            <wp:wrapNone/>
            <wp:docPr id="11" name="Рисунок 11" descr="Sberbank RAS FS_2017_pages-to-jpg-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erbank RAS FS_2017_pages-to-jpg-0010"/>
                    <pic:cNvPicPr>
                      <a:picLocks noChangeAspect="1" noChangeArrowheads="1"/>
                    </pic:cNvPicPr>
                  </pic:nvPicPr>
                  <pic:blipFill>
                    <a:blip r:embed="rId10">
                      <a:extLst>
                        <a:ext uri="{28A0092B-C50C-407E-A947-70E740481C1C}">
                          <a14:useLocalDpi xmlns:a14="http://schemas.microsoft.com/office/drawing/2010/main" val="0"/>
                        </a:ext>
                      </a:extLst>
                    </a:blip>
                    <a:srcRect b="3572"/>
                    <a:stretch>
                      <a:fillRect/>
                    </a:stretch>
                  </pic:blipFill>
                  <pic:spPr bwMode="auto">
                    <a:xfrm>
                      <a:off x="0" y="0"/>
                      <a:ext cx="6685280" cy="92379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Приложение</w:t>
      </w:r>
      <w:proofErr w:type="gramStart"/>
      <w:r>
        <w:rPr>
          <w:rFonts w:ascii="Times New Roman" w:hAnsi="Times New Roman" w:cs="Times New Roman"/>
          <w:sz w:val="28"/>
          <w:szCs w:val="28"/>
        </w:rPr>
        <w:t xml:space="preserve"> А</w:t>
      </w:r>
      <w:proofErr w:type="gramEnd"/>
    </w:p>
    <w:p w:rsidR="001B24F6" w:rsidRDefault="001B24F6" w:rsidP="001B24F6">
      <w:pPr>
        <w:spacing w:after="0" w:line="360" w:lineRule="auto"/>
        <w:jc w:val="right"/>
        <w:rPr>
          <w:noProof/>
          <w:lang w:eastAsia="ru-RU"/>
        </w:rPr>
      </w:pPr>
    </w:p>
    <w:p w:rsidR="001B24F6" w:rsidRDefault="001B24F6" w:rsidP="001B24F6">
      <w:pPr>
        <w:rPr>
          <w:rFonts w:ascii="Times New Roman" w:hAnsi="Times New Roman" w:cs="Times New Roman"/>
          <w:noProof/>
          <w:sz w:val="28"/>
          <w:lang w:eastAsia="ru-RU"/>
        </w:rPr>
      </w:pPr>
      <w:r>
        <w:rPr>
          <w:rFonts w:ascii="Times New Roman" w:hAnsi="Times New Roman" w:cs="Times New Roman"/>
          <w:noProof/>
          <w:sz w:val="28"/>
          <w:lang w:eastAsia="ru-RU"/>
        </w:rPr>
        <w:br w:type="page"/>
      </w:r>
    </w:p>
    <w:p w:rsidR="001B24F6" w:rsidRDefault="001B24F6" w:rsidP="001B24F6">
      <w:pPr>
        <w:spacing w:after="0" w:line="360" w:lineRule="auto"/>
        <w:jc w:val="right"/>
        <w:rPr>
          <w:rFonts w:ascii="Times New Roman" w:hAnsi="Times New Roman" w:cs="Times New Roman"/>
          <w:noProof/>
          <w:sz w:val="28"/>
          <w:lang w:eastAsia="ru-RU"/>
        </w:rPr>
      </w:pPr>
      <w:r>
        <w:rPr>
          <w:noProof/>
          <w:lang w:eastAsia="ru-RU"/>
        </w:rPr>
        <w:lastRenderedPageBreak/>
        <w:drawing>
          <wp:anchor distT="0" distB="0" distL="114300" distR="114300" simplePos="0" relativeHeight="251658240" behindDoc="1" locked="0" layoutInCell="1" allowOverlap="1">
            <wp:simplePos x="0" y="0"/>
            <wp:positionH relativeFrom="column">
              <wp:posOffset>-471805</wp:posOffset>
            </wp:positionH>
            <wp:positionV relativeFrom="paragraph">
              <wp:posOffset>-357505</wp:posOffset>
            </wp:positionV>
            <wp:extent cx="6735445" cy="9391015"/>
            <wp:effectExtent l="0" t="0" r="8255" b="635"/>
            <wp:wrapNone/>
            <wp:docPr id="10" name="Рисунок 10" descr="Sberbank RAS FS_2017_pages-to-jpg-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erbank RAS FS_2017_pages-to-jpg-0011"/>
                    <pic:cNvPicPr>
                      <a:picLocks noChangeAspect="1" noChangeArrowheads="1"/>
                    </pic:cNvPicPr>
                  </pic:nvPicPr>
                  <pic:blipFill>
                    <a:blip r:embed="rId11">
                      <a:extLst>
                        <a:ext uri="{28A0092B-C50C-407E-A947-70E740481C1C}">
                          <a14:useLocalDpi xmlns:a14="http://schemas.microsoft.com/office/drawing/2010/main" val="0"/>
                        </a:ext>
                      </a:extLst>
                    </a:blip>
                    <a:srcRect b="7718"/>
                    <a:stretch>
                      <a:fillRect/>
                    </a:stretch>
                  </pic:blipFill>
                  <pic:spPr bwMode="auto">
                    <a:xfrm>
                      <a:off x="0" y="0"/>
                      <a:ext cx="6735445" cy="9391015"/>
                    </a:xfrm>
                    <a:prstGeom prst="rect">
                      <a:avLst/>
                    </a:prstGeom>
                    <a:noFill/>
                  </pic:spPr>
                </pic:pic>
              </a:graphicData>
            </a:graphic>
            <wp14:sizeRelH relativeFrom="page">
              <wp14:pctWidth>0</wp14:pctWidth>
            </wp14:sizeRelH>
            <wp14:sizeRelV relativeFrom="page">
              <wp14:pctHeight>0</wp14:pctHeight>
            </wp14:sizeRelV>
          </wp:anchor>
        </w:drawing>
      </w:r>
      <w:r w:rsidRPr="00BC0FAC">
        <w:rPr>
          <w:rFonts w:ascii="Times New Roman" w:hAnsi="Times New Roman" w:cs="Times New Roman"/>
          <w:noProof/>
          <w:sz w:val="28"/>
          <w:lang w:eastAsia="ru-RU"/>
        </w:rPr>
        <w:t>Приложение Б</w:t>
      </w:r>
    </w:p>
    <w:p w:rsidR="001B24F6" w:rsidRDefault="001B24F6" w:rsidP="001B24F6">
      <w:pPr>
        <w:spacing w:after="0" w:line="360" w:lineRule="auto"/>
        <w:jc w:val="center"/>
        <w:rPr>
          <w:rFonts w:ascii="Times New Roman" w:hAnsi="Times New Roman" w:cs="Times New Roman"/>
          <w:noProof/>
          <w:sz w:val="28"/>
          <w:lang w:eastAsia="ru-RU"/>
        </w:rPr>
      </w:pPr>
    </w:p>
    <w:p w:rsidR="001B24F6" w:rsidRPr="00BC0FAC" w:rsidRDefault="001B24F6" w:rsidP="001B24F6">
      <w:pPr>
        <w:spacing w:after="0" w:line="360" w:lineRule="auto"/>
        <w:jc w:val="center"/>
        <w:rPr>
          <w:rFonts w:ascii="Times New Roman" w:hAnsi="Times New Roman" w:cs="Times New Roman"/>
          <w:noProof/>
          <w:sz w:val="28"/>
          <w:lang w:eastAsia="ru-RU"/>
        </w:rPr>
      </w:pPr>
    </w:p>
    <w:p w:rsidR="001B24F6" w:rsidRDefault="001B24F6" w:rsidP="001B24F6">
      <w:pPr>
        <w:rPr>
          <w:rFonts w:ascii="Times New Roman" w:hAnsi="Times New Roman" w:cs="Times New Roman"/>
          <w:sz w:val="28"/>
          <w:szCs w:val="28"/>
        </w:rPr>
      </w:pPr>
      <w:r>
        <w:rPr>
          <w:rFonts w:ascii="Times New Roman" w:hAnsi="Times New Roman" w:cs="Times New Roman"/>
          <w:sz w:val="28"/>
          <w:szCs w:val="28"/>
        </w:rPr>
        <w:br w:type="page"/>
      </w:r>
    </w:p>
    <w:p w:rsidR="001B24F6" w:rsidRDefault="001B24F6" w:rsidP="001B24F6">
      <w:pPr>
        <w:spacing w:after="0" w:line="360" w:lineRule="auto"/>
        <w:jc w:val="right"/>
        <w:rPr>
          <w:rFonts w:ascii="Times New Roman" w:hAnsi="Times New Roman" w:cs="Times New Roman"/>
          <w:sz w:val="28"/>
          <w:szCs w:val="28"/>
        </w:rPr>
      </w:pPr>
      <w:r>
        <w:rPr>
          <w:noProof/>
          <w:lang w:eastAsia="ru-RU"/>
        </w:rPr>
        <w:lastRenderedPageBreak/>
        <w:drawing>
          <wp:anchor distT="0" distB="0" distL="114300" distR="114300" simplePos="0" relativeHeight="251661312" behindDoc="1" locked="0" layoutInCell="1" allowOverlap="1">
            <wp:simplePos x="0" y="0"/>
            <wp:positionH relativeFrom="column">
              <wp:posOffset>-146685</wp:posOffset>
            </wp:positionH>
            <wp:positionV relativeFrom="paragraph">
              <wp:posOffset>-224155</wp:posOffset>
            </wp:positionV>
            <wp:extent cx="6086475" cy="4618990"/>
            <wp:effectExtent l="0" t="0" r="9525" b="0"/>
            <wp:wrapNone/>
            <wp:docPr id="9" name="Рисунок 9" descr="Sberbank RAS FS_2017_pages-to-jpg-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berbank RAS FS_2017_pages-to-jpg-0012"/>
                    <pic:cNvPicPr>
                      <a:picLocks noChangeAspect="1" noChangeArrowheads="1"/>
                    </pic:cNvPicPr>
                  </pic:nvPicPr>
                  <pic:blipFill>
                    <a:blip r:embed="rId12">
                      <a:extLst>
                        <a:ext uri="{28A0092B-C50C-407E-A947-70E740481C1C}">
                          <a14:useLocalDpi xmlns:a14="http://schemas.microsoft.com/office/drawing/2010/main" val="0"/>
                        </a:ext>
                      </a:extLst>
                    </a:blip>
                    <a:srcRect b="44957"/>
                    <a:stretch>
                      <a:fillRect/>
                    </a:stretch>
                  </pic:blipFill>
                  <pic:spPr bwMode="auto">
                    <a:xfrm>
                      <a:off x="0" y="0"/>
                      <a:ext cx="6086475" cy="46189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Продолжение Приложения</w:t>
      </w:r>
      <w:proofErr w:type="gramStart"/>
      <w:r>
        <w:rPr>
          <w:rFonts w:ascii="Times New Roman" w:hAnsi="Times New Roman" w:cs="Times New Roman"/>
          <w:sz w:val="28"/>
          <w:szCs w:val="28"/>
        </w:rPr>
        <w:t xml:space="preserve"> Б</w:t>
      </w:r>
      <w:proofErr w:type="gramEnd"/>
    </w:p>
    <w:p w:rsidR="001B24F6" w:rsidRDefault="001B24F6" w:rsidP="001B24F6">
      <w:pPr>
        <w:rPr>
          <w:rFonts w:ascii="Times New Roman" w:hAnsi="Times New Roman" w:cs="Times New Roman"/>
          <w:sz w:val="28"/>
          <w:szCs w:val="28"/>
        </w:rPr>
      </w:pPr>
      <w:r>
        <w:rPr>
          <w:rFonts w:ascii="Times New Roman" w:hAnsi="Times New Roman" w:cs="Times New Roman"/>
          <w:sz w:val="28"/>
          <w:szCs w:val="28"/>
        </w:rPr>
        <w:br w:type="page"/>
      </w:r>
    </w:p>
    <w:p w:rsidR="001B24F6" w:rsidRDefault="001B24F6" w:rsidP="001B24F6">
      <w:pPr>
        <w:spacing w:after="0" w:line="360" w:lineRule="auto"/>
        <w:jc w:val="right"/>
        <w:rPr>
          <w:rFonts w:ascii="Times New Roman" w:hAnsi="Times New Roman" w:cs="Times New Roman"/>
          <w:sz w:val="28"/>
          <w:szCs w:val="28"/>
        </w:rPr>
      </w:pPr>
      <w:r>
        <w:rPr>
          <w:noProof/>
          <w:lang w:eastAsia="ru-RU"/>
        </w:rPr>
        <w:lastRenderedPageBreak/>
        <w:drawing>
          <wp:anchor distT="0" distB="0" distL="114300" distR="114300" simplePos="0" relativeHeight="251662336" behindDoc="1" locked="0" layoutInCell="1" allowOverlap="1">
            <wp:simplePos x="0" y="0"/>
            <wp:positionH relativeFrom="column">
              <wp:posOffset>-156210</wp:posOffset>
            </wp:positionH>
            <wp:positionV relativeFrom="paragraph">
              <wp:posOffset>23495</wp:posOffset>
            </wp:positionV>
            <wp:extent cx="6358255" cy="8733790"/>
            <wp:effectExtent l="0" t="0" r="4445" b="0"/>
            <wp:wrapNone/>
            <wp:docPr id="8" name="Рисунок 8" descr="Sberbank RAS FS_2018__page-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berbank RAS FS_2018__page-0009"/>
                    <pic:cNvPicPr>
                      <a:picLocks noChangeAspect="1" noChangeArrowheads="1"/>
                    </pic:cNvPicPr>
                  </pic:nvPicPr>
                  <pic:blipFill>
                    <a:blip r:embed="rId13">
                      <a:extLst>
                        <a:ext uri="{28A0092B-C50C-407E-A947-70E740481C1C}">
                          <a14:useLocalDpi xmlns:a14="http://schemas.microsoft.com/office/drawing/2010/main" val="0"/>
                        </a:ext>
                      </a:extLst>
                    </a:blip>
                    <a:srcRect b="2861"/>
                    <a:stretch>
                      <a:fillRect/>
                    </a:stretch>
                  </pic:blipFill>
                  <pic:spPr bwMode="auto">
                    <a:xfrm>
                      <a:off x="0" y="0"/>
                      <a:ext cx="6358255" cy="87337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Приложение</w:t>
      </w:r>
      <w:proofErr w:type="gramStart"/>
      <w:r>
        <w:rPr>
          <w:rFonts w:ascii="Times New Roman" w:hAnsi="Times New Roman" w:cs="Times New Roman"/>
          <w:sz w:val="28"/>
          <w:szCs w:val="28"/>
        </w:rPr>
        <w:t xml:space="preserve"> В</w:t>
      </w:r>
      <w:proofErr w:type="gramEnd"/>
    </w:p>
    <w:p w:rsidR="001B24F6" w:rsidRDefault="001B24F6" w:rsidP="001B24F6">
      <w:pPr>
        <w:rPr>
          <w:rFonts w:ascii="Times New Roman" w:hAnsi="Times New Roman" w:cs="Times New Roman"/>
          <w:sz w:val="28"/>
          <w:szCs w:val="28"/>
        </w:rPr>
      </w:pPr>
      <w:r>
        <w:rPr>
          <w:rFonts w:ascii="Times New Roman" w:hAnsi="Times New Roman" w:cs="Times New Roman"/>
          <w:sz w:val="28"/>
          <w:szCs w:val="28"/>
        </w:rPr>
        <w:br w:type="page"/>
      </w:r>
    </w:p>
    <w:p w:rsidR="001B24F6" w:rsidRDefault="001B24F6" w:rsidP="001B24F6">
      <w:pPr>
        <w:spacing w:after="0" w:line="360" w:lineRule="auto"/>
        <w:jc w:val="right"/>
        <w:rPr>
          <w:rFonts w:ascii="Times New Roman" w:hAnsi="Times New Roman" w:cs="Times New Roman"/>
          <w:sz w:val="28"/>
          <w:szCs w:val="28"/>
        </w:rPr>
      </w:pPr>
      <w:r>
        <w:rPr>
          <w:noProof/>
          <w:lang w:eastAsia="ru-RU"/>
        </w:rPr>
        <w:lastRenderedPageBreak/>
        <w:drawing>
          <wp:anchor distT="0" distB="0" distL="114300" distR="114300" simplePos="0" relativeHeight="251663360" behindDoc="1" locked="0" layoutInCell="1" allowOverlap="1">
            <wp:simplePos x="0" y="0"/>
            <wp:positionH relativeFrom="column">
              <wp:posOffset>-108585</wp:posOffset>
            </wp:positionH>
            <wp:positionV relativeFrom="paragraph">
              <wp:posOffset>-52705</wp:posOffset>
            </wp:positionV>
            <wp:extent cx="6431915" cy="8781415"/>
            <wp:effectExtent l="0" t="0" r="6985" b="635"/>
            <wp:wrapNone/>
            <wp:docPr id="7" name="Рисунок 7" descr="Sberbank RAS FS_2018__page-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berbank RAS FS_2018__page-0010"/>
                    <pic:cNvPicPr>
                      <a:picLocks noChangeAspect="1" noChangeArrowheads="1"/>
                    </pic:cNvPicPr>
                  </pic:nvPicPr>
                  <pic:blipFill>
                    <a:blip r:embed="rId14">
                      <a:extLst>
                        <a:ext uri="{28A0092B-C50C-407E-A947-70E740481C1C}">
                          <a14:useLocalDpi xmlns:a14="http://schemas.microsoft.com/office/drawing/2010/main" val="0"/>
                        </a:ext>
                      </a:extLst>
                    </a:blip>
                    <a:srcRect b="3456"/>
                    <a:stretch>
                      <a:fillRect/>
                    </a:stretch>
                  </pic:blipFill>
                  <pic:spPr bwMode="auto">
                    <a:xfrm>
                      <a:off x="0" y="0"/>
                      <a:ext cx="6431915" cy="87814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Приложение Г</w:t>
      </w:r>
    </w:p>
    <w:p w:rsidR="001B24F6" w:rsidRDefault="001B24F6" w:rsidP="001B24F6">
      <w:pPr>
        <w:rPr>
          <w:rFonts w:ascii="Times New Roman" w:hAnsi="Times New Roman" w:cs="Times New Roman"/>
          <w:sz w:val="28"/>
          <w:szCs w:val="28"/>
        </w:rPr>
      </w:pPr>
      <w:r>
        <w:rPr>
          <w:rFonts w:ascii="Times New Roman" w:hAnsi="Times New Roman" w:cs="Times New Roman"/>
          <w:sz w:val="28"/>
          <w:szCs w:val="28"/>
        </w:rPr>
        <w:br w:type="page"/>
      </w:r>
    </w:p>
    <w:p w:rsidR="001B24F6" w:rsidRDefault="001B24F6" w:rsidP="001B24F6">
      <w:pPr>
        <w:spacing w:after="0" w:line="360" w:lineRule="auto"/>
        <w:jc w:val="right"/>
        <w:rPr>
          <w:rFonts w:ascii="Times New Roman" w:hAnsi="Times New Roman" w:cs="Times New Roman"/>
          <w:sz w:val="28"/>
          <w:szCs w:val="28"/>
        </w:rPr>
      </w:pPr>
      <w:r>
        <w:rPr>
          <w:noProof/>
          <w:lang w:eastAsia="ru-RU"/>
        </w:rPr>
        <w:lastRenderedPageBreak/>
        <w:drawing>
          <wp:anchor distT="0" distB="0" distL="114300" distR="114300" simplePos="0" relativeHeight="251664384" behindDoc="1" locked="0" layoutInCell="1" allowOverlap="1">
            <wp:simplePos x="0" y="0"/>
            <wp:positionH relativeFrom="column">
              <wp:posOffset>-3810</wp:posOffset>
            </wp:positionH>
            <wp:positionV relativeFrom="paragraph">
              <wp:posOffset>61595</wp:posOffset>
            </wp:positionV>
            <wp:extent cx="5934075" cy="4457065"/>
            <wp:effectExtent l="0" t="0" r="9525" b="635"/>
            <wp:wrapNone/>
            <wp:docPr id="6" name="Рисунок 6" descr="Sberbank RAS FS_2018__page-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berbank RAS FS_2018__page-0011"/>
                    <pic:cNvPicPr>
                      <a:picLocks noChangeAspect="1" noChangeArrowheads="1"/>
                    </pic:cNvPicPr>
                  </pic:nvPicPr>
                  <pic:blipFill>
                    <a:blip r:embed="rId15">
                      <a:extLst>
                        <a:ext uri="{28A0092B-C50C-407E-A947-70E740481C1C}">
                          <a14:useLocalDpi xmlns:a14="http://schemas.microsoft.com/office/drawing/2010/main" val="0"/>
                        </a:ext>
                      </a:extLst>
                    </a:blip>
                    <a:srcRect b="46886"/>
                    <a:stretch>
                      <a:fillRect/>
                    </a:stretch>
                  </pic:blipFill>
                  <pic:spPr bwMode="auto">
                    <a:xfrm>
                      <a:off x="0" y="0"/>
                      <a:ext cx="5934075" cy="44570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Продолжение Приложения Г</w:t>
      </w:r>
    </w:p>
    <w:p w:rsidR="001B24F6" w:rsidRDefault="001B24F6" w:rsidP="001B24F6">
      <w:pPr>
        <w:rPr>
          <w:rFonts w:ascii="Times New Roman" w:hAnsi="Times New Roman" w:cs="Times New Roman"/>
          <w:sz w:val="28"/>
          <w:szCs w:val="28"/>
        </w:rPr>
      </w:pPr>
      <w:r>
        <w:rPr>
          <w:rFonts w:ascii="Times New Roman" w:hAnsi="Times New Roman" w:cs="Times New Roman"/>
          <w:sz w:val="28"/>
          <w:szCs w:val="28"/>
        </w:rPr>
        <w:br w:type="page"/>
      </w:r>
    </w:p>
    <w:p w:rsidR="001B24F6" w:rsidRDefault="001B24F6" w:rsidP="001B24F6">
      <w:pPr>
        <w:spacing w:after="0" w:line="360" w:lineRule="auto"/>
        <w:jc w:val="right"/>
        <w:rPr>
          <w:rFonts w:ascii="Times New Roman" w:hAnsi="Times New Roman" w:cs="Times New Roman"/>
          <w:sz w:val="28"/>
          <w:szCs w:val="28"/>
        </w:rPr>
      </w:pPr>
      <w:r>
        <w:rPr>
          <w:noProof/>
          <w:lang w:eastAsia="ru-RU"/>
        </w:rPr>
        <w:lastRenderedPageBreak/>
        <w:drawing>
          <wp:anchor distT="0" distB="0" distL="114300" distR="114300" simplePos="0" relativeHeight="251665408" behindDoc="1" locked="0" layoutInCell="1" allowOverlap="1">
            <wp:simplePos x="0" y="0"/>
            <wp:positionH relativeFrom="column">
              <wp:posOffset>291465</wp:posOffset>
            </wp:positionH>
            <wp:positionV relativeFrom="paragraph">
              <wp:posOffset>-24130</wp:posOffset>
            </wp:positionV>
            <wp:extent cx="5629275" cy="9210040"/>
            <wp:effectExtent l="0" t="0" r="9525" b="0"/>
            <wp:wrapNone/>
            <wp:docPr id="5" name="Рисунок 5" descr="Sberbank RAS FS_2019_page-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berbank RAS FS_2019_page-0011"/>
                    <pic:cNvPicPr>
                      <a:picLocks noChangeAspect="1" noChangeArrowheads="1"/>
                    </pic:cNvPicPr>
                  </pic:nvPicPr>
                  <pic:blipFill>
                    <a:blip r:embed="rId16">
                      <a:extLst>
                        <a:ext uri="{28A0092B-C50C-407E-A947-70E740481C1C}">
                          <a14:useLocalDpi xmlns:a14="http://schemas.microsoft.com/office/drawing/2010/main" val="0"/>
                        </a:ext>
                      </a:extLst>
                    </a:blip>
                    <a:srcRect l="11047" r="6169" b="1973"/>
                    <a:stretch>
                      <a:fillRect/>
                    </a:stretch>
                  </pic:blipFill>
                  <pic:spPr bwMode="auto">
                    <a:xfrm>
                      <a:off x="0" y="0"/>
                      <a:ext cx="5629275" cy="92100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Приложение</w:t>
      </w:r>
      <w:proofErr w:type="gramStart"/>
      <w:r>
        <w:rPr>
          <w:rFonts w:ascii="Times New Roman" w:hAnsi="Times New Roman" w:cs="Times New Roman"/>
          <w:sz w:val="28"/>
          <w:szCs w:val="28"/>
        </w:rPr>
        <w:t xml:space="preserve"> Д</w:t>
      </w:r>
      <w:proofErr w:type="gramEnd"/>
    </w:p>
    <w:p w:rsidR="001B24F6" w:rsidRDefault="001B24F6" w:rsidP="001B24F6">
      <w:pPr>
        <w:rPr>
          <w:rFonts w:ascii="Times New Roman" w:hAnsi="Times New Roman" w:cs="Times New Roman"/>
          <w:sz w:val="28"/>
          <w:szCs w:val="28"/>
        </w:rPr>
      </w:pPr>
      <w:r>
        <w:rPr>
          <w:rFonts w:ascii="Times New Roman" w:hAnsi="Times New Roman" w:cs="Times New Roman"/>
          <w:sz w:val="28"/>
          <w:szCs w:val="28"/>
        </w:rPr>
        <w:br w:type="page"/>
      </w:r>
    </w:p>
    <w:p w:rsidR="001B24F6" w:rsidRDefault="001B24F6" w:rsidP="001B24F6">
      <w:pPr>
        <w:spacing w:after="0" w:line="360" w:lineRule="auto"/>
        <w:jc w:val="right"/>
        <w:rPr>
          <w:rFonts w:ascii="Times New Roman" w:hAnsi="Times New Roman" w:cs="Times New Roman"/>
          <w:sz w:val="28"/>
          <w:szCs w:val="28"/>
        </w:rPr>
      </w:pPr>
      <w:r>
        <w:rPr>
          <w:noProof/>
          <w:lang w:eastAsia="ru-RU"/>
        </w:rPr>
        <w:lastRenderedPageBreak/>
        <w:drawing>
          <wp:anchor distT="0" distB="0" distL="114300" distR="114300" simplePos="0" relativeHeight="251666432" behindDoc="1" locked="0" layoutInCell="1" allowOverlap="1">
            <wp:simplePos x="0" y="0"/>
            <wp:positionH relativeFrom="column">
              <wp:posOffset>148590</wp:posOffset>
            </wp:positionH>
            <wp:positionV relativeFrom="paragraph">
              <wp:posOffset>165735</wp:posOffset>
            </wp:positionV>
            <wp:extent cx="5857875" cy="8909685"/>
            <wp:effectExtent l="0" t="0" r="9525" b="5715"/>
            <wp:wrapNone/>
            <wp:docPr id="4" name="Рисунок 4" descr="Sberbank RAS FS_2019_page-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berbank RAS FS_2019_page-0012"/>
                    <pic:cNvPicPr>
                      <a:picLocks noChangeAspect="1" noChangeArrowheads="1"/>
                    </pic:cNvPicPr>
                  </pic:nvPicPr>
                  <pic:blipFill>
                    <a:blip r:embed="rId17">
                      <a:extLst>
                        <a:ext uri="{28A0092B-C50C-407E-A947-70E740481C1C}">
                          <a14:useLocalDpi xmlns:a14="http://schemas.microsoft.com/office/drawing/2010/main" val="0"/>
                        </a:ext>
                      </a:extLst>
                    </a:blip>
                    <a:srcRect t="4192" r="15891" b="5342"/>
                    <a:stretch>
                      <a:fillRect/>
                    </a:stretch>
                  </pic:blipFill>
                  <pic:spPr bwMode="auto">
                    <a:xfrm>
                      <a:off x="0" y="0"/>
                      <a:ext cx="5857875" cy="89096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Приложение</w:t>
      </w:r>
      <w:proofErr w:type="gramStart"/>
      <w:r>
        <w:rPr>
          <w:rFonts w:ascii="Times New Roman" w:hAnsi="Times New Roman" w:cs="Times New Roman"/>
          <w:sz w:val="28"/>
          <w:szCs w:val="28"/>
        </w:rPr>
        <w:t xml:space="preserve"> Е</w:t>
      </w:r>
      <w:proofErr w:type="gramEnd"/>
    </w:p>
    <w:p w:rsidR="001B24F6" w:rsidRDefault="001B24F6" w:rsidP="001B24F6">
      <w:pPr>
        <w:rPr>
          <w:rFonts w:ascii="Times New Roman" w:hAnsi="Times New Roman" w:cs="Times New Roman"/>
          <w:sz w:val="28"/>
          <w:szCs w:val="28"/>
        </w:rPr>
      </w:pPr>
      <w:r>
        <w:rPr>
          <w:rFonts w:ascii="Times New Roman" w:hAnsi="Times New Roman" w:cs="Times New Roman"/>
          <w:sz w:val="28"/>
          <w:szCs w:val="28"/>
        </w:rPr>
        <w:br w:type="page"/>
      </w:r>
    </w:p>
    <w:p w:rsidR="001B24F6" w:rsidRDefault="001B24F6" w:rsidP="001B24F6">
      <w:pPr>
        <w:spacing w:after="0" w:line="360" w:lineRule="auto"/>
        <w:jc w:val="right"/>
        <w:rPr>
          <w:rFonts w:ascii="Times New Roman" w:hAnsi="Times New Roman" w:cs="Times New Roman"/>
          <w:sz w:val="28"/>
          <w:szCs w:val="28"/>
        </w:rPr>
      </w:pPr>
      <w:r>
        <w:rPr>
          <w:noProof/>
          <w:lang w:eastAsia="ru-RU"/>
        </w:rPr>
        <w:lastRenderedPageBreak/>
        <w:drawing>
          <wp:anchor distT="0" distB="0" distL="114300" distR="114300" simplePos="0" relativeHeight="251667456" behindDoc="1" locked="0" layoutInCell="1" allowOverlap="1">
            <wp:simplePos x="0" y="0"/>
            <wp:positionH relativeFrom="column">
              <wp:posOffset>196215</wp:posOffset>
            </wp:positionH>
            <wp:positionV relativeFrom="paragraph">
              <wp:posOffset>118110</wp:posOffset>
            </wp:positionV>
            <wp:extent cx="5845810" cy="5048250"/>
            <wp:effectExtent l="0" t="0" r="2540" b="0"/>
            <wp:wrapNone/>
            <wp:docPr id="3" name="Рисунок 3" descr="Sberbank RAS FS_2019_page-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berbank RAS FS_2019_page-0013"/>
                    <pic:cNvPicPr>
                      <a:picLocks noChangeAspect="1" noChangeArrowheads="1"/>
                    </pic:cNvPicPr>
                  </pic:nvPicPr>
                  <pic:blipFill>
                    <a:blip r:embed="rId18">
                      <a:extLst>
                        <a:ext uri="{28A0092B-C50C-407E-A947-70E740481C1C}">
                          <a14:useLocalDpi xmlns:a14="http://schemas.microsoft.com/office/drawing/2010/main" val="0"/>
                        </a:ext>
                      </a:extLst>
                    </a:blip>
                    <a:srcRect t="4767" r="10594" b="40636"/>
                    <a:stretch>
                      <a:fillRect/>
                    </a:stretch>
                  </pic:blipFill>
                  <pic:spPr bwMode="auto">
                    <a:xfrm>
                      <a:off x="0" y="0"/>
                      <a:ext cx="5845810" cy="50482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Продолжение Приложения</w:t>
      </w:r>
      <w:proofErr w:type="gramStart"/>
      <w:r>
        <w:rPr>
          <w:rFonts w:ascii="Times New Roman" w:hAnsi="Times New Roman" w:cs="Times New Roman"/>
          <w:sz w:val="28"/>
          <w:szCs w:val="28"/>
        </w:rPr>
        <w:t xml:space="preserve"> Е</w:t>
      </w:r>
      <w:proofErr w:type="gramEnd"/>
    </w:p>
    <w:p w:rsidR="001B24F6" w:rsidRDefault="001B24F6" w:rsidP="001B24F6">
      <w:pPr>
        <w:spacing w:after="0" w:line="360" w:lineRule="auto"/>
        <w:jc w:val="right"/>
        <w:rPr>
          <w:rFonts w:ascii="Times New Roman" w:hAnsi="Times New Roman" w:cs="Times New Roman"/>
          <w:sz w:val="28"/>
          <w:szCs w:val="28"/>
        </w:rPr>
      </w:pPr>
    </w:p>
    <w:p w:rsidR="001B24F6" w:rsidRDefault="001B24F6" w:rsidP="001B24F6">
      <w:pPr>
        <w:spacing w:after="0" w:line="360" w:lineRule="auto"/>
        <w:jc w:val="right"/>
        <w:rPr>
          <w:rFonts w:ascii="Times New Roman" w:hAnsi="Times New Roman" w:cs="Times New Roman"/>
          <w:sz w:val="28"/>
          <w:szCs w:val="28"/>
        </w:rPr>
      </w:pPr>
    </w:p>
    <w:p w:rsidR="001B24F6" w:rsidRDefault="001B24F6" w:rsidP="001B24F6">
      <w:pPr>
        <w:spacing w:after="0" w:line="360" w:lineRule="auto"/>
        <w:jc w:val="right"/>
        <w:rPr>
          <w:rFonts w:ascii="Times New Roman" w:hAnsi="Times New Roman" w:cs="Times New Roman"/>
          <w:sz w:val="28"/>
          <w:szCs w:val="28"/>
        </w:rPr>
      </w:pPr>
    </w:p>
    <w:p w:rsidR="001B24F6" w:rsidRDefault="001B24F6" w:rsidP="001B24F6">
      <w:pPr>
        <w:spacing w:after="0" w:line="360" w:lineRule="auto"/>
        <w:jc w:val="center"/>
        <w:rPr>
          <w:rFonts w:ascii="Times New Roman" w:hAnsi="Times New Roman" w:cs="Times New Roman"/>
          <w:sz w:val="28"/>
          <w:szCs w:val="28"/>
        </w:rPr>
      </w:pPr>
    </w:p>
    <w:p w:rsidR="001B24F6" w:rsidRDefault="001B24F6" w:rsidP="001B24F6">
      <w:pPr>
        <w:spacing w:after="0" w:line="360" w:lineRule="auto"/>
        <w:jc w:val="right"/>
        <w:rPr>
          <w:rFonts w:ascii="Times New Roman" w:hAnsi="Times New Roman" w:cs="Times New Roman"/>
          <w:sz w:val="28"/>
          <w:szCs w:val="28"/>
        </w:rPr>
      </w:pPr>
    </w:p>
    <w:p w:rsidR="001B24F6" w:rsidRPr="001B24F6" w:rsidRDefault="001B24F6" w:rsidP="002933D4">
      <w:pPr>
        <w:pStyle w:val="af0"/>
        <w:spacing w:line="360" w:lineRule="auto"/>
        <w:ind w:left="0" w:firstLine="709"/>
        <w:rPr>
          <w:sz w:val="28"/>
        </w:rPr>
      </w:pPr>
    </w:p>
    <w:sectPr w:rsidR="001B24F6" w:rsidRPr="001B24F6" w:rsidSect="00EE566B">
      <w:footerReference w:type="default" r:id="rId1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098" w:rsidRDefault="001E7098" w:rsidP="00EB4FD8">
      <w:pPr>
        <w:spacing w:after="0" w:line="240" w:lineRule="auto"/>
      </w:pPr>
      <w:r>
        <w:separator/>
      </w:r>
    </w:p>
  </w:endnote>
  <w:endnote w:type="continuationSeparator" w:id="0">
    <w:p w:rsidR="001E7098" w:rsidRDefault="001E7098" w:rsidP="00EB4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6877191"/>
      <w:docPartObj>
        <w:docPartGallery w:val="Page Numbers (Bottom of Page)"/>
        <w:docPartUnique/>
      </w:docPartObj>
    </w:sdtPr>
    <w:sdtEndPr/>
    <w:sdtContent>
      <w:p w:rsidR="00774F04" w:rsidRDefault="00774F04" w:rsidP="0094174B">
        <w:pPr>
          <w:pStyle w:val="ae"/>
          <w:jc w:val="center"/>
        </w:pPr>
        <w:r>
          <w:fldChar w:fldCharType="begin"/>
        </w:r>
        <w:r>
          <w:instrText>PAGE   \* MERGEFORMAT</w:instrText>
        </w:r>
        <w:r>
          <w:fldChar w:fldCharType="separate"/>
        </w:r>
        <w:r w:rsidR="003E2608">
          <w:rPr>
            <w:noProof/>
          </w:rPr>
          <w:t>27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098" w:rsidRDefault="001E7098" w:rsidP="00EB4FD8">
      <w:pPr>
        <w:spacing w:after="0" w:line="240" w:lineRule="auto"/>
      </w:pPr>
      <w:r>
        <w:separator/>
      </w:r>
    </w:p>
  </w:footnote>
  <w:footnote w:type="continuationSeparator" w:id="0">
    <w:p w:rsidR="001E7098" w:rsidRDefault="001E7098" w:rsidP="00EB4F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E0E9A"/>
    <w:multiLevelType w:val="multilevel"/>
    <w:tmpl w:val="997823D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710585"/>
    <w:multiLevelType w:val="multilevel"/>
    <w:tmpl w:val="C05C19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A03C69"/>
    <w:multiLevelType w:val="multilevel"/>
    <w:tmpl w:val="B42C8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575B48"/>
    <w:multiLevelType w:val="multilevel"/>
    <w:tmpl w:val="33DCFBD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BBF15CB"/>
    <w:multiLevelType w:val="hybridMultilevel"/>
    <w:tmpl w:val="C64CE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623A05"/>
    <w:multiLevelType w:val="multilevel"/>
    <w:tmpl w:val="FE20AC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C5704B"/>
    <w:multiLevelType w:val="multilevel"/>
    <w:tmpl w:val="63400F1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9474BE1"/>
    <w:multiLevelType w:val="multilevel"/>
    <w:tmpl w:val="52C0E8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6E7A02"/>
    <w:multiLevelType w:val="multilevel"/>
    <w:tmpl w:val="E49AA1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A832BE1"/>
    <w:multiLevelType w:val="multilevel"/>
    <w:tmpl w:val="4588DA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B6E5DBD"/>
    <w:multiLevelType w:val="multilevel"/>
    <w:tmpl w:val="D130DA7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CA03B78"/>
    <w:multiLevelType w:val="multilevel"/>
    <w:tmpl w:val="330012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E0646DF"/>
    <w:multiLevelType w:val="multilevel"/>
    <w:tmpl w:val="3D74F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9F5271"/>
    <w:multiLevelType w:val="multilevel"/>
    <w:tmpl w:val="0BC6E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283015E"/>
    <w:multiLevelType w:val="hybridMultilevel"/>
    <w:tmpl w:val="5FBE72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FB3CD7"/>
    <w:multiLevelType w:val="multilevel"/>
    <w:tmpl w:val="7BC01B42"/>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A895404"/>
    <w:multiLevelType w:val="hybridMultilevel"/>
    <w:tmpl w:val="CF86F5AE"/>
    <w:lvl w:ilvl="0" w:tplc="04190001">
      <w:start w:val="1"/>
      <w:numFmt w:val="bullet"/>
      <w:lvlText w:val=""/>
      <w:lvlJc w:val="left"/>
      <w:pPr>
        <w:tabs>
          <w:tab w:val="num" w:pos="1211"/>
        </w:tabs>
        <w:ind w:left="1211" w:hanging="360"/>
      </w:pPr>
      <w:rPr>
        <w:rFonts w:ascii="Symbol" w:hAnsi="Symbol" w:cs="Symbol" w:hint="default"/>
      </w:rPr>
    </w:lvl>
    <w:lvl w:ilvl="1" w:tplc="04190003">
      <w:start w:val="1"/>
      <w:numFmt w:val="bullet"/>
      <w:lvlText w:val="o"/>
      <w:lvlJc w:val="left"/>
      <w:pPr>
        <w:tabs>
          <w:tab w:val="num" w:pos="1931"/>
        </w:tabs>
        <w:ind w:left="1931" w:hanging="360"/>
      </w:pPr>
      <w:rPr>
        <w:rFonts w:ascii="Courier New" w:hAnsi="Courier New" w:cs="Courier New" w:hint="default"/>
      </w:rPr>
    </w:lvl>
    <w:lvl w:ilvl="2" w:tplc="04190005">
      <w:start w:val="1"/>
      <w:numFmt w:val="bullet"/>
      <w:lvlText w:val=""/>
      <w:lvlJc w:val="left"/>
      <w:pPr>
        <w:tabs>
          <w:tab w:val="num" w:pos="2651"/>
        </w:tabs>
        <w:ind w:left="2651" w:hanging="360"/>
      </w:pPr>
      <w:rPr>
        <w:rFonts w:ascii="Wingdings" w:hAnsi="Wingdings" w:cs="Wingdings" w:hint="default"/>
      </w:rPr>
    </w:lvl>
    <w:lvl w:ilvl="3" w:tplc="04190001">
      <w:start w:val="1"/>
      <w:numFmt w:val="bullet"/>
      <w:lvlText w:val=""/>
      <w:lvlJc w:val="left"/>
      <w:pPr>
        <w:tabs>
          <w:tab w:val="num" w:pos="3371"/>
        </w:tabs>
        <w:ind w:left="3371" w:hanging="360"/>
      </w:pPr>
      <w:rPr>
        <w:rFonts w:ascii="Symbol" w:hAnsi="Symbol" w:cs="Symbol" w:hint="default"/>
      </w:rPr>
    </w:lvl>
    <w:lvl w:ilvl="4" w:tplc="04190003">
      <w:start w:val="1"/>
      <w:numFmt w:val="bullet"/>
      <w:lvlText w:val="o"/>
      <w:lvlJc w:val="left"/>
      <w:pPr>
        <w:tabs>
          <w:tab w:val="num" w:pos="4091"/>
        </w:tabs>
        <w:ind w:left="4091" w:hanging="360"/>
      </w:pPr>
      <w:rPr>
        <w:rFonts w:ascii="Courier New" w:hAnsi="Courier New" w:cs="Courier New" w:hint="default"/>
      </w:rPr>
    </w:lvl>
    <w:lvl w:ilvl="5" w:tplc="04190005">
      <w:start w:val="1"/>
      <w:numFmt w:val="bullet"/>
      <w:lvlText w:val=""/>
      <w:lvlJc w:val="left"/>
      <w:pPr>
        <w:tabs>
          <w:tab w:val="num" w:pos="4811"/>
        </w:tabs>
        <w:ind w:left="4811" w:hanging="360"/>
      </w:pPr>
      <w:rPr>
        <w:rFonts w:ascii="Wingdings" w:hAnsi="Wingdings" w:cs="Wingdings" w:hint="default"/>
      </w:rPr>
    </w:lvl>
    <w:lvl w:ilvl="6" w:tplc="04190001">
      <w:start w:val="1"/>
      <w:numFmt w:val="bullet"/>
      <w:lvlText w:val=""/>
      <w:lvlJc w:val="left"/>
      <w:pPr>
        <w:tabs>
          <w:tab w:val="num" w:pos="5531"/>
        </w:tabs>
        <w:ind w:left="5531" w:hanging="360"/>
      </w:pPr>
      <w:rPr>
        <w:rFonts w:ascii="Symbol" w:hAnsi="Symbol" w:cs="Symbol" w:hint="default"/>
      </w:rPr>
    </w:lvl>
    <w:lvl w:ilvl="7" w:tplc="04190003">
      <w:start w:val="1"/>
      <w:numFmt w:val="bullet"/>
      <w:lvlText w:val="o"/>
      <w:lvlJc w:val="left"/>
      <w:pPr>
        <w:tabs>
          <w:tab w:val="num" w:pos="6251"/>
        </w:tabs>
        <w:ind w:left="6251" w:hanging="360"/>
      </w:pPr>
      <w:rPr>
        <w:rFonts w:ascii="Courier New" w:hAnsi="Courier New" w:cs="Courier New" w:hint="default"/>
      </w:rPr>
    </w:lvl>
    <w:lvl w:ilvl="8" w:tplc="04190005">
      <w:start w:val="1"/>
      <w:numFmt w:val="bullet"/>
      <w:lvlText w:val=""/>
      <w:lvlJc w:val="left"/>
      <w:pPr>
        <w:tabs>
          <w:tab w:val="num" w:pos="6971"/>
        </w:tabs>
        <w:ind w:left="6971" w:hanging="360"/>
      </w:pPr>
      <w:rPr>
        <w:rFonts w:ascii="Wingdings" w:hAnsi="Wingdings" w:cs="Wingdings" w:hint="default"/>
      </w:rPr>
    </w:lvl>
  </w:abstractNum>
  <w:abstractNum w:abstractNumId="17">
    <w:nsid w:val="3EF74ACA"/>
    <w:multiLevelType w:val="multilevel"/>
    <w:tmpl w:val="E7901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0943A18"/>
    <w:multiLevelType w:val="multilevel"/>
    <w:tmpl w:val="E7F2C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6F0763"/>
    <w:multiLevelType w:val="multilevel"/>
    <w:tmpl w:val="1E6C9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F51E57"/>
    <w:multiLevelType w:val="hybridMultilevel"/>
    <w:tmpl w:val="711E1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A60098A"/>
    <w:multiLevelType w:val="multilevel"/>
    <w:tmpl w:val="48A0AB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23F0F7B"/>
    <w:multiLevelType w:val="hybridMultilevel"/>
    <w:tmpl w:val="254897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55106F"/>
    <w:multiLevelType w:val="multilevel"/>
    <w:tmpl w:val="55F89B88"/>
    <w:lvl w:ilvl="0">
      <w:start w:val="3"/>
      <w:numFmt w:val="decimal"/>
      <w:lvlText w:val="%1"/>
      <w:lvlJc w:val="left"/>
      <w:pPr>
        <w:ind w:left="375" w:hanging="375"/>
      </w:pPr>
      <w:rPr>
        <w:rFonts w:hint="default"/>
      </w:rPr>
    </w:lvl>
    <w:lvl w:ilvl="1">
      <w:start w:val="1"/>
      <w:numFmt w:val="decimal"/>
      <w:lvlText w:val="%1.%2"/>
      <w:lvlJc w:val="left"/>
      <w:pPr>
        <w:ind w:left="108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591E0EA9"/>
    <w:multiLevelType w:val="multilevel"/>
    <w:tmpl w:val="3B64E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A67688A"/>
    <w:multiLevelType w:val="multilevel"/>
    <w:tmpl w:val="63400F1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D3C14B5"/>
    <w:multiLevelType w:val="multilevel"/>
    <w:tmpl w:val="330252E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DED1359"/>
    <w:multiLevelType w:val="multilevel"/>
    <w:tmpl w:val="63400F1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F5474F3"/>
    <w:multiLevelType w:val="hybridMultilevel"/>
    <w:tmpl w:val="F45636E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0D80144"/>
    <w:multiLevelType w:val="multilevel"/>
    <w:tmpl w:val="916443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2441414"/>
    <w:multiLevelType w:val="multilevel"/>
    <w:tmpl w:val="CE5E82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5A11F61"/>
    <w:multiLevelType w:val="hybridMultilevel"/>
    <w:tmpl w:val="0268BEDE"/>
    <w:lvl w:ilvl="0" w:tplc="04190001">
      <w:start w:val="1"/>
      <w:numFmt w:val="bullet"/>
      <w:lvlText w:val=""/>
      <w:lvlJc w:val="left"/>
      <w:pPr>
        <w:tabs>
          <w:tab w:val="num" w:pos="1211"/>
        </w:tabs>
        <w:ind w:left="1211" w:hanging="360"/>
      </w:pPr>
      <w:rPr>
        <w:rFonts w:ascii="Symbol" w:hAnsi="Symbol" w:cs="Symbol" w:hint="default"/>
      </w:rPr>
    </w:lvl>
    <w:lvl w:ilvl="1" w:tplc="04190003">
      <w:start w:val="1"/>
      <w:numFmt w:val="bullet"/>
      <w:lvlText w:val="o"/>
      <w:lvlJc w:val="left"/>
      <w:pPr>
        <w:tabs>
          <w:tab w:val="num" w:pos="1931"/>
        </w:tabs>
        <w:ind w:left="1931" w:hanging="360"/>
      </w:pPr>
      <w:rPr>
        <w:rFonts w:ascii="Courier New" w:hAnsi="Courier New" w:cs="Courier New" w:hint="default"/>
      </w:rPr>
    </w:lvl>
    <w:lvl w:ilvl="2" w:tplc="04190005">
      <w:start w:val="1"/>
      <w:numFmt w:val="bullet"/>
      <w:lvlText w:val=""/>
      <w:lvlJc w:val="left"/>
      <w:pPr>
        <w:tabs>
          <w:tab w:val="num" w:pos="2651"/>
        </w:tabs>
        <w:ind w:left="2651" w:hanging="360"/>
      </w:pPr>
      <w:rPr>
        <w:rFonts w:ascii="Wingdings" w:hAnsi="Wingdings" w:cs="Wingdings" w:hint="default"/>
      </w:rPr>
    </w:lvl>
    <w:lvl w:ilvl="3" w:tplc="04190001">
      <w:start w:val="1"/>
      <w:numFmt w:val="bullet"/>
      <w:lvlText w:val=""/>
      <w:lvlJc w:val="left"/>
      <w:pPr>
        <w:tabs>
          <w:tab w:val="num" w:pos="3371"/>
        </w:tabs>
        <w:ind w:left="3371" w:hanging="360"/>
      </w:pPr>
      <w:rPr>
        <w:rFonts w:ascii="Symbol" w:hAnsi="Symbol" w:cs="Symbol" w:hint="default"/>
      </w:rPr>
    </w:lvl>
    <w:lvl w:ilvl="4" w:tplc="04190003">
      <w:start w:val="1"/>
      <w:numFmt w:val="bullet"/>
      <w:lvlText w:val="o"/>
      <w:lvlJc w:val="left"/>
      <w:pPr>
        <w:tabs>
          <w:tab w:val="num" w:pos="4091"/>
        </w:tabs>
        <w:ind w:left="4091" w:hanging="360"/>
      </w:pPr>
      <w:rPr>
        <w:rFonts w:ascii="Courier New" w:hAnsi="Courier New" w:cs="Courier New" w:hint="default"/>
      </w:rPr>
    </w:lvl>
    <w:lvl w:ilvl="5" w:tplc="04190005">
      <w:start w:val="1"/>
      <w:numFmt w:val="bullet"/>
      <w:lvlText w:val=""/>
      <w:lvlJc w:val="left"/>
      <w:pPr>
        <w:tabs>
          <w:tab w:val="num" w:pos="4811"/>
        </w:tabs>
        <w:ind w:left="4811" w:hanging="360"/>
      </w:pPr>
      <w:rPr>
        <w:rFonts w:ascii="Wingdings" w:hAnsi="Wingdings" w:cs="Wingdings" w:hint="default"/>
      </w:rPr>
    </w:lvl>
    <w:lvl w:ilvl="6" w:tplc="04190001">
      <w:start w:val="1"/>
      <w:numFmt w:val="bullet"/>
      <w:lvlText w:val=""/>
      <w:lvlJc w:val="left"/>
      <w:pPr>
        <w:tabs>
          <w:tab w:val="num" w:pos="5531"/>
        </w:tabs>
        <w:ind w:left="5531" w:hanging="360"/>
      </w:pPr>
      <w:rPr>
        <w:rFonts w:ascii="Symbol" w:hAnsi="Symbol" w:cs="Symbol" w:hint="default"/>
      </w:rPr>
    </w:lvl>
    <w:lvl w:ilvl="7" w:tplc="04190003">
      <w:start w:val="1"/>
      <w:numFmt w:val="bullet"/>
      <w:lvlText w:val="o"/>
      <w:lvlJc w:val="left"/>
      <w:pPr>
        <w:tabs>
          <w:tab w:val="num" w:pos="6251"/>
        </w:tabs>
        <w:ind w:left="6251" w:hanging="360"/>
      </w:pPr>
      <w:rPr>
        <w:rFonts w:ascii="Courier New" w:hAnsi="Courier New" w:cs="Courier New" w:hint="default"/>
      </w:rPr>
    </w:lvl>
    <w:lvl w:ilvl="8" w:tplc="04190005">
      <w:start w:val="1"/>
      <w:numFmt w:val="bullet"/>
      <w:lvlText w:val=""/>
      <w:lvlJc w:val="left"/>
      <w:pPr>
        <w:tabs>
          <w:tab w:val="num" w:pos="6971"/>
        </w:tabs>
        <w:ind w:left="6971" w:hanging="360"/>
      </w:pPr>
      <w:rPr>
        <w:rFonts w:ascii="Wingdings" w:hAnsi="Wingdings" w:cs="Wingdings" w:hint="default"/>
      </w:rPr>
    </w:lvl>
  </w:abstractNum>
  <w:abstractNum w:abstractNumId="32">
    <w:nsid w:val="68E7240C"/>
    <w:multiLevelType w:val="hybridMultilevel"/>
    <w:tmpl w:val="2B78EC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6DA46B4C"/>
    <w:multiLevelType w:val="multilevel"/>
    <w:tmpl w:val="7BC01B42"/>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EB43ADD"/>
    <w:multiLevelType w:val="multilevel"/>
    <w:tmpl w:val="F71C83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FEF0049"/>
    <w:multiLevelType w:val="hybridMultilevel"/>
    <w:tmpl w:val="51AED36A"/>
    <w:lvl w:ilvl="0" w:tplc="C0FAE03E">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6FF31F6F"/>
    <w:multiLevelType w:val="hybridMultilevel"/>
    <w:tmpl w:val="5B2039F2"/>
    <w:lvl w:ilvl="0" w:tplc="C0FAE03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FF73761"/>
    <w:multiLevelType w:val="hybridMultilevel"/>
    <w:tmpl w:val="7D46877C"/>
    <w:lvl w:ilvl="0" w:tplc="C0FAE03E">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72242AC3"/>
    <w:multiLevelType w:val="multilevel"/>
    <w:tmpl w:val="6C4C3CC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CF7FA6"/>
    <w:multiLevelType w:val="multilevel"/>
    <w:tmpl w:val="B4E8D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5"/>
  </w:num>
  <w:num w:numId="3">
    <w:abstractNumId w:val="23"/>
  </w:num>
  <w:num w:numId="4">
    <w:abstractNumId w:val="6"/>
  </w:num>
  <w:num w:numId="5">
    <w:abstractNumId w:val="27"/>
  </w:num>
  <w:num w:numId="6">
    <w:abstractNumId w:val="12"/>
  </w:num>
  <w:num w:numId="7">
    <w:abstractNumId w:val="18"/>
  </w:num>
  <w:num w:numId="8">
    <w:abstractNumId w:val="2"/>
  </w:num>
  <w:num w:numId="9">
    <w:abstractNumId w:val="17"/>
  </w:num>
  <w:num w:numId="10">
    <w:abstractNumId w:val="30"/>
  </w:num>
  <w:num w:numId="11">
    <w:abstractNumId w:val="29"/>
  </w:num>
  <w:num w:numId="12">
    <w:abstractNumId w:val="1"/>
  </w:num>
  <w:num w:numId="13">
    <w:abstractNumId w:val="0"/>
  </w:num>
  <w:num w:numId="14">
    <w:abstractNumId w:val="26"/>
  </w:num>
  <w:num w:numId="15">
    <w:abstractNumId w:val="38"/>
  </w:num>
  <w:num w:numId="16">
    <w:abstractNumId w:val="13"/>
  </w:num>
  <w:num w:numId="17">
    <w:abstractNumId w:val="11"/>
  </w:num>
  <w:num w:numId="18">
    <w:abstractNumId w:val="34"/>
  </w:num>
  <w:num w:numId="19">
    <w:abstractNumId w:val="8"/>
  </w:num>
  <w:num w:numId="20">
    <w:abstractNumId w:val="19"/>
  </w:num>
  <w:num w:numId="21">
    <w:abstractNumId w:val="3"/>
  </w:num>
  <w:num w:numId="22">
    <w:abstractNumId w:val="10"/>
  </w:num>
  <w:num w:numId="23">
    <w:abstractNumId w:val="24"/>
  </w:num>
  <w:num w:numId="24">
    <w:abstractNumId w:val="21"/>
  </w:num>
  <w:num w:numId="25">
    <w:abstractNumId w:val="9"/>
  </w:num>
  <w:num w:numId="26">
    <w:abstractNumId w:val="5"/>
  </w:num>
  <w:num w:numId="27">
    <w:abstractNumId w:val="7"/>
  </w:num>
  <w:num w:numId="28">
    <w:abstractNumId w:val="37"/>
  </w:num>
  <w:num w:numId="29">
    <w:abstractNumId w:val="36"/>
  </w:num>
  <w:num w:numId="30">
    <w:abstractNumId w:val="35"/>
  </w:num>
  <w:num w:numId="31">
    <w:abstractNumId w:val="39"/>
  </w:num>
  <w:num w:numId="32">
    <w:abstractNumId w:val="33"/>
  </w:num>
  <w:num w:numId="33">
    <w:abstractNumId w:val="16"/>
  </w:num>
  <w:num w:numId="34">
    <w:abstractNumId w:val="20"/>
  </w:num>
  <w:num w:numId="35">
    <w:abstractNumId w:val="28"/>
  </w:num>
  <w:num w:numId="3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4"/>
  </w:num>
  <w:num w:numId="39">
    <w:abstractNumId w:val="32"/>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D6A"/>
    <w:rsid w:val="000036B8"/>
    <w:rsid w:val="00003851"/>
    <w:rsid w:val="00012EA4"/>
    <w:rsid w:val="000247E5"/>
    <w:rsid w:val="0004090A"/>
    <w:rsid w:val="00043479"/>
    <w:rsid w:val="00046271"/>
    <w:rsid w:val="00053066"/>
    <w:rsid w:val="00060C06"/>
    <w:rsid w:val="000621D2"/>
    <w:rsid w:val="0006567C"/>
    <w:rsid w:val="00071C6A"/>
    <w:rsid w:val="00072B34"/>
    <w:rsid w:val="000756E9"/>
    <w:rsid w:val="00082778"/>
    <w:rsid w:val="00082780"/>
    <w:rsid w:val="0008522F"/>
    <w:rsid w:val="000867D5"/>
    <w:rsid w:val="0009197A"/>
    <w:rsid w:val="00093B24"/>
    <w:rsid w:val="00093D93"/>
    <w:rsid w:val="000D26E0"/>
    <w:rsid w:val="000D451A"/>
    <w:rsid w:val="000D6A61"/>
    <w:rsid w:val="000D74E2"/>
    <w:rsid w:val="000E34EE"/>
    <w:rsid w:val="000E4C12"/>
    <w:rsid w:val="000E590D"/>
    <w:rsid w:val="000E6B3D"/>
    <w:rsid w:val="000F133E"/>
    <w:rsid w:val="000F4DA8"/>
    <w:rsid w:val="00100247"/>
    <w:rsid w:val="00106C2F"/>
    <w:rsid w:val="00111BEB"/>
    <w:rsid w:val="0011445A"/>
    <w:rsid w:val="0012744E"/>
    <w:rsid w:val="0013797B"/>
    <w:rsid w:val="00141073"/>
    <w:rsid w:val="001425CA"/>
    <w:rsid w:val="00145AF0"/>
    <w:rsid w:val="00150D6A"/>
    <w:rsid w:val="00151A73"/>
    <w:rsid w:val="001601C3"/>
    <w:rsid w:val="001624B4"/>
    <w:rsid w:val="00163761"/>
    <w:rsid w:val="001749E5"/>
    <w:rsid w:val="00175A2C"/>
    <w:rsid w:val="00181093"/>
    <w:rsid w:val="00183E2A"/>
    <w:rsid w:val="00185A76"/>
    <w:rsid w:val="001A3460"/>
    <w:rsid w:val="001A3F6B"/>
    <w:rsid w:val="001B0F3C"/>
    <w:rsid w:val="001B24F6"/>
    <w:rsid w:val="001B6E53"/>
    <w:rsid w:val="001C08F5"/>
    <w:rsid w:val="001C7566"/>
    <w:rsid w:val="001D0803"/>
    <w:rsid w:val="001D11CB"/>
    <w:rsid w:val="001D1B2A"/>
    <w:rsid w:val="001D2602"/>
    <w:rsid w:val="001D4D3A"/>
    <w:rsid w:val="001D6444"/>
    <w:rsid w:val="001D6A9A"/>
    <w:rsid w:val="001E481F"/>
    <w:rsid w:val="001E7098"/>
    <w:rsid w:val="001E7C2B"/>
    <w:rsid w:val="001F03E1"/>
    <w:rsid w:val="001F1BA4"/>
    <w:rsid w:val="00201F0F"/>
    <w:rsid w:val="00202874"/>
    <w:rsid w:val="00202993"/>
    <w:rsid w:val="002155B1"/>
    <w:rsid w:val="002160F6"/>
    <w:rsid w:val="00220EEC"/>
    <w:rsid w:val="00221A69"/>
    <w:rsid w:val="00221BBD"/>
    <w:rsid w:val="00224EC2"/>
    <w:rsid w:val="00230F0D"/>
    <w:rsid w:val="0023411D"/>
    <w:rsid w:val="002347C5"/>
    <w:rsid w:val="00240349"/>
    <w:rsid w:val="002474EA"/>
    <w:rsid w:val="00251440"/>
    <w:rsid w:val="00264100"/>
    <w:rsid w:val="00264DEE"/>
    <w:rsid w:val="00277980"/>
    <w:rsid w:val="002821A2"/>
    <w:rsid w:val="0028251D"/>
    <w:rsid w:val="002915FB"/>
    <w:rsid w:val="002933D4"/>
    <w:rsid w:val="0029393C"/>
    <w:rsid w:val="00294242"/>
    <w:rsid w:val="00297EE2"/>
    <w:rsid w:val="002A4809"/>
    <w:rsid w:val="002A5D31"/>
    <w:rsid w:val="002A678C"/>
    <w:rsid w:val="002A79DD"/>
    <w:rsid w:val="002B565F"/>
    <w:rsid w:val="002C52B8"/>
    <w:rsid w:val="002C5ACE"/>
    <w:rsid w:val="002D4983"/>
    <w:rsid w:val="002D4E52"/>
    <w:rsid w:val="002D5868"/>
    <w:rsid w:val="002E2588"/>
    <w:rsid w:val="002F3AC9"/>
    <w:rsid w:val="00303CFE"/>
    <w:rsid w:val="00304F42"/>
    <w:rsid w:val="003124D4"/>
    <w:rsid w:val="00313433"/>
    <w:rsid w:val="00323157"/>
    <w:rsid w:val="00323760"/>
    <w:rsid w:val="00330CE5"/>
    <w:rsid w:val="00335E22"/>
    <w:rsid w:val="00345EC2"/>
    <w:rsid w:val="00350A86"/>
    <w:rsid w:val="00352FDF"/>
    <w:rsid w:val="003557DA"/>
    <w:rsid w:val="003560BC"/>
    <w:rsid w:val="00360955"/>
    <w:rsid w:val="00362A19"/>
    <w:rsid w:val="003652B3"/>
    <w:rsid w:val="0036614F"/>
    <w:rsid w:val="0037393B"/>
    <w:rsid w:val="003759A0"/>
    <w:rsid w:val="003905A6"/>
    <w:rsid w:val="003914AF"/>
    <w:rsid w:val="003A6787"/>
    <w:rsid w:val="003B15E9"/>
    <w:rsid w:val="003B25C1"/>
    <w:rsid w:val="003C1F87"/>
    <w:rsid w:val="003C4906"/>
    <w:rsid w:val="003D1FE0"/>
    <w:rsid w:val="003D3913"/>
    <w:rsid w:val="003D3937"/>
    <w:rsid w:val="003D4767"/>
    <w:rsid w:val="003D523B"/>
    <w:rsid w:val="003D6EE7"/>
    <w:rsid w:val="003E2608"/>
    <w:rsid w:val="003E3A75"/>
    <w:rsid w:val="003F31D0"/>
    <w:rsid w:val="003F6FC3"/>
    <w:rsid w:val="004005C3"/>
    <w:rsid w:val="0040091B"/>
    <w:rsid w:val="00405B99"/>
    <w:rsid w:val="00405FBF"/>
    <w:rsid w:val="00406607"/>
    <w:rsid w:val="00412C3E"/>
    <w:rsid w:val="004167D4"/>
    <w:rsid w:val="004172EA"/>
    <w:rsid w:val="0042078C"/>
    <w:rsid w:val="0042465F"/>
    <w:rsid w:val="004414C1"/>
    <w:rsid w:val="0044430E"/>
    <w:rsid w:val="00444926"/>
    <w:rsid w:val="00450A4B"/>
    <w:rsid w:val="00470025"/>
    <w:rsid w:val="00482A37"/>
    <w:rsid w:val="00483D6A"/>
    <w:rsid w:val="00487254"/>
    <w:rsid w:val="00491A07"/>
    <w:rsid w:val="0049258E"/>
    <w:rsid w:val="00493D12"/>
    <w:rsid w:val="004977F1"/>
    <w:rsid w:val="004A4D44"/>
    <w:rsid w:val="004B36A6"/>
    <w:rsid w:val="004C036D"/>
    <w:rsid w:val="004C219D"/>
    <w:rsid w:val="004D0E5A"/>
    <w:rsid w:val="004D28E2"/>
    <w:rsid w:val="004D339A"/>
    <w:rsid w:val="004D7CEA"/>
    <w:rsid w:val="004E6025"/>
    <w:rsid w:val="004F0201"/>
    <w:rsid w:val="00501D75"/>
    <w:rsid w:val="0050354A"/>
    <w:rsid w:val="00507AEF"/>
    <w:rsid w:val="00513463"/>
    <w:rsid w:val="00517072"/>
    <w:rsid w:val="0052062E"/>
    <w:rsid w:val="0052245A"/>
    <w:rsid w:val="00526C3C"/>
    <w:rsid w:val="00526EC1"/>
    <w:rsid w:val="00533730"/>
    <w:rsid w:val="00534CD3"/>
    <w:rsid w:val="00535ED3"/>
    <w:rsid w:val="00546AFE"/>
    <w:rsid w:val="00554253"/>
    <w:rsid w:val="00556287"/>
    <w:rsid w:val="005669B7"/>
    <w:rsid w:val="00573A34"/>
    <w:rsid w:val="00584FA9"/>
    <w:rsid w:val="00591F5E"/>
    <w:rsid w:val="005939FE"/>
    <w:rsid w:val="00596D25"/>
    <w:rsid w:val="005A3D02"/>
    <w:rsid w:val="005A440B"/>
    <w:rsid w:val="005A54C5"/>
    <w:rsid w:val="005B424E"/>
    <w:rsid w:val="005E16D8"/>
    <w:rsid w:val="005E71C9"/>
    <w:rsid w:val="005F16C2"/>
    <w:rsid w:val="005F2F5A"/>
    <w:rsid w:val="005F3859"/>
    <w:rsid w:val="00600F83"/>
    <w:rsid w:val="0060255E"/>
    <w:rsid w:val="006154B2"/>
    <w:rsid w:val="00626361"/>
    <w:rsid w:val="00634A22"/>
    <w:rsid w:val="00642163"/>
    <w:rsid w:val="00654FEE"/>
    <w:rsid w:val="00662544"/>
    <w:rsid w:val="00664D31"/>
    <w:rsid w:val="00671851"/>
    <w:rsid w:val="00671D24"/>
    <w:rsid w:val="006724F3"/>
    <w:rsid w:val="006755FF"/>
    <w:rsid w:val="00687C57"/>
    <w:rsid w:val="00690802"/>
    <w:rsid w:val="006942E3"/>
    <w:rsid w:val="00695A14"/>
    <w:rsid w:val="00697398"/>
    <w:rsid w:val="006A0906"/>
    <w:rsid w:val="006B13BE"/>
    <w:rsid w:val="006B31A3"/>
    <w:rsid w:val="006B536D"/>
    <w:rsid w:val="006B53F4"/>
    <w:rsid w:val="006D0AAE"/>
    <w:rsid w:val="006D4981"/>
    <w:rsid w:val="006E1343"/>
    <w:rsid w:val="006F2EA9"/>
    <w:rsid w:val="006F3A91"/>
    <w:rsid w:val="006F649F"/>
    <w:rsid w:val="00703A2A"/>
    <w:rsid w:val="00705039"/>
    <w:rsid w:val="007066A5"/>
    <w:rsid w:val="007122D2"/>
    <w:rsid w:val="007141BF"/>
    <w:rsid w:val="00716A02"/>
    <w:rsid w:val="00723EB5"/>
    <w:rsid w:val="00725A85"/>
    <w:rsid w:val="007328AA"/>
    <w:rsid w:val="0073406D"/>
    <w:rsid w:val="00734C99"/>
    <w:rsid w:val="00737564"/>
    <w:rsid w:val="00737C31"/>
    <w:rsid w:val="00745291"/>
    <w:rsid w:val="007473D8"/>
    <w:rsid w:val="00747606"/>
    <w:rsid w:val="007525A9"/>
    <w:rsid w:val="007539C7"/>
    <w:rsid w:val="0075463F"/>
    <w:rsid w:val="00754C36"/>
    <w:rsid w:val="00755D44"/>
    <w:rsid w:val="007574AE"/>
    <w:rsid w:val="007701F4"/>
    <w:rsid w:val="00774F04"/>
    <w:rsid w:val="007839E3"/>
    <w:rsid w:val="0079063E"/>
    <w:rsid w:val="00793F32"/>
    <w:rsid w:val="0079474D"/>
    <w:rsid w:val="0079577D"/>
    <w:rsid w:val="007A1E18"/>
    <w:rsid w:val="007B1E2E"/>
    <w:rsid w:val="007B23FB"/>
    <w:rsid w:val="007B2C19"/>
    <w:rsid w:val="007E4B1C"/>
    <w:rsid w:val="007F04AB"/>
    <w:rsid w:val="007F5618"/>
    <w:rsid w:val="007F7462"/>
    <w:rsid w:val="008020FA"/>
    <w:rsid w:val="00803D6B"/>
    <w:rsid w:val="00814E59"/>
    <w:rsid w:val="008151AC"/>
    <w:rsid w:val="00816394"/>
    <w:rsid w:val="008167AD"/>
    <w:rsid w:val="0081758F"/>
    <w:rsid w:val="00825258"/>
    <w:rsid w:val="008365B7"/>
    <w:rsid w:val="00852C83"/>
    <w:rsid w:val="00855F2F"/>
    <w:rsid w:val="00862081"/>
    <w:rsid w:val="0086324E"/>
    <w:rsid w:val="008667BC"/>
    <w:rsid w:val="00867B6D"/>
    <w:rsid w:val="008739D8"/>
    <w:rsid w:val="00875BF7"/>
    <w:rsid w:val="008806C0"/>
    <w:rsid w:val="00883F86"/>
    <w:rsid w:val="0088651B"/>
    <w:rsid w:val="00887AC1"/>
    <w:rsid w:val="0089465D"/>
    <w:rsid w:val="0089525A"/>
    <w:rsid w:val="00896FB1"/>
    <w:rsid w:val="008A1BB3"/>
    <w:rsid w:val="008A3125"/>
    <w:rsid w:val="008A3ED5"/>
    <w:rsid w:val="008B079B"/>
    <w:rsid w:val="008B3A62"/>
    <w:rsid w:val="008B4C4F"/>
    <w:rsid w:val="008C4DB4"/>
    <w:rsid w:val="008C52A6"/>
    <w:rsid w:val="008C6F55"/>
    <w:rsid w:val="008C719A"/>
    <w:rsid w:val="008D50F1"/>
    <w:rsid w:val="008D6A3A"/>
    <w:rsid w:val="008D7377"/>
    <w:rsid w:val="008E74BB"/>
    <w:rsid w:val="008F1665"/>
    <w:rsid w:val="008F6E70"/>
    <w:rsid w:val="008F75FE"/>
    <w:rsid w:val="00901A70"/>
    <w:rsid w:val="0090210D"/>
    <w:rsid w:val="00903C70"/>
    <w:rsid w:val="00907414"/>
    <w:rsid w:val="00914105"/>
    <w:rsid w:val="00916249"/>
    <w:rsid w:val="009166B8"/>
    <w:rsid w:val="0092076C"/>
    <w:rsid w:val="00927536"/>
    <w:rsid w:val="0093341A"/>
    <w:rsid w:val="009366B6"/>
    <w:rsid w:val="0094174B"/>
    <w:rsid w:val="00946774"/>
    <w:rsid w:val="0095733A"/>
    <w:rsid w:val="0096011D"/>
    <w:rsid w:val="00966F1C"/>
    <w:rsid w:val="0097005A"/>
    <w:rsid w:val="00980F15"/>
    <w:rsid w:val="00984189"/>
    <w:rsid w:val="00993DF4"/>
    <w:rsid w:val="009A44E0"/>
    <w:rsid w:val="009A4A55"/>
    <w:rsid w:val="009A6FB5"/>
    <w:rsid w:val="009B266D"/>
    <w:rsid w:val="009B35BA"/>
    <w:rsid w:val="009C20F3"/>
    <w:rsid w:val="009C2781"/>
    <w:rsid w:val="009C2DA3"/>
    <w:rsid w:val="009C4833"/>
    <w:rsid w:val="009C57B6"/>
    <w:rsid w:val="009D120C"/>
    <w:rsid w:val="009E0720"/>
    <w:rsid w:val="009E5ADA"/>
    <w:rsid w:val="009E63EE"/>
    <w:rsid w:val="009E76EA"/>
    <w:rsid w:val="009F4520"/>
    <w:rsid w:val="009F6454"/>
    <w:rsid w:val="009F744D"/>
    <w:rsid w:val="00A03FD5"/>
    <w:rsid w:val="00A10796"/>
    <w:rsid w:val="00A112B9"/>
    <w:rsid w:val="00A1411C"/>
    <w:rsid w:val="00A21E4B"/>
    <w:rsid w:val="00A2241E"/>
    <w:rsid w:val="00A23BEC"/>
    <w:rsid w:val="00A25A5B"/>
    <w:rsid w:val="00A27653"/>
    <w:rsid w:val="00A418C6"/>
    <w:rsid w:val="00A4583B"/>
    <w:rsid w:val="00A4763B"/>
    <w:rsid w:val="00A56489"/>
    <w:rsid w:val="00A634CC"/>
    <w:rsid w:val="00A65374"/>
    <w:rsid w:val="00A71E42"/>
    <w:rsid w:val="00A7741E"/>
    <w:rsid w:val="00A803A7"/>
    <w:rsid w:val="00A90D17"/>
    <w:rsid w:val="00AA0984"/>
    <w:rsid w:val="00AB0078"/>
    <w:rsid w:val="00AB137B"/>
    <w:rsid w:val="00AC5465"/>
    <w:rsid w:val="00AC7CB7"/>
    <w:rsid w:val="00AE10B1"/>
    <w:rsid w:val="00AE18EA"/>
    <w:rsid w:val="00AE1AF7"/>
    <w:rsid w:val="00AF2DC9"/>
    <w:rsid w:val="00AF43FC"/>
    <w:rsid w:val="00B04D6E"/>
    <w:rsid w:val="00B077E9"/>
    <w:rsid w:val="00B078BA"/>
    <w:rsid w:val="00B1458A"/>
    <w:rsid w:val="00B149DB"/>
    <w:rsid w:val="00B24B47"/>
    <w:rsid w:val="00B27CE5"/>
    <w:rsid w:val="00B303D8"/>
    <w:rsid w:val="00B30D23"/>
    <w:rsid w:val="00B313A6"/>
    <w:rsid w:val="00B340E9"/>
    <w:rsid w:val="00B4237E"/>
    <w:rsid w:val="00B43713"/>
    <w:rsid w:val="00B45882"/>
    <w:rsid w:val="00B5423E"/>
    <w:rsid w:val="00B556F7"/>
    <w:rsid w:val="00B64B18"/>
    <w:rsid w:val="00B64E77"/>
    <w:rsid w:val="00B664AE"/>
    <w:rsid w:val="00B76BEC"/>
    <w:rsid w:val="00B8514C"/>
    <w:rsid w:val="00B859C1"/>
    <w:rsid w:val="00B90B41"/>
    <w:rsid w:val="00B91B1E"/>
    <w:rsid w:val="00B97120"/>
    <w:rsid w:val="00BA2507"/>
    <w:rsid w:val="00BA3421"/>
    <w:rsid w:val="00BA4B0F"/>
    <w:rsid w:val="00BA7C30"/>
    <w:rsid w:val="00BB3E0A"/>
    <w:rsid w:val="00BB6B08"/>
    <w:rsid w:val="00BB6E96"/>
    <w:rsid w:val="00BB7332"/>
    <w:rsid w:val="00BC627E"/>
    <w:rsid w:val="00BC7EA5"/>
    <w:rsid w:val="00BD4BF2"/>
    <w:rsid w:val="00BE471E"/>
    <w:rsid w:val="00BF5358"/>
    <w:rsid w:val="00BF6DCD"/>
    <w:rsid w:val="00C00970"/>
    <w:rsid w:val="00C01AC3"/>
    <w:rsid w:val="00C01ACE"/>
    <w:rsid w:val="00C01D21"/>
    <w:rsid w:val="00C052AF"/>
    <w:rsid w:val="00C14F26"/>
    <w:rsid w:val="00C15D3C"/>
    <w:rsid w:val="00C171D6"/>
    <w:rsid w:val="00C22B5E"/>
    <w:rsid w:val="00C25B23"/>
    <w:rsid w:val="00C26179"/>
    <w:rsid w:val="00C46733"/>
    <w:rsid w:val="00C6027D"/>
    <w:rsid w:val="00C62360"/>
    <w:rsid w:val="00C62E1D"/>
    <w:rsid w:val="00C646B3"/>
    <w:rsid w:val="00C72787"/>
    <w:rsid w:val="00C73B06"/>
    <w:rsid w:val="00C7606A"/>
    <w:rsid w:val="00C76C5F"/>
    <w:rsid w:val="00C800C1"/>
    <w:rsid w:val="00C84A5A"/>
    <w:rsid w:val="00C84FE3"/>
    <w:rsid w:val="00C91075"/>
    <w:rsid w:val="00C96C57"/>
    <w:rsid w:val="00CA65EC"/>
    <w:rsid w:val="00CA6E94"/>
    <w:rsid w:val="00CA75FF"/>
    <w:rsid w:val="00CB00D1"/>
    <w:rsid w:val="00CB7CA9"/>
    <w:rsid w:val="00CB7DA5"/>
    <w:rsid w:val="00CC2748"/>
    <w:rsid w:val="00CD2E4A"/>
    <w:rsid w:val="00CD2EFA"/>
    <w:rsid w:val="00CD50DF"/>
    <w:rsid w:val="00CD574A"/>
    <w:rsid w:val="00CD67C3"/>
    <w:rsid w:val="00CE4FFF"/>
    <w:rsid w:val="00CE7788"/>
    <w:rsid w:val="00CF2F7E"/>
    <w:rsid w:val="00CF31F6"/>
    <w:rsid w:val="00CF54E1"/>
    <w:rsid w:val="00CF790E"/>
    <w:rsid w:val="00D05B22"/>
    <w:rsid w:val="00D06826"/>
    <w:rsid w:val="00D1287E"/>
    <w:rsid w:val="00D175CE"/>
    <w:rsid w:val="00D23174"/>
    <w:rsid w:val="00D24497"/>
    <w:rsid w:val="00D24999"/>
    <w:rsid w:val="00D24E58"/>
    <w:rsid w:val="00D25855"/>
    <w:rsid w:val="00D317CB"/>
    <w:rsid w:val="00D338D0"/>
    <w:rsid w:val="00D33D34"/>
    <w:rsid w:val="00D4313E"/>
    <w:rsid w:val="00D45169"/>
    <w:rsid w:val="00D4559A"/>
    <w:rsid w:val="00D4655F"/>
    <w:rsid w:val="00D5171D"/>
    <w:rsid w:val="00D55086"/>
    <w:rsid w:val="00D6129E"/>
    <w:rsid w:val="00D62BFA"/>
    <w:rsid w:val="00D63538"/>
    <w:rsid w:val="00D64261"/>
    <w:rsid w:val="00D71417"/>
    <w:rsid w:val="00D76779"/>
    <w:rsid w:val="00D812F5"/>
    <w:rsid w:val="00D84F7D"/>
    <w:rsid w:val="00D9613E"/>
    <w:rsid w:val="00D96648"/>
    <w:rsid w:val="00D97A26"/>
    <w:rsid w:val="00DA0FFA"/>
    <w:rsid w:val="00DA3721"/>
    <w:rsid w:val="00DA3BD3"/>
    <w:rsid w:val="00DB161C"/>
    <w:rsid w:val="00DB2149"/>
    <w:rsid w:val="00DB2387"/>
    <w:rsid w:val="00DC03EC"/>
    <w:rsid w:val="00DC2EA4"/>
    <w:rsid w:val="00DD0EC9"/>
    <w:rsid w:val="00DD12E8"/>
    <w:rsid w:val="00DD506E"/>
    <w:rsid w:val="00DE15A6"/>
    <w:rsid w:val="00DE24F4"/>
    <w:rsid w:val="00DE2E58"/>
    <w:rsid w:val="00DE4BBF"/>
    <w:rsid w:val="00DE4ECE"/>
    <w:rsid w:val="00DE4FD2"/>
    <w:rsid w:val="00DF0584"/>
    <w:rsid w:val="00DF6451"/>
    <w:rsid w:val="00E01999"/>
    <w:rsid w:val="00E03707"/>
    <w:rsid w:val="00E06DC9"/>
    <w:rsid w:val="00E117A9"/>
    <w:rsid w:val="00E163C6"/>
    <w:rsid w:val="00E2775D"/>
    <w:rsid w:val="00E308F6"/>
    <w:rsid w:val="00E30FBD"/>
    <w:rsid w:val="00E32661"/>
    <w:rsid w:val="00E34EF2"/>
    <w:rsid w:val="00E42011"/>
    <w:rsid w:val="00E42D42"/>
    <w:rsid w:val="00E44F6F"/>
    <w:rsid w:val="00E504AA"/>
    <w:rsid w:val="00E56382"/>
    <w:rsid w:val="00E649AD"/>
    <w:rsid w:val="00E651B0"/>
    <w:rsid w:val="00E71C30"/>
    <w:rsid w:val="00E727CA"/>
    <w:rsid w:val="00E83789"/>
    <w:rsid w:val="00E83C4F"/>
    <w:rsid w:val="00E93B25"/>
    <w:rsid w:val="00E95880"/>
    <w:rsid w:val="00EA1246"/>
    <w:rsid w:val="00EA3184"/>
    <w:rsid w:val="00EA3A72"/>
    <w:rsid w:val="00EA70FB"/>
    <w:rsid w:val="00EB4FD8"/>
    <w:rsid w:val="00EB5925"/>
    <w:rsid w:val="00EB7A66"/>
    <w:rsid w:val="00EC4809"/>
    <w:rsid w:val="00ED21B2"/>
    <w:rsid w:val="00ED4B89"/>
    <w:rsid w:val="00ED7B8E"/>
    <w:rsid w:val="00EE1E42"/>
    <w:rsid w:val="00EE4073"/>
    <w:rsid w:val="00EE566B"/>
    <w:rsid w:val="00EF24C5"/>
    <w:rsid w:val="00EF3365"/>
    <w:rsid w:val="00EF4A20"/>
    <w:rsid w:val="00EF57E0"/>
    <w:rsid w:val="00F016AD"/>
    <w:rsid w:val="00F04759"/>
    <w:rsid w:val="00F04816"/>
    <w:rsid w:val="00F05167"/>
    <w:rsid w:val="00F105B9"/>
    <w:rsid w:val="00F1346C"/>
    <w:rsid w:val="00F141B3"/>
    <w:rsid w:val="00F1552E"/>
    <w:rsid w:val="00F2057E"/>
    <w:rsid w:val="00F27AA2"/>
    <w:rsid w:val="00F35C0D"/>
    <w:rsid w:val="00F37875"/>
    <w:rsid w:val="00F75322"/>
    <w:rsid w:val="00F8399D"/>
    <w:rsid w:val="00F962CE"/>
    <w:rsid w:val="00F97C3F"/>
    <w:rsid w:val="00FA6B7C"/>
    <w:rsid w:val="00FB1331"/>
    <w:rsid w:val="00FB263E"/>
    <w:rsid w:val="00FB7839"/>
    <w:rsid w:val="00FC2034"/>
    <w:rsid w:val="00FD6B5D"/>
    <w:rsid w:val="00FD7BD0"/>
    <w:rsid w:val="00FE71B2"/>
    <w:rsid w:val="00FF43B6"/>
    <w:rsid w:val="00FF73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12E8"/>
    <w:pPr>
      <w:spacing w:after="160" w:line="259" w:lineRule="auto"/>
    </w:pPr>
  </w:style>
  <w:style w:type="paragraph" w:styleId="5">
    <w:name w:val="heading 5"/>
    <w:basedOn w:val="a"/>
    <w:link w:val="50"/>
    <w:uiPriority w:val="9"/>
    <w:qFormat/>
    <w:rsid w:val="00745291"/>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12E8"/>
    <w:pPr>
      <w:ind w:left="720"/>
      <w:contextualSpacing/>
    </w:pPr>
  </w:style>
  <w:style w:type="paragraph" w:styleId="a4">
    <w:name w:val="Normal (Web)"/>
    <w:basedOn w:val="a"/>
    <w:uiPriority w:val="99"/>
    <w:unhideWhenUsed/>
    <w:rsid w:val="004D33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554253"/>
    <w:rPr>
      <w:color w:val="0000FF"/>
      <w:u w:val="single"/>
    </w:rPr>
  </w:style>
  <w:style w:type="character" w:styleId="a6">
    <w:name w:val="Emphasis"/>
    <w:basedOn w:val="a0"/>
    <w:uiPriority w:val="20"/>
    <w:qFormat/>
    <w:rsid w:val="00E32661"/>
    <w:rPr>
      <w:i/>
      <w:iCs/>
    </w:rPr>
  </w:style>
  <w:style w:type="character" w:styleId="a7">
    <w:name w:val="Strong"/>
    <w:basedOn w:val="a0"/>
    <w:uiPriority w:val="22"/>
    <w:qFormat/>
    <w:rsid w:val="00487254"/>
    <w:rPr>
      <w:b/>
      <w:bCs/>
    </w:rPr>
  </w:style>
  <w:style w:type="character" w:styleId="a8">
    <w:name w:val="FollowedHyperlink"/>
    <w:basedOn w:val="a0"/>
    <w:uiPriority w:val="99"/>
    <w:semiHidden/>
    <w:unhideWhenUsed/>
    <w:rsid w:val="006942E3"/>
    <w:rPr>
      <w:color w:val="800080" w:themeColor="followedHyperlink"/>
      <w:u w:val="single"/>
    </w:rPr>
  </w:style>
  <w:style w:type="character" w:customStyle="1" w:styleId="50">
    <w:name w:val="Заголовок 5 Знак"/>
    <w:basedOn w:val="a0"/>
    <w:link w:val="5"/>
    <w:uiPriority w:val="9"/>
    <w:rsid w:val="00745291"/>
    <w:rPr>
      <w:rFonts w:ascii="Times New Roman" w:eastAsia="Times New Roman" w:hAnsi="Times New Roman" w:cs="Times New Roman"/>
      <w:b/>
      <w:bCs/>
      <w:sz w:val="20"/>
      <w:szCs w:val="20"/>
      <w:lang w:eastAsia="ru-RU"/>
    </w:rPr>
  </w:style>
  <w:style w:type="paragraph" w:customStyle="1" w:styleId="wp-caption-text">
    <w:name w:val="wp-caption-text"/>
    <w:basedOn w:val="a"/>
    <w:rsid w:val="004D28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4D28E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D28E2"/>
    <w:rPr>
      <w:rFonts w:ascii="Tahoma" w:hAnsi="Tahoma" w:cs="Tahoma"/>
      <w:sz w:val="16"/>
      <w:szCs w:val="16"/>
    </w:rPr>
  </w:style>
  <w:style w:type="table" w:styleId="ab">
    <w:name w:val="Table Grid"/>
    <w:basedOn w:val="a1"/>
    <w:uiPriority w:val="59"/>
    <w:rsid w:val="009A4A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toc 2"/>
    <w:basedOn w:val="a"/>
    <w:next w:val="a"/>
    <w:autoRedefine/>
    <w:semiHidden/>
    <w:rsid w:val="00513463"/>
    <w:pPr>
      <w:spacing w:after="0" w:line="240" w:lineRule="auto"/>
      <w:ind w:left="280"/>
    </w:pPr>
    <w:rPr>
      <w:rFonts w:ascii="Times New Roman" w:eastAsia="SimSun" w:hAnsi="Times New Roman" w:cs="Times New Roman"/>
      <w:sz w:val="24"/>
      <w:szCs w:val="24"/>
      <w:lang w:eastAsia="ru-RU"/>
    </w:rPr>
  </w:style>
  <w:style w:type="paragraph" w:styleId="ac">
    <w:name w:val="header"/>
    <w:basedOn w:val="a"/>
    <w:link w:val="ad"/>
    <w:uiPriority w:val="99"/>
    <w:unhideWhenUsed/>
    <w:rsid w:val="00EB4FD8"/>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EB4FD8"/>
  </w:style>
  <w:style w:type="paragraph" w:styleId="ae">
    <w:name w:val="footer"/>
    <w:basedOn w:val="a"/>
    <w:link w:val="af"/>
    <w:uiPriority w:val="99"/>
    <w:unhideWhenUsed/>
    <w:rsid w:val="00EB4FD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B4FD8"/>
  </w:style>
  <w:style w:type="paragraph" w:styleId="af0">
    <w:name w:val="Body Text"/>
    <w:basedOn w:val="a"/>
    <w:link w:val="af1"/>
    <w:uiPriority w:val="1"/>
    <w:unhideWhenUsed/>
    <w:qFormat/>
    <w:rsid w:val="003652B3"/>
    <w:pPr>
      <w:widowControl w:val="0"/>
      <w:autoSpaceDE w:val="0"/>
      <w:autoSpaceDN w:val="0"/>
      <w:spacing w:after="0" w:line="240" w:lineRule="auto"/>
      <w:ind w:left="102" w:firstLine="395"/>
      <w:jc w:val="both"/>
    </w:pPr>
    <w:rPr>
      <w:rFonts w:ascii="Times New Roman" w:eastAsia="Times New Roman" w:hAnsi="Times New Roman" w:cs="Times New Roman"/>
      <w:lang w:eastAsia="ru-RU" w:bidi="ru-RU"/>
    </w:rPr>
  </w:style>
  <w:style w:type="character" w:customStyle="1" w:styleId="af1">
    <w:name w:val="Основной текст Знак"/>
    <w:basedOn w:val="a0"/>
    <w:link w:val="af0"/>
    <w:uiPriority w:val="1"/>
    <w:rsid w:val="003652B3"/>
    <w:rPr>
      <w:rFonts w:ascii="Times New Roman" w:eastAsia="Times New Roman" w:hAnsi="Times New Roman" w:cs="Times New Roman"/>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12E8"/>
    <w:pPr>
      <w:spacing w:after="160" w:line="259" w:lineRule="auto"/>
    </w:pPr>
  </w:style>
  <w:style w:type="paragraph" w:styleId="5">
    <w:name w:val="heading 5"/>
    <w:basedOn w:val="a"/>
    <w:link w:val="50"/>
    <w:uiPriority w:val="9"/>
    <w:qFormat/>
    <w:rsid w:val="00745291"/>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12E8"/>
    <w:pPr>
      <w:ind w:left="720"/>
      <w:contextualSpacing/>
    </w:pPr>
  </w:style>
  <w:style w:type="paragraph" w:styleId="a4">
    <w:name w:val="Normal (Web)"/>
    <w:basedOn w:val="a"/>
    <w:uiPriority w:val="99"/>
    <w:unhideWhenUsed/>
    <w:rsid w:val="004D33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554253"/>
    <w:rPr>
      <w:color w:val="0000FF"/>
      <w:u w:val="single"/>
    </w:rPr>
  </w:style>
  <w:style w:type="character" w:styleId="a6">
    <w:name w:val="Emphasis"/>
    <w:basedOn w:val="a0"/>
    <w:uiPriority w:val="20"/>
    <w:qFormat/>
    <w:rsid w:val="00E32661"/>
    <w:rPr>
      <w:i/>
      <w:iCs/>
    </w:rPr>
  </w:style>
  <w:style w:type="character" w:styleId="a7">
    <w:name w:val="Strong"/>
    <w:basedOn w:val="a0"/>
    <w:uiPriority w:val="22"/>
    <w:qFormat/>
    <w:rsid w:val="00487254"/>
    <w:rPr>
      <w:b/>
      <w:bCs/>
    </w:rPr>
  </w:style>
  <w:style w:type="character" w:styleId="a8">
    <w:name w:val="FollowedHyperlink"/>
    <w:basedOn w:val="a0"/>
    <w:uiPriority w:val="99"/>
    <w:semiHidden/>
    <w:unhideWhenUsed/>
    <w:rsid w:val="006942E3"/>
    <w:rPr>
      <w:color w:val="800080" w:themeColor="followedHyperlink"/>
      <w:u w:val="single"/>
    </w:rPr>
  </w:style>
  <w:style w:type="character" w:customStyle="1" w:styleId="50">
    <w:name w:val="Заголовок 5 Знак"/>
    <w:basedOn w:val="a0"/>
    <w:link w:val="5"/>
    <w:uiPriority w:val="9"/>
    <w:rsid w:val="00745291"/>
    <w:rPr>
      <w:rFonts w:ascii="Times New Roman" w:eastAsia="Times New Roman" w:hAnsi="Times New Roman" w:cs="Times New Roman"/>
      <w:b/>
      <w:bCs/>
      <w:sz w:val="20"/>
      <w:szCs w:val="20"/>
      <w:lang w:eastAsia="ru-RU"/>
    </w:rPr>
  </w:style>
  <w:style w:type="paragraph" w:customStyle="1" w:styleId="wp-caption-text">
    <w:name w:val="wp-caption-text"/>
    <w:basedOn w:val="a"/>
    <w:rsid w:val="004D28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4D28E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D28E2"/>
    <w:rPr>
      <w:rFonts w:ascii="Tahoma" w:hAnsi="Tahoma" w:cs="Tahoma"/>
      <w:sz w:val="16"/>
      <w:szCs w:val="16"/>
    </w:rPr>
  </w:style>
  <w:style w:type="table" w:styleId="ab">
    <w:name w:val="Table Grid"/>
    <w:basedOn w:val="a1"/>
    <w:uiPriority w:val="59"/>
    <w:rsid w:val="009A4A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toc 2"/>
    <w:basedOn w:val="a"/>
    <w:next w:val="a"/>
    <w:autoRedefine/>
    <w:semiHidden/>
    <w:rsid w:val="00513463"/>
    <w:pPr>
      <w:spacing w:after="0" w:line="240" w:lineRule="auto"/>
      <w:ind w:left="280"/>
    </w:pPr>
    <w:rPr>
      <w:rFonts w:ascii="Times New Roman" w:eastAsia="SimSun" w:hAnsi="Times New Roman" w:cs="Times New Roman"/>
      <w:sz w:val="24"/>
      <w:szCs w:val="24"/>
      <w:lang w:eastAsia="ru-RU"/>
    </w:rPr>
  </w:style>
  <w:style w:type="paragraph" w:styleId="ac">
    <w:name w:val="header"/>
    <w:basedOn w:val="a"/>
    <w:link w:val="ad"/>
    <w:uiPriority w:val="99"/>
    <w:unhideWhenUsed/>
    <w:rsid w:val="00EB4FD8"/>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EB4FD8"/>
  </w:style>
  <w:style w:type="paragraph" w:styleId="ae">
    <w:name w:val="footer"/>
    <w:basedOn w:val="a"/>
    <w:link w:val="af"/>
    <w:uiPriority w:val="99"/>
    <w:unhideWhenUsed/>
    <w:rsid w:val="00EB4FD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B4FD8"/>
  </w:style>
  <w:style w:type="paragraph" w:styleId="af0">
    <w:name w:val="Body Text"/>
    <w:basedOn w:val="a"/>
    <w:link w:val="af1"/>
    <w:uiPriority w:val="1"/>
    <w:unhideWhenUsed/>
    <w:qFormat/>
    <w:rsid w:val="003652B3"/>
    <w:pPr>
      <w:widowControl w:val="0"/>
      <w:autoSpaceDE w:val="0"/>
      <w:autoSpaceDN w:val="0"/>
      <w:spacing w:after="0" w:line="240" w:lineRule="auto"/>
      <w:ind w:left="102" w:firstLine="395"/>
      <w:jc w:val="both"/>
    </w:pPr>
    <w:rPr>
      <w:rFonts w:ascii="Times New Roman" w:eastAsia="Times New Roman" w:hAnsi="Times New Roman" w:cs="Times New Roman"/>
      <w:lang w:eastAsia="ru-RU" w:bidi="ru-RU"/>
    </w:rPr>
  </w:style>
  <w:style w:type="character" w:customStyle="1" w:styleId="af1">
    <w:name w:val="Основной текст Знак"/>
    <w:basedOn w:val="a0"/>
    <w:link w:val="af0"/>
    <w:uiPriority w:val="1"/>
    <w:rsid w:val="003652B3"/>
    <w:rPr>
      <w:rFonts w:ascii="Times New Roman" w:eastAsia="Times New Roman" w:hAnsi="Times New Roman" w:cs="Times New Roman"/>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4299">
      <w:bodyDiv w:val="1"/>
      <w:marLeft w:val="0"/>
      <w:marRight w:val="0"/>
      <w:marTop w:val="0"/>
      <w:marBottom w:val="0"/>
      <w:divBdr>
        <w:top w:val="none" w:sz="0" w:space="0" w:color="auto"/>
        <w:left w:val="none" w:sz="0" w:space="0" w:color="auto"/>
        <w:bottom w:val="none" w:sz="0" w:space="0" w:color="auto"/>
        <w:right w:val="none" w:sz="0" w:space="0" w:color="auto"/>
      </w:divBdr>
    </w:div>
    <w:div w:id="14699386">
      <w:bodyDiv w:val="1"/>
      <w:marLeft w:val="0"/>
      <w:marRight w:val="0"/>
      <w:marTop w:val="0"/>
      <w:marBottom w:val="0"/>
      <w:divBdr>
        <w:top w:val="none" w:sz="0" w:space="0" w:color="auto"/>
        <w:left w:val="none" w:sz="0" w:space="0" w:color="auto"/>
        <w:bottom w:val="none" w:sz="0" w:space="0" w:color="auto"/>
        <w:right w:val="none" w:sz="0" w:space="0" w:color="auto"/>
      </w:divBdr>
    </w:div>
    <w:div w:id="50278951">
      <w:bodyDiv w:val="1"/>
      <w:marLeft w:val="0"/>
      <w:marRight w:val="0"/>
      <w:marTop w:val="0"/>
      <w:marBottom w:val="0"/>
      <w:divBdr>
        <w:top w:val="none" w:sz="0" w:space="0" w:color="auto"/>
        <w:left w:val="none" w:sz="0" w:space="0" w:color="auto"/>
        <w:bottom w:val="none" w:sz="0" w:space="0" w:color="auto"/>
        <w:right w:val="none" w:sz="0" w:space="0" w:color="auto"/>
      </w:divBdr>
    </w:div>
    <w:div w:id="58477106">
      <w:bodyDiv w:val="1"/>
      <w:marLeft w:val="0"/>
      <w:marRight w:val="0"/>
      <w:marTop w:val="0"/>
      <w:marBottom w:val="0"/>
      <w:divBdr>
        <w:top w:val="none" w:sz="0" w:space="0" w:color="auto"/>
        <w:left w:val="none" w:sz="0" w:space="0" w:color="auto"/>
        <w:bottom w:val="none" w:sz="0" w:space="0" w:color="auto"/>
        <w:right w:val="none" w:sz="0" w:space="0" w:color="auto"/>
      </w:divBdr>
    </w:div>
    <w:div w:id="90898887">
      <w:bodyDiv w:val="1"/>
      <w:marLeft w:val="0"/>
      <w:marRight w:val="0"/>
      <w:marTop w:val="0"/>
      <w:marBottom w:val="0"/>
      <w:divBdr>
        <w:top w:val="none" w:sz="0" w:space="0" w:color="auto"/>
        <w:left w:val="none" w:sz="0" w:space="0" w:color="auto"/>
        <w:bottom w:val="none" w:sz="0" w:space="0" w:color="auto"/>
        <w:right w:val="none" w:sz="0" w:space="0" w:color="auto"/>
      </w:divBdr>
    </w:div>
    <w:div w:id="220479595">
      <w:bodyDiv w:val="1"/>
      <w:marLeft w:val="0"/>
      <w:marRight w:val="0"/>
      <w:marTop w:val="0"/>
      <w:marBottom w:val="0"/>
      <w:divBdr>
        <w:top w:val="none" w:sz="0" w:space="0" w:color="auto"/>
        <w:left w:val="none" w:sz="0" w:space="0" w:color="auto"/>
        <w:bottom w:val="none" w:sz="0" w:space="0" w:color="auto"/>
        <w:right w:val="none" w:sz="0" w:space="0" w:color="auto"/>
      </w:divBdr>
    </w:div>
    <w:div w:id="241179650">
      <w:bodyDiv w:val="1"/>
      <w:marLeft w:val="0"/>
      <w:marRight w:val="0"/>
      <w:marTop w:val="0"/>
      <w:marBottom w:val="0"/>
      <w:divBdr>
        <w:top w:val="none" w:sz="0" w:space="0" w:color="auto"/>
        <w:left w:val="none" w:sz="0" w:space="0" w:color="auto"/>
        <w:bottom w:val="none" w:sz="0" w:space="0" w:color="auto"/>
        <w:right w:val="none" w:sz="0" w:space="0" w:color="auto"/>
      </w:divBdr>
    </w:div>
    <w:div w:id="250701267">
      <w:bodyDiv w:val="1"/>
      <w:marLeft w:val="0"/>
      <w:marRight w:val="0"/>
      <w:marTop w:val="0"/>
      <w:marBottom w:val="0"/>
      <w:divBdr>
        <w:top w:val="none" w:sz="0" w:space="0" w:color="auto"/>
        <w:left w:val="none" w:sz="0" w:space="0" w:color="auto"/>
        <w:bottom w:val="none" w:sz="0" w:space="0" w:color="auto"/>
        <w:right w:val="none" w:sz="0" w:space="0" w:color="auto"/>
      </w:divBdr>
    </w:div>
    <w:div w:id="269095829">
      <w:bodyDiv w:val="1"/>
      <w:marLeft w:val="0"/>
      <w:marRight w:val="0"/>
      <w:marTop w:val="0"/>
      <w:marBottom w:val="0"/>
      <w:divBdr>
        <w:top w:val="none" w:sz="0" w:space="0" w:color="auto"/>
        <w:left w:val="none" w:sz="0" w:space="0" w:color="auto"/>
        <w:bottom w:val="none" w:sz="0" w:space="0" w:color="auto"/>
        <w:right w:val="none" w:sz="0" w:space="0" w:color="auto"/>
      </w:divBdr>
    </w:div>
    <w:div w:id="295647321">
      <w:bodyDiv w:val="1"/>
      <w:marLeft w:val="0"/>
      <w:marRight w:val="0"/>
      <w:marTop w:val="0"/>
      <w:marBottom w:val="0"/>
      <w:divBdr>
        <w:top w:val="none" w:sz="0" w:space="0" w:color="auto"/>
        <w:left w:val="none" w:sz="0" w:space="0" w:color="auto"/>
        <w:bottom w:val="none" w:sz="0" w:space="0" w:color="auto"/>
        <w:right w:val="none" w:sz="0" w:space="0" w:color="auto"/>
      </w:divBdr>
    </w:div>
    <w:div w:id="308364828">
      <w:bodyDiv w:val="1"/>
      <w:marLeft w:val="0"/>
      <w:marRight w:val="0"/>
      <w:marTop w:val="0"/>
      <w:marBottom w:val="0"/>
      <w:divBdr>
        <w:top w:val="none" w:sz="0" w:space="0" w:color="auto"/>
        <w:left w:val="none" w:sz="0" w:space="0" w:color="auto"/>
        <w:bottom w:val="none" w:sz="0" w:space="0" w:color="auto"/>
        <w:right w:val="none" w:sz="0" w:space="0" w:color="auto"/>
      </w:divBdr>
    </w:div>
    <w:div w:id="364865425">
      <w:bodyDiv w:val="1"/>
      <w:marLeft w:val="0"/>
      <w:marRight w:val="0"/>
      <w:marTop w:val="0"/>
      <w:marBottom w:val="0"/>
      <w:divBdr>
        <w:top w:val="none" w:sz="0" w:space="0" w:color="auto"/>
        <w:left w:val="none" w:sz="0" w:space="0" w:color="auto"/>
        <w:bottom w:val="none" w:sz="0" w:space="0" w:color="auto"/>
        <w:right w:val="none" w:sz="0" w:space="0" w:color="auto"/>
      </w:divBdr>
    </w:div>
    <w:div w:id="438599638">
      <w:bodyDiv w:val="1"/>
      <w:marLeft w:val="0"/>
      <w:marRight w:val="0"/>
      <w:marTop w:val="0"/>
      <w:marBottom w:val="0"/>
      <w:divBdr>
        <w:top w:val="none" w:sz="0" w:space="0" w:color="auto"/>
        <w:left w:val="none" w:sz="0" w:space="0" w:color="auto"/>
        <w:bottom w:val="none" w:sz="0" w:space="0" w:color="auto"/>
        <w:right w:val="none" w:sz="0" w:space="0" w:color="auto"/>
      </w:divBdr>
    </w:div>
    <w:div w:id="494422017">
      <w:bodyDiv w:val="1"/>
      <w:marLeft w:val="0"/>
      <w:marRight w:val="0"/>
      <w:marTop w:val="0"/>
      <w:marBottom w:val="0"/>
      <w:divBdr>
        <w:top w:val="none" w:sz="0" w:space="0" w:color="auto"/>
        <w:left w:val="none" w:sz="0" w:space="0" w:color="auto"/>
        <w:bottom w:val="none" w:sz="0" w:space="0" w:color="auto"/>
        <w:right w:val="none" w:sz="0" w:space="0" w:color="auto"/>
      </w:divBdr>
    </w:div>
    <w:div w:id="540558864">
      <w:bodyDiv w:val="1"/>
      <w:marLeft w:val="0"/>
      <w:marRight w:val="0"/>
      <w:marTop w:val="0"/>
      <w:marBottom w:val="0"/>
      <w:divBdr>
        <w:top w:val="none" w:sz="0" w:space="0" w:color="auto"/>
        <w:left w:val="none" w:sz="0" w:space="0" w:color="auto"/>
        <w:bottom w:val="none" w:sz="0" w:space="0" w:color="auto"/>
        <w:right w:val="none" w:sz="0" w:space="0" w:color="auto"/>
      </w:divBdr>
    </w:div>
    <w:div w:id="570309792">
      <w:bodyDiv w:val="1"/>
      <w:marLeft w:val="0"/>
      <w:marRight w:val="0"/>
      <w:marTop w:val="0"/>
      <w:marBottom w:val="0"/>
      <w:divBdr>
        <w:top w:val="none" w:sz="0" w:space="0" w:color="auto"/>
        <w:left w:val="none" w:sz="0" w:space="0" w:color="auto"/>
        <w:bottom w:val="none" w:sz="0" w:space="0" w:color="auto"/>
        <w:right w:val="none" w:sz="0" w:space="0" w:color="auto"/>
      </w:divBdr>
    </w:div>
    <w:div w:id="695887352">
      <w:bodyDiv w:val="1"/>
      <w:marLeft w:val="0"/>
      <w:marRight w:val="0"/>
      <w:marTop w:val="0"/>
      <w:marBottom w:val="0"/>
      <w:divBdr>
        <w:top w:val="none" w:sz="0" w:space="0" w:color="auto"/>
        <w:left w:val="none" w:sz="0" w:space="0" w:color="auto"/>
        <w:bottom w:val="none" w:sz="0" w:space="0" w:color="auto"/>
        <w:right w:val="none" w:sz="0" w:space="0" w:color="auto"/>
      </w:divBdr>
    </w:div>
    <w:div w:id="721557059">
      <w:bodyDiv w:val="1"/>
      <w:marLeft w:val="0"/>
      <w:marRight w:val="0"/>
      <w:marTop w:val="0"/>
      <w:marBottom w:val="0"/>
      <w:divBdr>
        <w:top w:val="none" w:sz="0" w:space="0" w:color="auto"/>
        <w:left w:val="none" w:sz="0" w:space="0" w:color="auto"/>
        <w:bottom w:val="none" w:sz="0" w:space="0" w:color="auto"/>
        <w:right w:val="none" w:sz="0" w:space="0" w:color="auto"/>
      </w:divBdr>
    </w:div>
    <w:div w:id="798571230">
      <w:bodyDiv w:val="1"/>
      <w:marLeft w:val="0"/>
      <w:marRight w:val="0"/>
      <w:marTop w:val="0"/>
      <w:marBottom w:val="0"/>
      <w:divBdr>
        <w:top w:val="none" w:sz="0" w:space="0" w:color="auto"/>
        <w:left w:val="none" w:sz="0" w:space="0" w:color="auto"/>
        <w:bottom w:val="none" w:sz="0" w:space="0" w:color="auto"/>
        <w:right w:val="none" w:sz="0" w:space="0" w:color="auto"/>
      </w:divBdr>
    </w:div>
    <w:div w:id="934942398">
      <w:bodyDiv w:val="1"/>
      <w:marLeft w:val="0"/>
      <w:marRight w:val="0"/>
      <w:marTop w:val="0"/>
      <w:marBottom w:val="0"/>
      <w:divBdr>
        <w:top w:val="none" w:sz="0" w:space="0" w:color="auto"/>
        <w:left w:val="none" w:sz="0" w:space="0" w:color="auto"/>
        <w:bottom w:val="none" w:sz="0" w:space="0" w:color="auto"/>
        <w:right w:val="none" w:sz="0" w:space="0" w:color="auto"/>
      </w:divBdr>
    </w:div>
    <w:div w:id="967399819">
      <w:bodyDiv w:val="1"/>
      <w:marLeft w:val="0"/>
      <w:marRight w:val="0"/>
      <w:marTop w:val="0"/>
      <w:marBottom w:val="0"/>
      <w:divBdr>
        <w:top w:val="none" w:sz="0" w:space="0" w:color="auto"/>
        <w:left w:val="none" w:sz="0" w:space="0" w:color="auto"/>
        <w:bottom w:val="none" w:sz="0" w:space="0" w:color="auto"/>
        <w:right w:val="none" w:sz="0" w:space="0" w:color="auto"/>
      </w:divBdr>
    </w:div>
    <w:div w:id="968897522">
      <w:bodyDiv w:val="1"/>
      <w:marLeft w:val="0"/>
      <w:marRight w:val="0"/>
      <w:marTop w:val="0"/>
      <w:marBottom w:val="0"/>
      <w:divBdr>
        <w:top w:val="none" w:sz="0" w:space="0" w:color="auto"/>
        <w:left w:val="none" w:sz="0" w:space="0" w:color="auto"/>
        <w:bottom w:val="none" w:sz="0" w:space="0" w:color="auto"/>
        <w:right w:val="none" w:sz="0" w:space="0" w:color="auto"/>
      </w:divBdr>
    </w:div>
    <w:div w:id="1002469116">
      <w:bodyDiv w:val="1"/>
      <w:marLeft w:val="0"/>
      <w:marRight w:val="0"/>
      <w:marTop w:val="0"/>
      <w:marBottom w:val="0"/>
      <w:divBdr>
        <w:top w:val="none" w:sz="0" w:space="0" w:color="auto"/>
        <w:left w:val="none" w:sz="0" w:space="0" w:color="auto"/>
        <w:bottom w:val="none" w:sz="0" w:space="0" w:color="auto"/>
        <w:right w:val="none" w:sz="0" w:space="0" w:color="auto"/>
      </w:divBdr>
    </w:div>
    <w:div w:id="1019966597">
      <w:bodyDiv w:val="1"/>
      <w:marLeft w:val="0"/>
      <w:marRight w:val="0"/>
      <w:marTop w:val="0"/>
      <w:marBottom w:val="0"/>
      <w:divBdr>
        <w:top w:val="none" w:sz="0" w:space="0" w:color="auto"/>
        <w:left w:val="none" w:sz="0" w:space="0" w:color="auto"/>
        <w:bottom w:val="none" w:sz="0" w:space="0" w:color="auto"/>
        <w:right w:val="none" w:sz="0" w:space="0" w:color="auto"/>
      </w:divBdr>
    </w:div>
    <w:div w:id="1074933876">
      <w:bodyDiv w:val="1"/>
      <w:marLeft w:val="0"/>
      <w:marRight w:val="0"/>
      <w:marTop w:val="0"/>
      <w:marBottom w:val="0"/>
      <w:divBdr>
        <w:top w:val="none" w:sz="0" w:space="0" w:color="auto"/>
        <w:left w:val="none" w:sz="0" w:space="0" w:color="auto"/>
        <w:bottom w:val="none" w:sz="0" w:space="0" w:color="auto"/>
        <w:right w:val="none" w:sz="0" w:space="0" w:color="auto"/>
      </w:divBdr>
    </w:div>
    <w:div w:id="1114708359">
      <w:bodyDiv w:val="1"/>
      <w:marLeft w:val="0"/>
      <w:marRight w:val="0"/>
      <w:marTop w:val="0"/>
      <w:marBottom w:val="0"/>
      <w:divBdr>
        <w:top w:val="none" w:sz="0" w:space="0" w:color="auto"/>
        <w:left w:val="none" w:sz="0" w:space="0" w:color="auto"/>
        <w:bottom w:val="none" w:sz="0" w:space="0" w:color="auto"/>
        <w:right w:val="none" w:sz="0" w:space="0" w:color="auto"/>
      </w:divBdr>
    </w:div>
    <w:div w:id="1127705006">
      <w:bodyDiv w:val="1"/>
      <w:marLeft w:val="0"/>
      <w:marRight w:val="0"/>
      <w:marTop w:val="0"/>
      <w:marBottom w:val="0"/>
      <w:divBdr>
        <w:top w:val="none" w:sz="0" w:space="0" w:color="auto"/>
        <w:left w:val="none" w:sz="0" w:space="0" w:color="auto"/>
        <w:bottom w:val="none" w:sz="0" w:space="0" w:color="auto"/>
        <w:right w:val="none" w:sz="0" w:space="0" w:color="auto"/>
      </w:divBdr>
    </w:div>
    <w:div w:id="1190796911">
      <w:bodyDiv w:val="1"/>
      <w:marLeft w:val="0"/>
      <w:marRight w:val="0"/>
      <w:marTop w:val="0"/>
      <w:marBottom w:val="0"/>
      <w:divBdr>
        <w:top w:val="none" w:sz="0" w:space="0" w:color="auto"/>
        <w:left w:val="none" w:sz="0" w:space="0" w:color="auto"/>
        <w:bottom w:val="none" w:sz="0" w:space="0" w:color="auto"/>
        <w:right w:val="none" w:sz="0" w:space="0" w:color="auto"/>
      </w:divBdr>
    </w:div>
    <w:div w:id="1207372892">
      <w:bodyDiv w:val="1"/>
      <w:marLeft w:val="0"/>
      <w:marRight w:val="0"/>
      <w:marTop w:val="0"/>
      <w:marBottom w:val="0"/>
      <w:divBdr>
        <w:top w:val="none" w:sz="0" w:space="0" w:color="auto"/>
        <w:left w:val="none" w:sz="0" w:space="0" w:color="auto"/>
        <w:bottom w:val="none" w:sz="0" w:space="0" w:color="auto"/>
        <w:right w:val="none" w:sz="0" w:space="0" w:color="auto"/>
      </w:divBdr>
    </w:div>
    <w:div w:id="1238396519">
      <w:bodyDiv w:val="1"/>
      <w:marLeft w:val="0"/>
      <w:marRight w:val="0"/>
      <w:marTop w:val="0"/>
      <w:marBottom w:val="0"/>
      <w:divBdr>
        <w:top w:val="none" w:sz="0" w:space="0" w:color="auto"/>
        <w:left w:val="none" w:sz="0" w:space="0" w:color="auto"/>
        <w:bottom w:val="none" w:sz="0" w:space="0" w:color="auto"/>
        <w:right w:val="none" w:sz="0" w:space="0" w:color="auto"/>
      </w:divBdr>
    </w:div>
    <w:div w:id="1272400296">
      <w:bodyDiv w:val="1"/>
      <w:marLeft w:val="0"/>
      <w:marRight w:val="0"/>
      <w:marTop w:val="0"/>
      <w:marBottom w:val="0"/>
      <w:divBdr>
        <w:top w:val="none" w:sz="0" w:space="0" w:color="auto"/>
        <w:left w:val="none" w:sz="0" w:space="0" w:color="auto"/>
        <w:bottom w:val="none" w:sz="0" w:space="0" w:color="auto"/>
        <w:right w:val="none" w:sz="0" w:space="0" w:color="auto"/>
      </w:divBdr>
    </w:div>
    <w:div w:id="1350066700">
      <w:bodyDiv w:val="1"/>
      <w:marLeft w:val="0"/>
      <w:marRight w:val="0"/>
      <w:marTop w:val="0"/>
      <w:marBottom w:val="0"/>
      <w:divBdr>
        <w:top w:val="none" w:sz="0" w:space="0" w:color="auto"/>
        <w:left w:val="none" w:sz="0" w:space="0" w:color="auto"/>
        <w:bottom w:val="none" w:sz="0" w:space="0" w:color="auto"/>
        <w:right w:val="none" w:sz="0" w:space="0" w:color="auto"/>
      </w:divBdr>
    </w:div>
    <w:div w:id="1352296787">
      <w:bodyDiv w:val="1"/>
      <w:marLeft w:val="0"/>
      <w:marRight w:val="0"/>
      <w:marTop w:val="0"/>
      <w:marBottom w:val="0"/>
      <w:divBdr>
        <w:top w:val="none" w:sz="0" w:space="0" w:color="auto"/>
        <w:left w:val="none" w:sz="0" w:space="0" w:color="auto"/>
        <w:bottom w:val="none" w:sz="0" w:space="0" w:color="auto"/>
        <w:right w:val="none" w:sz="0" w:space="0" w:color="auto"/>
      </w:divBdr>
    </w:div>
    <w:div w:id="1428312047">
      <w:bodyDiv w:val="1"/>
      <w:marLeft w:val="0"/>
      <w:marRight w:val="0"/>
      <w:marTop w:val="0"/>
      <w:marBottom w:val="0"/>
      <w:divBdr>
        <w:top w:val="none" w:sz="0" w:space="0" w:color="auto"/>
        <w:left w:val="none" w:sz="0" w:space="0" w:color="auto"/>
        <w:bottom w:val="none" w:sz="0" w:space="0" w:color="auto"/>
        <w:right w:val="none" w:sz="0" w:space="0" w:color="auto"/>
      </w:divBdr>
    </w:div>
    <w:div w:id="1455367599">
      <w:bodyDiv w:val="1"/>
      <w:marLeft w:val="0"/>
      <w:marRight w:val="0"/>
      <w:marTop w:val="0"/>
      <w:marBottom w:val="0"/>
      <w:divBdr>
        <w:top w:val="none" w:sz="0" w:space="0" w:color="auto"/>
        <w:left w:val="none" w:sz="0" w:space="0" w:color="auto"/>
        <w:bottom w:val="none" w:sz="0" w:space="0" w:color="auto"/>
        <w:right w:val="none" w:sz="0" w:space="0" w:color="auto"/>
      </w:divBdr>
    </w:div>
    <w:div w:id="1486774109">
      <w:bodyDiv w:val="1"/>
      <w:marLeft w:val="0"/>
      <w:marRight w:val="0"/>
      <w:marTop w:val="0"/>
      <w:marBottom w:val="0"/>
      <w:divBdr>
        <w:top w:val="none" w:sz="0" w:space="0" w:color="auto"/>
        <w:left w:val="none" w:sz="0" w:space="0" w:color="auto"/>
        <w:bottom w:val="none" w:sz="0" w:space="0" w:color="auto"/>
        <w:right w:val="none" w:sz="0" w:space="0" w:color="auto"/>
      </w:divBdr>
    </w:div>
    <w:div w:id="1488932815">
      <w:bodyDiv w:val="1"/>
      <w:marLeft w:val="0"/>
      <w:marRight w:val="0"/>
      <w:marTop w:val="0"/>
      <w:marBottom w:val="0"/>
      <w:divBdr>
        <w:top w:val="none" w:sz="0" w:space="0" w:color="auto"/>
        <w:left w:val="none" w:sz="0" w:space="0" w:color="auto"/>
        <w:bottom w:val="none" w:sz="0" w:space="0" w:color="auto"/>
        <w:right w:val="none" w:sz="0" w:space="0" w:color="auto"/>
      </w:divBdr>
    </w:div>
    <w:div w:id="1502357812">
      <w:bodyDiv w:val="1"/>
      <w:marLeft w:val="0"/>
      <w:marRight w:val="0"/>
      <w:marTop w:val="0"/>
      <w:marBottom w:val="0"/>
      <w:divBdr>
        <w:top w:val="none" w:sz="0" w:space="0" w:color="auto"/>
        <w:left w:val="none" w:sz="0" w:space="0" w:color="auto"/>
        <w:bottom w:val="none" w:sz="0" w:space="0" w:color="auto"/>
        <w:right w:val="none" w:sz="0" w:space="0" w:color="auto"/>
      </w:divBdr>
    </w:div>
    <w:div w:id="1586648216">
      <w:bodyDiv w:val="1"/>
      <w:marLeft w:val="0"/>
      <w:marRight w:val="0"/>
      <w:marTop w:val="0"/>
      <w:marBottom w:val="0"/>
      <w:divBdr>
        <w:top w:val="none" w:sz="0" w:space="0" w:color="auto"/>
        <w:left w:val="none" w:sz="0" w:space="0" w:color="auto"/>
        <w:bottom w:val="none" w:sz="0" w:space="0" w:color="auto"/>
        <w:right w:val="none" w:sz="0" w:space="0" w:color="auto"/>
      </w:divBdr>
    </w:div>
    <w:div w:id="1645088218">
      <w:bodyDiv w:val="1"/>
      <w:marLeft w:val="0"/>
      <w:marRight w:val="0"/>
      <w:marTop w:val="0"/>
      <w:marBottom w:val="0"/>
      <w:divBdr>
        <w:top w:val="none" w:sz="0" w:space="0" w:color="auto"/>
        <w:left w:val="none" w:sz="0" w:space="0" w:color="auto"/>
        <w:bottom w:val="none" w:sz="0" w:space="0" w:color="auto"/>
        <w:right w:val="none" w:sz="0" w:space="0" w:color="auto"/>
      </w:divBdr>
    </w:div>
    <w:div w:id="1701664087">
      <w:bodyDiv w:val="1"/>
      <w:marLeft w:val="0"/>
      <w:marRight w:val="0"/>
      <w:marTop w:val="0"/>
      <w:marBottom w:val="0"/>
      <w:divBdr>
        <w:top w:val="none" w:sz="0" w:space="0" w:color="auto"/>
        <w:left w:val="none" w:sz="0" w:space="0" w:color="auto"/>
        <w:bottom w:val="none" w:sz="0" w:space="0" w:color="auto"/>
        <w:right w:val="none" w:sz="0" w:space="0" w:color="auto"/>
      </w:divBdr>
    </w:div>
    <w:div w:id="1702782613">
      <w:bodyDiv w:val="1"/>
      <w:marLeft w:val="0"/>
      <w:marRight w:val="0"/>
      <w:marTop w:val="0"/>
      <w:marBottom w:val="0"/>
      <w:divBdr>
        <w:top w:val="none" w:sz="0" w:space="0" w:color="auto"/>
        <w:left w:val="none" w:sz="0" w:space="0" w:color="auto"/>
        <w:bottom w:val="none" w:sz="0" w:space="0" w:color="auto"/>
        <w:right w:val="none" w:sz="0" w:space="0" w:color="auto"/>
      </w:divBdr>
    </w:div>
    <w:div w:id="1729766551">
      <w:bodyDiv w:val="1"/>
      <w:marLeft w:val="0"/>
      <w:marRight w:val="0"/>
      <w:marTop w:val="0"/>
      <w:marBottom w:val="0"/>
      <w:divBdr>
        <w:top w:val="none" w:sz="0" w:space="0" w:color="auto"/>
        <w:left w:val="none" w:sz="0" w:space="0" w:color="auto"/>
        <w:bottom w:val="none" w:sz="0" w:space="0" w:color="auto"/>
        <w:right w:val="none" w:sz="0" w:space="0" w:color="auto"/>
      </w:divBdr>
    </w:div>
    <w:div w:id="1731229473">
      <w:bodyDiv w:val="1"/>
      <w:marLeft w:val="0"/>
      <w:marRight w:val="0"/>
      <w:marTop w:val="0"/>
      <w:marBottom w:val="0"/>
      <w:divBdr>
        <w:top w:val="none" w:sz="0" w:space="0" w:color="auto"/>
        <w:left w:val="none" w:sz="0" w:space="0" w:color="auto"/>
        <w:bottom w:val="none" w:sz="0" w:space="0" w:color="auto"/>
        <w:right w:val="none" w:sz="0" w:space="0" w:color="auto"/>
      </w:divBdr>
    </w:div>
    <w:div w:id="1791508129">
      <w:bodyDiv w:val="1"/>
      <w:marLeft w:val="0"/>
      <w:marRight w:val="0"/>
      <w:marTop w:val="0"/>
      <w:marBottom w:val="0"/>
      <w:divBdr>
        <w:top w:val="none" w:sz="0" w:space="0" w:color="auto"/>
        <w:left w:val="none" w:sz="0" w:space="0" w:color="auto"/>
        <w:bottom w:val="none" w:sz="0" w:space="0" w:color="auto"/>
        <w:right w:val="none" w:sz="0" w:space="0" w:color="auto"/>
      </w:divBdr>
    </w:div>
    <w:div w:id="1792359974">
      <w:bodyDiv w:val="1"/>
      <w:marLeft w:val="0"/>
      <w:marRight w:val="0"/>
      <w:marTop w:val="0"/>
      <w:marBottom w:val="0"/>
      <w:divBdr>
        <w:top w:val="none" w:sz="0" w:space="0" w:color="auto"/>
        <w:left w:val="none" w:sz="0" w:space="0" w:color="auto"/>
        <w:bottom w:val="none" w:sz="0" w:space="0" w:color="auto"/>
        <w:right w:val="none" w:sz="0" w:space="0" w:color="auto"/>
      </w:divBdr>
    </w:div>
    <w:div w:id="1792747019">
      <w:bodyDiv w:val="1"/>
      <w:marLeft w:val="0"/>
      <w:marRight w:val="0"/>
      <w:marTop w:val="0"/>
      <w:marBottom w:val="0"/>
      <w:divBdr>
        <w:top w:val="none" w:sz="0" w:space="0" w:color="auto"/>
        <w:left w:val="none" w:sz="0" w:space="0" w:color="auto"/>
        <w:bottom w:val="none" w:sz="0" w:space="0" w:color="auto"/>
        <w:right w:val="none" w:sz="0" w:space="0" w:color="auto"/>
      </w:divBdr>
    </w:div>
    <w:div w:id="1802382866">
      <w:bodyDiv w:val="1"/>
      <w:marLeft w:val="0"/>
      <w:marRight w:val="0"/>
      <w:marTop w:val="0"/>
      <w:marBottom w:val="0"/>
      <w:divBdr>
        <w:top w:val="none" w:sz="0" w:space="0" w:color="auto"/>
        <w:left w:val="none" w:sz="0" w:space="0" w:color="auto"/>
        <w:bottom w:val="none" w:sz="0" w:space="0" w:color="auto"/>
        <w:right w:val="none" w:sz="0" w:space="0" w:color="auto"/>
      </w:divBdr>
    </w:div>
    <w:div w:id="1822234639">
      <w:bodyDiv w:val="1"/>
      <w:marLeft w:val="0"/>
      <w:marRight w:val="0"/>
      <w:marTop w:val="0"/>
      <w:marBottom w:val="0"/>
      <w:divBdr>
        <w:top w:val="none" w:sz="0" w:space="0" w:color="auto"/>
        <w:left w:val="none" w:sz="0" w:space="0" w:color="auto"/>
        <w:bottom w:val="none" w:sz="0" w:space="0" w:color="auto"/>
        <w:right w:val="none" w:sz="0" w:space="0" w:color="auto"/>
      </w:divBdr>
    </w:div>
    <w:div w:id="1871332621">
      <w:bodyDiv w:val="1"/>
      <w:marLeft w:val="0"/>
      <w:marRight w:val="0"/>
      <w:marTop w:val="0"/>
      <w:marBottom w:val="0"/>
      <w:divBdr>
        <w:top w:val="none" w:sz="0" w:space="0" w:color="auto"/>
        <w:left w:val="none" w:sz="0" w:space="0" w:color="auto"/>
        <w:bottom w:val="none" w:sz="0" w:space="0" w:color="auto"/>
        <w:right w:val="none" w:sz="0" w:space="0" w:color="auto"/>
      </w:divBdr>
    </w:div>
    <w:div w:id="1901668266">
      <w:bodyDiv w:val="1"/>
      <w:marLeft w:val="0"/>
      <w:marRight w:val="0"/>
      <w:marTop w:val="0"/>
      <w:marBottom w:val="0"/>
      <w:divBdr>
        <w:top w:val="none" w:sz="0" w:space="0" w:color="auto"/>
        <w:left w:val="none" w:sz="0" w:space="0" w:color="auto"/>
        <w:bottom w:val="none" w:sz="0" w:space="0" w:color="auto"/>
        <w:right w:val="none" w:sz="0" w:space="0" w:color="auto"/>
      </w:divBdr>
    </w:div>
    <w:div w:id="1947618886">
      <w:bodyDiv w:val="1"/>
      <w:marLeft w:val="0"/>
      <w:marRight w:val="0"/>
      <w:marTop w:val="0"/>
      <w:marBottom w:val="0"/>
      <w:divBdr>
        <w:top w:val="none" w:sz="0" w:space="0" w:color="auto"/>
        <w:left w:val="none" w:sz="0" w:space="0" w:color="auto"/>
        <w:bottom w:val="none" w:sz="0" w:space="0" w:color="auto"/>
        <w:right w:val="none" w:sz="0" w:space="0" w:color="auto"/>
      </w:divBdr>
    </w:div>
    <w:div w:id="2094088745">
      <w:bodyDiv w:val="1"/>
      <w:marLeft w:val="0"/>
      <w:marRight w:val="0"/>
      <w:marTop w:val="0"/>
      <w:marBottom w:val="0"/>
      <w:divBdr>
        <w:top w:val="none" w:sz="0" w:space="0" w:color="auto"/>
        <w:left w:val="none" w:sz="0" w:space="0" w:color="auto"/>
        <w:bottom w:val="none" w:sz="0" w:space="0" w:color="auto"/>
        <w:right w:val="none" w:sz="0" w:space="0" w:color="auto"/>
      </w:divBdr>
      <w:divsChild>
        <w:div w:id="1626696928">
          <w:marLeft w:val="0"/>
          <w:marRight w:val="0"/>
          <w:marTop w:val="0"/>
          <w:marBottom w:val="0"/>
          <w:divBdr>
            <w:top w:val="single" w:sz="6" w:space="4" w:color="F6F6F6"/>
            <w:left w:val="single" w:sz="6" w:space="0" w:color="F6F6F6"/>
            <w:bottom w:val="single" w:sz="6" w:space="0" w:color="F6F6F6"/>
            <w:right w:val="single" w:sz="6" w:space="0" w:color="F6F6F6"/>
          </w:divBdr>
        </w:div>
      </w:divsChild>
    </w:div>
    <w:div w:id="2113895290">
      <w:bodyDiv w:val="1"/>
      <w:marLeft w:val="0"/>
      <w:marRight w:val="0"/>
      <w:marTop w:val="0"/>
      <w:marBottom w:val="0"/>
      <w:divBdr>
        <w:top w:val="none" w:sz="0" w:space="0" w:color="auto"/>
        <w:left w:val="none" w:sz="0" w:space="0" w:color="auto"/>
        <w:bottom w:val="none" w:sz="0" w:space="0" w:color="auto"/>
        <w:right w:val="none" w:sz="0" w:space="0" w:color="auto"/>
      </w:divBdr>
    </w:div>
    <w:div w:id="2140419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0;&#1083;&#1077;&#1082;&#1089;&#1072;&#1085;&#1076;&#1088;&#1072;\Desktop\&#1043;&#1088;&#1072;&#1092;&#1080;&#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0;&#1083;&#1077;&#1082;&#1089;&#1072;&#1085;&#1076;&#1088;&#1072;\Desktop\&#1075;&#1088;&#1072;&#1092;&#1080;&#1082;&#1080;%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90137498244818"/>
          <c:y val="4.418913307478356E-2"/>
          <c:w val="0.86162699586167257"/>
          <c:h val="0.48821384691185549"/>
        </c:manualLayout>
      </c:layout>
      <c:barChart>
        <c:barDir val="col"/>
        <c:grouping val="clustered"/>
        <c:varyColors val="0"/>
        <c:ser>
          <c:idx val="0"/>
          <c:order val="0"/>
          <c:tx>
            <c:strRef>
              <c:f>Лист6!$A$7</c:f>
              <c:strCache>
                <c:ptCount val="1"/>
                <c:pt idx="0">
                  <c:v>От операций с финансовыми активами</c:v>
                </c:pt>
              </c:strCache>
            </c:strRef>
          </c:tx>
          <c:invertIfNegative val="0"/>
          <c:cat>
            <c:strRef>
              <c:f>Лист6!$B$1:$D$1</c:f>
              <c:strCache>
                <c:ptCount val="3"/>
                <c:pt idx="0">
                  <c:v>2017 г.</c:v>
                </c:pt>
                <c:pt idx="1">
                  <c:v>2018 г.</c:v>
                </c:pt>
                <c:pt idx="2">
                  <c:v>2019 г.</c:v>
                </c:pt>
              </c:strCache>
            </c:strRef>
          </c:cat>
          <c:val>
            <c:numRef>
              <c:f>Лист6!$B$7:$D$7</c:f>
              <c:numCache>
                <c:formatCode>#,##0</c:formatCode>
                <c:ptCount val="3"/>
                <c:pt idx="0">
                  <c:v>12.4</c:v>
                </c:pt>
                <c:pt idx="1">
                  <c:v>68.8</c:v>
                </c:pt>
                <c:pt idx="2">
                  <c:v>-0.9</c:v>
                </c:pt>
              </c:numCache>
            </c:numRef>
          </c:val>
        </c:ser>
        <c:ser>
          <c:idx val="1"/>
          <c:order val="1"/>
          <c:tx>
            <c:strRef>
              <c:f>Лист6!$A$8</c:f>
              <c:strCache>
                <c:ptCount val="1"/>
                <c:pt idx="0">
                  <c:v>От операций с ценными бумагами, имеющимися в наличии для продажи</c:v>
                </c:pt>
              </c:strCache>
            </c:strRef>
          </c:tx>
          <c:invertIfNegative val="0"/>
          <c:cat>
            <c:strRef>
              <c:f>Лист6!$B$1:$D$1</c:f>
              <c:strCache>
                <c:ptCount val="3"/>
                <c:pt idx="0">
                  <c:v>2017 г.</c:v>
                </c:pt>
                <c:pt idx="1">
                  <c:v>2018 г.</c:v>
                </c:pt>
                <c:pt idx="2">
                  <c:v>2019 г.</c:v>
                </c:pt>
              </c:strCache>
            </c:strRef>
          </c:cat>
          <c:val>
            <c:numRef>
              <c:f>Лист6!$B$8:$D$8</c:f>
              <c:numCache>
                <c:formatCode>#,##0</c:formatCode>
                <c:ptCount val="3"/>
                <c:pt idx="0">
                  <c:v>24.4</c:v>
                </c:pt>
                <c:pt idx="1">
                  <c:v>4.9000000000000004</c:v>
                </c:pt>
                <c:pt idx="2">
                  <c:v>10.4</c:v>
                </c:pt>
              </c:numCache>
            </c:numRef>
          </c:val>
        </c:ser>
        <c:ser>
          <c:idx val="2"/>
          <c:order val="2"/>
          <c:tx>
            <c:strRef>
              <c:f>Лист6!$A$9</c:f>
              <c:strCache>
                <c:ptCount val="1"/>
                <c:pt idx="0">
                  <c:v>От операций с ценными бумагами, удерживаемыми до погашения</c:v>
                </c:pt>
              </c:strCache>
            </c:strRef>
          </c:tx>
          <c:invertIfNegative val="0"/>
          <c:cat>
            <c:strRef>
              <c:f>Лист6!$B$1:$D$1</c:f>
              <c:strCache>
                <c:ptCount val="3"/>
                <c:pt idx="0">
                  <c:v>2017 г.</c:v>
                </c:pt>
                <c:pt idx="1">
                  <c:v>2018 г.</c:v>
                </c:pt>
                <c:pt idx="2">
                  <c:v>2019 г.</c:v>
                </c:pt>
              </c:strCache>
            </c:strRef>
          </c:cat>
          <c:val>
            <c:numRef>
              <c:f>Лист6!$B$9:$D$9</c:f>
              <c:numCache>
                <c:formatCode>#,##0</c:formatCode>
                <c:ptCount val="3"/>
                <c:pt idx="0">
                  <c:v>-0.13500000000000001</c:v>
                </c:pt>
                <c:pt idx="1">
                  <c:v>0.219</c:v>
                </c:pt>
                <c:pt idx="2">
                  <c:v>-0.10299999999999999</c:v>
                </c:pt>
              </c:numCache>
            </c:numRef>
          </c:val>
        </c:ser>
        <c:ser>
          <c:idx val="3"/>
          <c:order val="3"/>
          <c:tx>
            <c:strRef>
              <c:f>Лист6!$A$10</c:f>
              <c:strCache>
                <c:ptCount val="1"/>
                <c:pt idx="0">
                  <c:v>От операций с иностранной валютой</c:v>
                </c:pt>
              </c:strCache>
            </c:strRef>
          </c:tx>
          <c:invertIfNegative val="0"/>
          <c:cat>
            <c:strRef>
              <c:f>Лист6!$B$1:$D$1</c:f>
              <c:strCache>
                <c:ptCount val="3"/>
                <c:pt idx="0">
                  <c:v>2017 г.</c:v>
                </c:pt>
                <c:pt idx="1">
                  <c:v>2018 г.</c:v>
                </c:pt>
                <c:pt idx="2">
                  <c:v>2019 г.</c:v>
                </c:pt>
              </c:strCache>
            </c:strRef>
          </c:cat>
          <c:val>
            <c:numRef>
              <c:f>Лист6!$B$10:$D$10</c:f>
              <c:numCache>
                <c:formatCode>#,##0</c:formatCode>
                <c:ptCount val="3"/>
                <c:pt idx="0">
                  <c:v>38.96</c:v>
                </c:pt>
                <c:pt idx="1">
                  <c:v>20.853999999999999</c:v>
                </c:pt>
                <c:pt idx="2">
                  <c:v>50.34</c:v>
                </c:pt>
              </c:numCache>
            </c:numRef>
          </c:val>
        </c:ser>
        <c:ser>
          <c:idx val="4"/>
          <c:order val="4"/>
          <c:tx>
            <c:strRef>
              <c:f>Лист6!$A$11</c:f>
              <c:strCache>
                <c:ptCount val="1"/>
                <c:pt idx="0">
                  <c:v>От переоценки иностранной валюты</c:v>
                </c:pt>
              </c:strCache>
            </c:strRef>
          </c:tx>
          <c:invertIfNegative val="0"/>
          <c:cat>
            <c:strRef>
              <c:f>Лист6!$B$1:$D$1</c:f>
              <c:strCache>
                <c:ptCount val="3"/>
                <c:pt idx="0">
                  <c:v>2017 г.</c:v>
                </c:pt>
                <c:pt idx="1">
                  <c:v>2018 г.</c:v>
                </c:pt>
                <c:pt idx="2">
                  <c:v>2019 г.</c:v>
                </c:pt>
              </c:strCache>
            </c:strRef>
          </c:cat>
          <c:val>
            <c:numRef>
              <c:f>Лист6!$B$11:$D$11</c:f>
              <c:numCache>
                <c:formatCode>#,##0</c:formatCode>
                <c:ptCount val="3"/>
                <c:pt idx="0">
                  <c:v>-13.134</c:v>
                </c:pt>
                <c:pt idx="1">
                  <c:v>6.16</c:v>
                </c:pt>
                <c:pt idx="2">
                  <c:v>-20.359000000000002</c:v>
                </c:pt>
              </c:numCache>
            </c:numRef>
          </c:val>
        </c:ser>
        <c:ser>
          <c:idx val="5"/>
          <c:order val="5"/>
          <c:tx>
            <c:strRef>
              <c:f>Лист6!$A$12</c:f>
              <c:strCache>
                <c:ptCount val="1"/>
                <c:pt idx="0">
                  <c:v>От операций с драгоценными металлами</c:v>
                </c:pt>
              </c:strCache>
            </c:strRef>
          </c:tx>
          <c:invertIfNegative val="0"/>
          <c:cat>
            <c:strRef>
              <c:f>Лист6!$B$1:$D$1</c:f>
              <c:strCache>
                <c:ptCount val="3"/>
                <c:pt idx="0">
                  <c:v>2017 г.</c:v>
                </c:pt>
                <c:pt idx="1">
                  <c:v>2018 г.</c:v>
                </c:pt>
                <c:pt idx="2">
                  <c:v>2019 г.</c:v>
                </c:pt>
              </c:strCache>
            </c:strRef>
          </c:cat>
          <c:val>
            <c:numRef>
              <c:f>Лист6!$B$12:$D$12</c:f>
              <c:numCache>
                <c:formatCode>#,##0</c:formatCode>
                <c:ptCount val="3"/>
                <c:pt idx="0">
                  <c:v>0.62</c:v>
                </c:pt>
                <c:pt idx="1">
                  <c:v>-2.1040000000000001</c:v>
                </c:pt>
                <c:pt idx="2">
                  <c:v>6.3840000000000003</c:v>
                </c:pt>
              </c:numCache>
            </c:numRef>
          </c:val>
        </c:ser>
        <c:ser>
          <c:idx val="6"/>
          <c:order val="6"/>
          <c:tx>
            <c:strRef>
              <c:f>Лист6!$A$13</c:f>
              <c:strCache>
                <c:ptCount val="1"/>
                <c:pt idx="0">
                  <c:v>От участия в капитале других юридических лиц</c:v>
                </c:pt>
              </c:strCache>
            </c:strRef>
          </c:tx>
          <c:invertIfNegative val="0"/>
          <c:cat>
            <c:strRef>
              <c:f>Лист6!$B$1:$D$1</c:f>
              <c:strCache>
                <c:ptCount val="3"/>
                <c:pt idx="0">
                  <c:v>2017 г.</c:v>
                </c:pt>
                <c:pt idx="1">
                  <c:v>2018 г.</c:v>
                </c:pt>
                <c:pt idx="2">
                  <c:v>2019 г.</c:v>
                </c:pt>
              </c:strCache>
            </c:strRef>
          </c:cat>
          <c:val>
            <c:numRef>
              <c:f>Лист6!$B$13:$D$13</c:f>
              <c:numCache>
                <c:formatCode>#,##0</c:formatCode>
                <c:ptCount val="3"/>
                <c:pt idx="0">
                  <c:v>13.797000000000001</c:v>
                </c:pt>
                <c:pt idx="1">
                  <c:v>31.515000000000001</c:v>
                </c:pt>
                <c:pt idx="2">
                  <c:v>72.418000000000006</c:v>
                </c:pt>
              </c:numCache>
            </c:numRef>
          </c:val>
        </c:ser>
        <c:dLbls>
          <c:showLegendKey val="0"/>
          <c:showVal val="0"/>
          <c:showCatName val="0"/>
          <c:showSerName val="0"/>
          <c:showPercent val="0"/>
          <c:showBubbleSize val="0"/>
        </c:dLbls>
        <c:gapWidth val="150"/>
        <c:axId val="152941056"/>
        <c:axId val="144967360"/>
      </c:barChart>
      <c:catAx>
        <c:axId val="152941056"/>
        <c:scaling>
          <c:orientation val="minMax"/>
        </c:scaling>
        <c:delete val="0"/>
        <c:axPos val="b"/>
        <c:majorTickMark val="out"/>
        <c:minorTickMark val="none"/>
        <c:tickLblPos val="nextTo"/>
        <c:txPr>
          <a:bodyPr/>
          <a:lstStyle/>
          <a:p>
            <a:pPr>
              <a:defRPr sz="1200">
                <a:latin typeface="Times New Roman" pitchFamily="18" charset="0"/>
                <a:cs typeface="Times New Roman" pitchFamily="18" charset="0"/>
              </a:defRPr>
            </a:pPr>
            <a:endParaRPr lang="ru-RU"/>
          </a:p>
        </c:txPr>
        <c:crossAx val="144967360"/>
        <c:crosses val="autoZero"/>
        <c:auto val="1"/>
        <c:lblAlgn val="ctr"/>
        <c:lblOffset val="100"/>
        <c:noMultiLvlLbl val="0"/>
      </c:catAx>
      <c:valAx>
        <c:axId val="144967360"/>
        <c:scaling>
          <c:orientation val="minMax"/>
        </c:scaling>
        <c:delete val="0"/>
        <c:axPos val="l"/>
        <c:majorGridlines/>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52941056"/>
        <c:crosses val="autoZero"/>
        <c:crossBetween val="between"/>
      </c:valAx>
    </c:plotArea>
    <c:legend>
      <c:legendPos val="b"/>
      <c:layout>
        <c:manualLayout>
          <c:xMode val="edge"/>
          <c:yMode val="edge"/>
          <c:x val="7.1918919234964823E-2"/>
          <c:y val="0.60018637166551903"/>
          <c:w val="0.91141639089027471"/>
          <c:h val="0.37774839558685036"/>
        </c:manualLayout>
      </c:layout>
      <c:overlay val="0"/>
      <c:txPr>
        <a:bodyPr/>
        <a:lstStyle/>
        <a:p>
          <a:pPr>
            <a:lnSpc>
              <a:spcPct val="100000"/>
            </a:lnSpc>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699075659020882E-2"/>
          <c:y val="4.647567990171441E-2"/>
          <c:w val="0.62723428049754637"/>
          <c:h val="0.87698410039170616"/>
        </c:manualLayout>
      </c:layout>
      <c:pieChart>
        <c:varyColors val="1"/>
        <c:ser>
          <c:idx val="0"/>
          <c:order val="0"/>
          <c:dPt>
            <c:idx val="0"/>
            <c:bubble3D val="0"/>
            <c:explosion val="5"/>
          </c:dPt>
          <c:dLbls>
            <c:txPr>
              <a:bodyPr/>
              <a:lstStyle/>
              <a:p>
                <a:pPr>
                  <a:defRPr sz="14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Лист3!$A$11:$A$12</c:f>
              <c:strCache>
                <c:ptCount val="2"/>
                <c:pt idx="0">
                  <c:v>ПАО "Сбербанк"</c:v>
                </c:pt>
                <c:pt idx="1">
                  <c:v>Другие кредитные организации</c:v>
                </c:pt>
              </c:strCache>
            </c:strRef>
          </c:cat>
          <c:val>
            <c:numRef>
              <c:f>Лист3!$B$11:$B$12</c:f>
              <c:numCache>
                <c:formatCode>General</c:formatCode>
                <c:ptCount val="2"/>
                <c:pt idx="0">
                  <c:v>19212.900000000001</c:v>
                </c:pt>
                <c:pt idx="1">
                  <c:v>34696.53</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4431130891247279"/>
          <c:y val="0.3358022800341447"/>
          <c:w val="0.34711400205409104"/>
          <c:h val="0.42933282275885737"/>
        </c:manualLayout>
      </c:layout>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86</Pages>
  <Words>18951</Words>
  <Characters>108027</Characters>
  <Application>Microsoft Office Word</Application>
  <DocSecurity>0</DocSecurity>
  <Lines>900</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Александра</dc:creator>
  <cp:lastModifiedBy>Александра</cp:lastModifiedBy>
  <cp:revision>14</cp:revision>
  <cp:lastPrinted>2020-06-28T21:54:00Z</cp:lastPrinted>
  <dcterms:created xsi:type="dcterms:W3CDTF">2020-07-02T10:14:00Z</dcterms:created>
  <dcterms:modified xsi:type="dcterms:W3CDTF">2020-07-09T19:22:00Z</dcterms:modified>
</cp:coreProperties>
</file>